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header7.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68059B" w14:textId="77777777" w:rsidR="009D5F88" w:rsidRPr="009D5F88" w:rsidRDefault="008954A5" w:rsidP="009D5F88">
      <w:r w:rsidRPr="00872283">
        <w:rPr>
          <w:noProof/>
          <w:lang w:eastAsia="en-CA"/>
        </w:rPr>
        <w:drawing>
          <wp:anchor distT="0" distB="0" distL="114300" distR="114300" simplePos="0" relativeHeight="251661312" behindDoc="0" locked="0" layoutInCell="1" allowOverlap="1" wp14:anchorId="32680F77" wp14:editId="32680F78">
            <wp:simplePos x="0" y="0"/>
            <wp:positionH relativeFrom="page">
              <wp:posOffset>457200</wp:posOffset>
            </wp:positionH>
            <wp:positionV relativeFrom="page">
              <wp:posOffset>457200</wp:posOffset>
            </wp:positionV>
            <wp:extent cx="6845246" cy="749808"/>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6845246" cy="749808"/>
                    </a:xfrm>
                    <a:prstGeom prst="rect">
                      <a:avLst/>
                    </a:prstGeom>
                    <a:noFill/>
                  </pic:spPr>
                </pic:pic>
              </a:graphicData>
            </a:graphic>
            <wp14:sizeRelV relativeFrom="margin">
              <wp14:pctHeight>0</wp14:pctHeight>
            </wp14:sizeRelV>
          </wp:anchor>
        </w:drawing>
      </w:r>
    </w:p>
    <w:p w14:paraId="3268059C" w14:textId="77777777" w:rsidR="009D5F88" w:rsidRPr="009D5F88" w:rsidRDefault="009D5F88" w:rsidP="009D5F88">
      <w:pPr>
        <w:rPr>
          <w:rFonts w:ascii="Arial" w:hAnsi="Arial" w:cs="Arial"/>
          <w:i/>
          <w:sz w:val="18"/>
          <w:szCs w:val="18"/>
        </w:rPr>
      </w:pPr>
    </w:p>
    <w:p w14:paraId="3268059D" w14:textId="77777777" w:rsidR="009D5F88" w:rsidRPr="00872283" w:rsidRDefault="009D5F88" w:rsidP="009D5F88">
      <w:pPr>
        <w:rPr>
          <w:rFonts w:ascii="Arial" w:hAnsi="Arial" w:cs="Arial"/>
          <w:i/>
          <w:sz w:val="18"/>
          <w:szCs w:val="18"/>
        </w:rPr>
      </w:pPr>
    </w:p>
    <w:p w14:paraId="3268059E" w14:textId="77777777" w:rsidR="009D5F88" w:rsidRPr="00872283" w:rsidRDefault="00D92A00" w:rsidP="009D5F88">
      <w:pPr>
        <w:rPr>
          <w:rFonts w:ascii="Arial" w:hAnsi="Arial" w:cs="Arial"/>
          <w:b/>
          <w:sz w:val="18"/>
          <w:szCs w:val="18"/>
        </w:rPr>
      </w:pPr>
      <w:r w:rsidRPr="00872283">
        <w:rPr>
          <w:noProof/>
          <w:lang w:eastAsia="en-CA"/>
        </w:rPr>
        <mc:AlternateContent>
          <mc:Choice Requires="wps">
            <w:drawing>
              <wp:anchor distT="0" distB="0" distL="114300" distR="114300" simplePos="0" relativeHeight="251663360" behindDoc="1" locked="0" layoutInCell="1" allowOverlap="1" wp14:anchorId="32680F79" wp14:editId="32680F7A">
                <wp:simplePos x="0" y="0"/>
                <wp:positionH relativeFrom="page">
                  <wp:posOffset>457200</wp:posOffset>
                </wp:positionH>
                <wp:positionV relativeFrom="page">
                  <wp:posOffset>1417320</wp:posOffset>
                </wp:positionV>
                <wp:extent cx="6858000" cy="7315200"/>
                <wp:effectExtent l="0" t="0" r="0" b="0"/>
                <wp:wrapNone/>
                <wp:docPr id="15" name="Rectangle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0" cy="7315200"/>
                        </a:xfrm>
                        <a:prstGeom prst="rect">
                          <a:avLst/>
                        </a:prstGeom>
                        <a:gradFill flip="none" rotWithShape="1">
                          <a:gsLst>
                            <a:gs pos="0">
                              <a:srgbClr val="94C7EF"/>
                            </a:gs>
                            <a:gs pos="100000">
                              <a:srgbClr val="FFFFFF"/>
                            </a:gs>
                          </a:gsLst>
                          <a:lin ang="2700000" scaled="1"/>
                          <a:tileRect/>
                        </a:gra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C892E6" id="Rectangle 44" o:spid="_x0000_s1026" style="position:absolute;margin-left:36pt;margin-top:111.6pt;width:540pt;height:8in;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" fillcolor="#94c7ef" stroked="f">
                <v:fill rotate="t" angle="45" focus="100%" type="gradient"/>
                <w10:wrap anchorx="page" anchory="page"/>
              </v:rect>
            </w:pict>
          </mc:Fallback>
        </mc:AlternateContent>
      </w:r>
    </w:p>
    <w:p w14:paraId="3268059F" w14:textId="77777777" w:rsidR="009D5F88" w:rsidRPr="00872283" w:rsidRDefault="00E4285D" w:rsidP="009D5F88">
      <w:pPr>
        <w:rPr>
          <w:rFonts w:ascii="Arial" w:hAnsi="Arial" w:cs="Arial"/>
          <w:b/>
          <w:sz w:val="18"/>
          <w:szCs w:val="18"/>
        </w:rPr>
      </w:pPr>
      <w:r>
        <w:rPr>
          <w:rFonts w:ascii="Arial" w:hAnsi="Arial" w:cs="Arial"/>
          <w:b/>
          <w:noProof/>
          <w:sz w:val="18"/>
          <w:szCs w:val="18"/>
          <w:lang w:eastAsia="en-CA"/>
        </w:rPr>
        <mc:AlternateContent>
          <mc:Choice Requires="wpg">
            <w:drawing>
              <wp:anchor distT="0" distB="0" distL="114300" distR="114300" simplePos="0" relativeHeight="251679744" behindDoc="0" locked="0" layoutInCell="1" allowOverlap="1" wp14:anchorId="32680F7B" wp14:editId="32680F7C">
                <wp:simplePos x="0" y="0"/>
                <wp:positionH relativeFrom="page">
                  <wp:posOffset>594360</wp:posOffset>
                </wp:positionH>
                <wp:positionV relativeFrom="page">
                  <wp:posOffset>1536065</wp:posOffset>
                </wp:positionV>
                <wp:extent cx="2898648" cy="5623560"/>
                <wp:effectExtent l="0" t="0" r="0" b="53340"/>
                <wp:wrapNone/>
                <wp:docPr id="60" name="Group 60"/>
                <wp:cNvGraphicFramePr/>
                <a:graphic xmlns:a="http://schemas.openxmlformats.org/drawingml/2006/main">
                  <a:graphicData uri="http://schemas.microsoft.com/office/word/2010/wordprocessingGroup">
                    <wpg:wgp>
                      <wpg:cNvGrpSpPr/>
                      <wpg:grpSpPr>
                        <a:xfrm>
                          <a:off x="0" y="0"/>
                          <a:ext cx="2898648" cy="5623560"/>
                          <a:chOff x="0" y="0"/>
                          <a:chExt cx="2901696" cy="5625846"/>
                        </a:xfrm>
                      </wpg:grpSpPr>
                      <pic:pic xmlns:pic="http://schemas.openxmlformats.org/drawingml/2006/picture">
                        <pic:nvPicPr>
                          <pic:cNvPr id="49" name="Picture 49" descr="CanoeRace_XL"/>
                          <pic:cNvPicPr>
                            <a:picLocks noChangeAspect="1"/>
                          </pic:cNvPicPr>
                        </pic:nvPicPr>
                        <pic:blipFill>
                          <a:blip r:embed="rId13" cstate="print">
                            <a:extLst>
                              <a:ext uri="{28A0092B-C50C-407E-A947-70E740481C1C}">
                                <a14:useLocalDpi xmlns:a14="http://schemas.microsoft.com/office/drawing/2010/main" val="0"/>
                              </a:ext>
                            </a:extLst>
                          </a:blip>
                          <a:srcRect t="3792" r="16737"/>
                          <a:stretch>
                            <a:fillRect/>
                          </a:stretch>
                        </pic:blipFill>
                        <pic:spPr bwMode="auto">
                          <a:xfrm>
                            <a:off x="1975104" y="792480"/>
                            <a:ext cx="902208" cy="707136"/>
                          </a:xfrm>
                          <a:prstGeom prst="rect">
                            <a:avLst/>
                          </a:prstGeom>
                          <a:noFill/>
                          <a:ln>
                            <a:noFill/>
                          </a:ln>
                          <a:effectLst/>
                        </pic:spPr>
                      </pic:pic>
                      <pic:pic xmlns:pic="http://schemas.openxmlformats.org/drawingml/2006/picture">
                        <pic:nvPicPr>
                          <pic:cNvPr id="27" name="Picture 27" descr="Loch Garry aerial super small"/>
                          <pic:cNvPicPr>
                            <a:picLocks noChangeAspect="1"/>
                          </pic:cNvPicPr>
                        </pic:nvPicPr>
                        <pic:blipFill>
                          <a:blip r:embed="rId14" cstate="print">
                            <a:extLst>
                              <a:ext uri="{28A0092B-C50C-407E-A947-70E740481C1C}">
                                <a14:useLocalDpi xmlns:a14="http://schemas.microsoft.com/office/drawing/2010/main" val="0"/>
                              </a:ext>
                            </a:extLst>
                          </a:blip>
                          <a:srcRect l="16318" r="10802"/>
                          <a:stretch>
                            <a:fillRect/>
                          </a:stretch>
                        </pic:blipFill>
                        <pic:spPr bwMode="auto">
                          <a:xfrm>
                            <a:off x="999744" y="1987296"/>
                            <a:ext cx="902208" cy="707136"/>
                          </a:xfrm>
                          <a:prstGeom prst="rect">
                            <a:avLst/>
                          </a:prstGeom>
                          <a:noFill/>
                          <a:ln>
                            <a:noFill/>
                          </a:ln>
                          <a:effectLst/>
                        </pic:spPr>
                      </pic:pic>
                      <pic:pic xmlns:pic="http://schemas.openxmlformats.org/drawingml/2006/picture">
                        <pic:nvPicPr>
                          <pic:cNvPr id="17" name="Picture 17" descr="245px-Spencervillemill"/>
                          <pic:cNvPicPr>
                            <a:picLocks noChangeAspect="1"/>
                          </pic:cNvPicPr>
                        </pic:nvPicPr>
                        <pic:blipFill>
                          <a:blip r:embed="rId15" cstate="print">
                            <a:extLst>
                              <a:ext uri="{28A0092B-C50C-407E-A947-70E740481C1C}">
                                <a14:useLocalDpi xmlns:a14="http://schemas.microsoft.com/office/drawing/2010/main" val="0"/>
                              </a:ext>
                            </a:extLst>
                          </a:blip>
                          <a:srcRect r="9274"/>
                          <a:stretch>
                            <a:fillRect/>
                          </a:stretch>
                        </pic:blipFill>
                        <pic:spPr bwMode="auto">
                          <a:xfrm>
                            <a:off x="1975104" y="0"/>
                            <a:ext cx="890016" cy="719328"/>
                          </a:xfrm>
                          <a:prstGeom prst="rect">
                            <a:avLst/>
                          </a:prstGeom>
                          <a:noFill/>
                          <a:ln>
                            <a:noFill/>
                          </a:ln>
                          <a:effectLst/>
                        </pic:spPr>
                      </pic:pic>
                      <pic:pic xmlns:pic="http://schemas.openxmlformats.org/drawingml/2006/picture">
                        <pic:nvPicPr>
                          <pic:cNvPr id="26" name="Picture 26" descr="riverwatchers"/>
                          <pic:cNvPicPr>
                            <a:picLocks noChangeAspect="1"/>
                          </pic:cNvPicPr>
                        </pic:nvPicPr>
                        <pic:blipFill>
                          <a:blip r:embed="rId16" cstate="print">
                            <a:extLst>
                              <a:ext uri="{28A0092B-C50C-407E-A947-70E740481C1C}">
                                <a14:useLocalDpi xmlns:a14="http://schemas.microsoft.com/office/drawing/2010/main" val="0"/>
                              </a:ext>
                            </a:extLst>
                          </a:blip>
                          <a:srcRect l="1471" r="1471"/>
                          <a:stretch>
                            <a:fillRect/>
                          </a:stretch>
                        </pic:blipFill>
                        <pic:spPr bwMode="auto">
                          <a:xfrm>
                            <a:off x="1987296" y="1560576"/>
                            <a:ext cx="902208" cy="707136"/>
                          </a:xfrm>
                          <a:prstGeom prst="rect">
                            <a:avLst/>
                          </a:prstGeom>
                          <a:noFill/>
                          <a:ln>
                            <a:noFill/>
                          </a:ln>
                          <a:effectLst/>
                        </pic:spPr>
                      </pic:pic>
                      <pic:pic xmlns:pic="http://schemas.openxmlformats.org/drawingml/2006/picture">
                        <pic:nvPicPr>
                          <pic:cNvPr id="25" name="Picture 25" descr="charlottenburgh"/>
                          <pic:cNvPicPr>
                            <a:picLocks noChangeAspect="1"/>
                          </pic:cNvPicPr>
                        </pic:nvPicPr>
                        <pic:blipFill>
                          <a:blip r:embed="rId17" cstate="print">
                            <a:extLst>
                              <a:ext uri="{28A0092B-C50C-407E-A947-70E740481C1C}">
                                <a14:useLocalDpi xmlns:a14="http://schemas.microsoft.com/office/drawing/2010/main" val="0"/>
                              </a:ext>
                            </a:extLst>
                          </a:blip>
                          <a:srcRect l="6728" r="6728"/>
                          <a:stretch>
                            <a:fillRect/>
                          </a:stretch>
                        </pic:blipFill>
                        <pic:spPr bwMode="auto">
                          <a:xfrm>
                            <a:off x="1999488" y="2340864"/>
                            <a:ext cx="902208" cy="707136"/>
                          </a:xfrm>
                          <a:prstGeom prst="rect">
                            <a:avLst/>
                          </a:prstGeom>
                          <a:noFill/>
                          <a:ln>
                            <a:noFill/>
                          </a:ln>
                          <a:effectLst/>
                        </pic:spPr>
                      </pic:pic>
                      <pic:pic xmlns:pic="http://schemas.openxmlformats.org/drawingml/2006/picture">
                        <pic:nvPicPr>
                          <pic:cNvPr id="24" name="Picture 24" descr="s nation 1"/>
                          <pic:cNvPicPr>
                            <a:picLocks noChangeAspect="1"/>
                          </pic:cNvPicPr>
                        </pic:nvPicPr>
                        <pic:blipFill>
                          <a:blip r:embed="rId18" cstate="print">
                            <a:extLst>
                              <a:ext uri="{28A0092B-C50C-407E-A947-70E740481C1C}">
                                <a14:useLocalDpi xmlns:a14="http://schemas.microsoft.com/office/drawing/2010/main" val="0"/>
                              </a:ext>
                            </a:extLst>
                          </a:blip>
                          <a:srcRect l="6728" r="6728"/>
                          <a:stretch>
                            <a:fillRect/>
                          </a:stretch>
                        </pic:blipFill>
                        <pic:spPr bwMode="auto">
                          <a:xfrm>
                            <a:off x="999744" y="1207008"/>
                            <a:ext cx="902208" cy="707136"/>
                          </a:xfrm>
                          <a:prstGeom prst="rect">
                            <a:avLst/>
                          </a:prstGeom>
                          <a:noFill/>
                          <a:ln>
                            <a:noFill/>
                          </a:ln>
                          <a:effectLst/>
                        </pic:spPr>
                      </pic:pic>
                      <pic:pic xmlns:pic="http://schemas.openxmlformats.org/drawingml/2006/picture">
                        <pic:nvPicPr>
                          <pic:cNvPr id="23" name="Picture 23" descr="St%20Lawrence%20River"/>
                          <pic:cNvPicPr>
                            <a:picLocks noChangeAspect="1"/>
                          </pic:cNvPicPr>
                        </pic:nvPicPr>
                        <pic:blipFill>
                          <a:blip r:embed="rId19" cstate="print">
                            <a:extLst>
                              <a:ext uri="{28A0092B-C50C-407E-A947-70E740481C1C}">
                                <a14:useLocalDpi xmlns:a14="http://schemas.microsoft.com/office/drawing/2010/main" val="0"/>
                              </a:ext>
                            </a:extLst>
                          </a:blip>
                          <a:srcRect l="11536" r="11536"/>
                          <a:stretch>
                            <a:fillRect/>
                          </a:stretch>
                        </pic:blipFill>
                        <pic:spPr bwMode="auto">
                          <a:xfrm>
                            <a:off x="999744" y="2767584"/>
                            <a:ext cx="902208" cy="707136"/>
                          </a:xfrm>
                          <a:prstGeom prst="rect">
                            <a:avLst/>
                          </a:prstGeom>
                          <a:noFill/>
                          <a:ln>
                            <a:noFill/>
                          </a:ln>
                          <a:effectLst/>
                        </pic:spPr>
                      </pic:pic>
                      <pic:pic xmlns:pic="http://schemas.openxmlformats.org/drawingml/2006/picture">
                        <pic:nvPicPr>
                          <pic:cNvPr id="22" name="Picture 22" descr="inside20tap20water20ph062"/>
                          <pic:cNvPicPr>
                            <a:picLocks noChangeAspect="1"/>
                          </pic:cNvPicPr>
                        </pic:nvPicPr>
                        <pic:blipFill>
                          <a:blip r:embed="rId20" cstate="print">
                            <a:extLst>
                              <a:ext uri="{28A0092B-C50C-407E-A947-70E740481C1C}">
                                <a14:useLocalDpi xmlns:a14="http://schemas.microsoft.com/office/drawing/2010/main" val="0"/>
                              </a:ext>
                            </a:extLst>
                          </a:blip>
                          <a:srcRect t="6668" b="6668"/>
                          <a:stretch>
                            <a:fillRect/>
                          </a:stretch>
                        </pic:blipFill>
                        <pic:spPr bwMode="auto">
                          <a:xfrm>
                            <a:off x="999744" y="414528"/>
                            <a:ext cx="902208" cy="707136"/>
                          </a:xfrm>
                          <a:prstGeom prst="rect">
                            <a:avLst/>
                          </a:prstGeom>
                          <a:noFill/>
                          <a:ln>
                            <a:noFill/>
                          </a:ln>
                          <a:effectLst/>
                        </pic:spPr>
                      </pic:pic>
                      <pic:pic xmlns:pic="http://schemas.openxmlformats.org/drawingml/2006/picture">
                        <pic:nvPicPr>
                          <pic:cNvPr id="21" name="Picture 21" descr="dock-2"/>
                          <pic:cNvPicPr>
                            <a:picLocks noChangeAspect="1"/>
                          </pic:cNvPicPr>
                        </pic:nvPicPr>
                        <pic:blipFill>
                          <a:blip r:embed="rId21" cstate="print">
                            <a:extLst>
                              <a:ext uri="{28A0092B-C50C-407E-A947-70E740481C1C}">
                                <a14:useLocalDpi xmlns:a14="http://schemas.microsoft.com/office/drawing/2010/main" val="0"/>
                              </a:ext>
                            </a:extLst>
                          </a:blip>
                          <a:srcRect l="15614" r="15614"/>
                          <a:stretch>
                            <a:fillRect/>
                          </a:stretch>
                        </pic:blipFill>
                        <pic:spPr bwMode="auto">
                          <a:xfrm>
                            <a:off x="0" y="877824"/>
                            <a:ext cx="902208" cy="707136"/>
                          </a:xfrm>
                          <a:prstGeom prst="rect">
                            <a:avLst/>
                          </a:prstGeom>
                          <a:noFill/>
                          <a:ln>
                            <a:noFill/>
                          </a:ln>
                          <a:effectLst/>
                        </pic:spPr>
                      </pic:pic>
                      <pic:pic xmlns:pic="http://schemas.openxmlformats.org/drawingml/2006/picture">
                        <pic:nvPicPr>
                          <pic:cNvPr id="20" name="Picture 20" descr="kelan leaf"/>
                          <pic:cNvPicPr>
                            <a:picLocks noChangeAspect="1"/>
                          </pic:cNvPicPr>
                        </pic:nvPicPr>
                        <pic:blipFill>
                          <a:blip r:embed="rId22" cstate="print">
                            <a:extLst>
                              <a:ext uri="{28A0092B-C50C-407E-A947-70E740481C1C}">
                                <a14:useLocalDpi xmlns:a14="http://schemas.microsoft.com/office/drawing/2010/main" val="0"/>
                              </a:ext>
                            </a:extLst>
                          </a:blip>
                          <a:srcRect l="2101" r="2101"/>
                          <a:stretch>
                            <a:fillRect/>
                          </a:stretch>
                        </pic:blipFill>
                        <pic:spPr bwMode="auto">
                          <a:xfrm>
                            <a:off x="0" y="1658112"/>
                            <a:ext cx="902208" cy="707136"/>
                          </a:xfrm>
                          <a:prstGeom prst="rect">
                            <a:avLst/>
                          </a:prstGeom>
                          <a:noFill/>
                          <a:ln>
                            <a:noFill/>
                          </a:ln>
                          <a:effectLst/>
                        </pic:spPr>
                      </pic:pic>
                      <pic:pic xmlns:pic="http://schemas.openxmlformats.org/drawingml/2006/picture">
                        <pic:nvPicPr>
                          <pic:cNvPr id="19" name="Picture 19" descr="Glen Walter"/>
                          <pic:cNvPicPr>
                            <a:picLocks noChangeAspect="1"/>
                          </pic:cNvPicPr>
                        </pic:nvPicPr>
                        <pic:blipFill>
                          <a:blip r:embed="rId23" cstate="print">
                            <a:extLst>
                              <a:ext uri="{28A0092B-C50C-407E-A947-70E740481C1C}">
                                <a14:useLocalDpi xmlns:a14="http://schemas.microsoft.com/office/drawing/2010/main" val="0"/>
                              </a:ext>
                            </a:extLst>
                          </a:blip>
                          <a:srcRect l="11369" r="11369"/>
                          <a:stretch>
                            <a:fillRect/>
                          </a:stretch>
                        </pic:blipFill>
                        <pic:spPr bwMode="auto">
                          <a:xfrm>
                            <a:off x="0" y="2438400"/>
                            <a:ext cx="902208" cy="707136"/>
                          </a:xfrm>
                          <a:prstGeom prst="rect">
                            <a:avLst/>
                          </a:prstGeom>
                          <a:noFill/>
                          <a:ln>
                            <a:noFill/>
                          </a:ln>
                          <a:effectLst/>
                        </pic:spPr>
                      </pic:pic>
                      <pic:pic xmlns:pic="http://schemas.openxmlformats.org/drawingml/2006/picture">
                        <pic:nvPicPr>
                          <pic:cNvPr id="18" name="Picture 18" descr="number-water-footprint"/>
                          <pic:cNvPicPr>
                            <a:picLocks noChangeAspect="1"/>
                          </pic:cNvPicPr>
                        </pic:nvPicPr>
                        <pic:blipFill>
                          <a:blip r:embed="rId24" cstate="print">
                            <a:extLst>
                              <a:ext uri="{28A0092B-C50C-407E-A947-70E740481C1C}">
                                <a14:useLocalDpi xmlns:a14="http://schemas.microsoft.com/office/drawing/2010/main" val="0"/>
                              </a:ext>
                            </a:extLst>
                          </a:blip>
                          <a:srcRect l="13756" r="13756"/>
                          <a:stretch>
                            <a:fillRect/>
                          </a:stretch>
                        </pic:blipFill>
                        <pic:spPr bwMode="auto">
                          <a:xfrm>
                            <a:off x="0" y="3218688"/>
                            <a:ext cx="902208" cy="707136"/>
                          </a:xfrm>
                          <a:prstGeom prst="rect">
                            <a:avLst/>
                          </a:prstGeom>
                          <a:noFill/>
                          <a:ln>
                            <a:noFill/>
                          </a:ln>
                          <a:effectLst/>
                        </pic:spPr>
                      </pic:pic>
                      <wps:wsp>
                        <wps:cNvPr id="3" name="Rectangle 84"/>
                        <wps:cNvSpPr>
                          <a:spLocks noChangeArrowheads="1"/>
                        </wps:cNvSpPr>
                        <wps:spPr bwMode="auto">
                          <a:xfrm>
                            <a:off x="1987296" y="3133344"/>
                            <a:ext cx="901065" cy="741680"/>
                          </a:xfrm>
                          <a:prstGeom prst="rect">
                            <a:avLst/>
                          </a:prstGeom>
                          <a:solidFill>
                            <a:srgbClr val="94C7EF"/>
                          </a:solidFill>
                          <a:ln>
                            <a:noFill/>
                          </a:ln>
                          <a:effectLst/>
                          <a:extLst>
                            <a:ext uri="{91240B29-F687-4F45-9708-019B960494DF}">
                              <a14:hiddenLine xmlns:a14="http://schemas.microsoft.com/office/drawing/2010/main" w="9525" algn="in">
                                <a:solidFill>
                                  <a:srgbClr val="527DAD"/>
                                </a:solidFill>
                                <a:miter lim="800000"/>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3" name="Rectangle 85"/>
                        <wps:cNvSpPr>
                          <a:spLocks noChangeArrowheads="1"/>
                        </wps:cNvSpPr>
                        <wps:spPr bwMode="auto">
                          <a:xfrm>
                            <a:off x="999744" y="3572256"/>
                            <a:ext cx="901065" cy="741680"/>
                          </a:xfrm>
                          <a:prstGeom prst="rect">
                            <a:avLst/>
                          </a:prstGeom>
                          <a:solidFill>
                            <a:srgbClr val="00457B"/>
                          </a:solidFill>
                          <a:ln>
                            <a:noFill/>
                          </a:ln>
                          <a:effectLst/>
                          <a:extLst>
                            <a:ext uri="{91240B29-F687-4F45-9708-019B960494DF}">
                              <a14:hiddenLine xmlns:a14="http://schemas.microsoft.com/office/drawing/2010/main" w="9525" algn="in">
                                <a:solidFill>
                                  <a:srgbClr val="527DAD"/>
                                </a:solidFill>
                                <a:miter lim="800000"/>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 name="Rectangle 86"/>
                        <wps:cNvSpPr>
                          <a:spLocks noChangeArrowheads="1"/>
                        </wps:cNvSpPr>
                        <wps:spPr bwMode="auto">
                          <a:xfrm>
                            <a:off x="0" y="4011168"/>
                            <a:ext cx="901065" cy="741680"/>
                          </a:xfrm>
                          <a:prstGeom prst="rect">
                            <a:avLst/>
                          </a:prstGeom>
                          <a:solidFill>
                            <a:srgbClr val="D6E7FF"/>
                          </a:solidFill>
                          <a:ln>
                            <a:noFill/>
                          </a:ln>
                          <a:effectLst/>
                          <a:extLst>
                            <a:ext uri="{91240B29-F687-4F45-9708-019B960494DF}">
                              <a14:hiddenLine xmlns:a14="http://schemas.microsoft.com/office/drawing/2010/main" w="9525" algn="in">
                                <a:solidFill>
                                  <a:srgbClr val="527DAD"/>
                                </a:solidFill>
                                <a:miter lim="800000"/>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g:grpSp>
                        <wpg:cNvPr id="6" name="Group 15"/>
                        <wpg:cNvGrpSpPr>
                          <a:grpSpLocks/>
                        </wpg:cNvGrpSpPr>
                        <wpg:grpSpPr bwMode="auto">
                          <a:xfrm>
                            <a:off x="963168" y="4669536"/>
                            <a:ext cx="962660" cy="956310"/>
                            <a:chOff x="0" y="0"/>
                            <a:chExt cx="19228" cy="19099"/>
                          </a:xfrm>
                        </wpg:grpSpPr>
                        <wps:wsp>
                          <wps:cNvPr id="7" name="Teardrop 4"/>
                          <wps:cNvSpPr>
                            <a:spLocks/>
                          </wps:cNvSpPr>
                          <wps:spPr bwMode="auto">
                            <a:xfrm rot="-2700000">
                              <a:off x="0" y="0"/>
                              <a:ext cx="19228" cy="19099"/>
                            </a:xfrm>
                            <a:custGeom>
                              <a:avLst/>
                              <a:gdLst>
                                <a:gd name="T0" fmla="*/ 1 w 1922858"/>
                                <a:gd name="T1" fmla="*/ 1177439 h 1909933"/>
                                <a:gd name="T2" fmla="*/ 465402 w 1922858"/>
                                <a:gd name="T3" fmla="*/ 378664 h 1909933"/>
                                <a:gd name="T4" fmla="*/ 1220751 w 1922858"/>
                                <a:gd name="T5" fmla="*/ 192484 h 1909933"/>
                                <a:gd name="T6" fmla="*/ 1922858 w 1922858"/>
                                <a:gd name="T7" fmla="*/ 0 h 1909933"/>
                                <a:gd name="T8" fmla="*/ 1745063 w 1922858"/>
                                <a:gd name="T9" fmla="*/ 630883 h 1909933"/>
                                <a:gd name="T10" fmla="*/ 1544225 w 1922858"/>
                                <a:gd name="T11" fmla="*/ 1443197 h 1909933"/>
                                <a:gd name="T12" fmla="*/ 772074 w 1922858"/>
                                <a:gd name="T13" fmla="*/ 1909933 h 1909933"/>
                                <a:gd name="T14" fmla="*/ 0 w 1922858"/>
                                <a:gd name="T15" fmla="*/ 1177439 h 1909933"/>
                                <a:gd name="T16" fmla="*/ 1 w 1922858"/>
                                <a:gd name="T17" fmla="*/ 1177439 h 19099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922858" h="1909933">
                                  <a:moveTo>
                                    <a:pt x="1" y="1177439"/>
                                  </a:moveTo>
                                  <a:cubicBezTo>
                                    <a:pt x="1" y="772894"/>
                                    <a:pt x="225984" y="483651"/>
                                    <a:pt x="465402" y="378664"/>
                                  </a:cubicBezTo>
                                  <a:cubicBezTo>
                                    <a:pt x="697929" y="276699"/>
                                    <a:pt x="1037937" y="243844"/>
                                    <a:pt x="1220751" y="192484"/>
                                  </a:cubicBezTo>
                                  <a:lnTo>
                                    <a:pt x="1922858" y="0"/>
                                  </a:lnTo>
                                  <a:cubicBezTo>
                                    <a:pt x="1844062" y="227130"/>
                                    <a:pt x="1782692" y="440975"/>
                                    <a:pt x="1745063" y="630883"/>
                                  </a:cubicBezTo>
                                  <a:cubicBezTo>
                                    <a:pt x="1691065" y="829624"/>
                                    <a:pt x="1670698" y="1184542"/>
                                    <a:pt x="1544225" y="1443197"/>
                                  </a:cubicBezTo>
                                  <a:cubicBezTo>
                                    <a:pt x="1418620" y="1700077"/>
                                    <a:pt x="1198479" y="1909933"/>
                                    <a:pt x="772074" y="1909933"/>
                                  </a:cubicBezTo>
                                  <a:cubicBezTo>
                                    <a:pt x="345669" y="1909933"/>
                                    <a:pt x="0" y="1581984"/>
                                    <a:pt x="0" y="1177439"/>
                                  </a:cubicBezTo>
                                  <a:lnTo>
                                    <a:pt x="1" y="1177439"/>
                                  </a:lnTo>
                                  <a:close/>
                                </a:path>
                              </a:pathLst>
                            </a:custGeom>
                            <a:gradFill rotWithShape="1">
                              <a:gsLst>
                                <a:gs pos="0">
                                  <a:srgbClr val="D6E7FF"/>
                                </a:gs>
                                <a:gs pos="13000">
                                  <a:srgbClr val="94C7EF"/>
                                </a:gs>
                                <a:gs pos="72000">
                                  <a:srgbClr val="00457B"/>
                                </a:gs>
                                <a:gs pos="100000">
                                  <a:srgbClr val="00457B"/>
                                </a:gs>
                              </a:gsLst>
                              <a:lin ang="8100000"/>
                            </a:gradFill>
                            <a:ln>
                              <a:noFill/>
                            </a:ln>
                            <a:extLst>
                              <a:ext uri="{91240B29-F687-4F45-9708-019B960494DF}">
                                <a14:hiddenLine xmlns:a14="http://schemas.microsoft.com/office/drawing/2010/main" w="25400">
                                  <a:solidFill>
                                    <a:srgbClr val="000000"/>
                                  </a:solidFill>
                                  <a:round/>
                                  <a:headEnd/>
                                  <a:tailEnd/>
                                </a14:hiddenLine>
                              </a:ext>
                            </a:extLst>
                          </wps:spPr>
                          <wps:bodyPr rot="0" vert="horz" wrap="square" lIns="91440" tIns="45720" rIns="91440" bIns="45720" anchor="ctr" anchorCtr="0" upright="1">
                            <a:noAutofit/>
                          </wps:bodyPr>
                        </wps:wsp>
                        <wps:wsp>
                          <wps:cNvPr id="9" name="Teardrop 4"/>
                          <wps:cNvSpPr>
                            <a:spLocks/>
                          </wps:cNvSpPr>
                          <wps:spPr bwMode="auto">
                            <a:xfrm rot="-2700000">
                              <a:off x="762" y="857"/>
                              <a:ext cx="17631" cy="17509"/>
                            </a:xfrm>
                            <a:custGeom>
                              <a:avLst/>
                              <a:gdLst>
                                <a:gd name="T0" fmla="*/ 1 w 1922858"/>
                                <a:gd name="T1" fmla="*/ 1079425 h 1909933"/>
                                <a:gd name="T2" fmla="*/ 426752 w 1922858"/>
                                <a:gd name="T3" fmla="*/ 347143 h 1909933"/>
                                <a:gd name="T4" fmla="*/ 1119372 w 1922858"/>
                                <a:gd name="T5" fmla="*/ 176461 h 1909933"/>
                                <a:gd name="T6" fmla="*/ 1763171 w 1922858"/>
                                <a:gd name="T7" fmla="*/ 0 h 1909933"/>
                                <a:gd name="T8" fmla="*/ 1600141 w 1922858"/>
                                <a:gd name="T9" fmla="*/ 578366 h 1909933"/>
                                <a:gd name="T10" fmla="*/ 1415982 w 1922858"/>
                                <a:gd name="T11" fmla="*/ 1323060 h 1909933"/>
                                <a:gd name="T12" fmla="*/ 707956 w 1922858"/>
                                <a:gd name="T13" fmla="*/ 1750943 h 1909933"/>
                                <a:gd name="T14" fmla="*/ 0 w 1922858"/>
                                <a:gd name="T15" fmla="*/ 1079425 h 1909933"/>
                                <a:gd name="T16" fmla="*/ 1 w 1922858"/>
                                <a:gd name="T17" fmla="*/ 1079425 h 19099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922858" h="1909933">
                                  <a:moveTo>
                                    <a:pt x="1" y="1177439"/>
                                  </a:moveTo>
                                  <a:cubicBezTo>
                                    <a:pt x="1" y="772894"/>
                                    <a:pt x="225984" y="483651"/>
                                    <a:pt x="465402" y="378664"/>
                                  </a:cubicBezTo>
                                  <a:cubicBezTo>
                                    <a:pt x="697929" y="276699"/>
                                    <a:pt x="1037937" y="243844"/>
                                    <a:pt x="1220751" y="192484"/>
                                  </a:cubicBezTo>
                                  <a:lnTo>
                                    <a:pt x="1922858" y="0"/>
                                  </a:lnTo>
                                  <a:cubicBezTo>
                                    <a:pt x="1844062" y="227130"/>
                                    <a:pt x="1782692" y="440975"/>
                                    <a:pt x="1745063" y="630883"/>
                                  </a:cubicBezTo>
                                  <a:cubicBezTo>
                                    <a:pt x="1691065" y="829624"/>
                                    <a:pt x="1670698" y="1184542"/>
                                    <a:pt x="1544225" y="1443197"/>
                                  </a:cubicBezTo>
                                  <a:cubicBezTo>
                                    <a:pt x="1418620" y="1700077"/>
                                    <a:pt x="1198479" y="1909933"/>
                                    <a:pt x="772074" y="1909933"/>
                                  </a:cubicBezTo>
                                  <a:cubicBezTo>
                                    <a:pt x="345669" y="1909933"/>
                                    <a:pt x="0" y="1581984"/>
                                    <a:pt x="0" y="1177439"/>
                                  </a:cubicBezTo>
                                  <a:lnTo>
                                    <a:pt x="1" y="1177439"/>
                                  </a:lnTo>
                                  <a:close/>
                                </a:path>
                              </a:pathLst>
                            </a:custGeom>
                            <a:gradFill rotWithShape="0">
                              <a:gsLst>
                                <a:gs pos="0">
                                  <a:srgbClr val="D6E7FF"/>
                                </a:gs>
                                <a:gs pos="99001">
                                  <a:srgbClr val="00457B"/>
                                </a:gs>
                                <a:gs pos="100000">
                                  <a:srgbClr val="00457B"/>
                                </a:gs>
                              </a:gsLst>
                              <a:lin ang="8100000"/>
                            </a:gradFill>
                            <a:ln>
                              <a:noFill/>
                            </a:ln>
                            <a:extLst>
                              <a:ext uri="{91240B29-F687-4F45-9708-019B960494DF}">
                                <a14:hiddenLine xmlns:a14="http://schemas.microsoft.com/office/drawing/2010/main" w="25400">
                                  <a:solidFill>
                                    <a:srgbClr val="000000"/>
                                  </a:solidFill>
                                  <a:round/>
                                  <a:headEnd/>
                                  <a:tailEnd/>
                                </a14:hiddenLine>
                              </a:ext>
                            </a:extLst>
                          </wps:spPr>
                          <wps:bodyPr rot="0" vert="horz" wrap="square" lIns="91440" tIns="45720" rIns="91440" bIns="45720" anchor="ctr" anchorCtr="0" upright="1">
                            <a:noAutofit/>
                          </wps:bodyPr>
                        </wps:wsp>
                        <wps:wsp>
                          <wps:cNvPr id="10" name="Teardrop 4"/>
                          <wps:cNvSpPr>
                            <a:spLocks/>
                          </wps:cNvSpPr>
                          <wps:spPr bwMode="auto">
                            <a:xfrm rot="-2700000">
                              <a:off x="1619" y="1905"/>
                              <a:ext cx="15921" cy="15811"/>
                            </a:xfrm>
                            <a:custGeom>
                              <a:avLst/>
                              <a:gdLst>
                                <a:gd name="T0" fmla="*/ 1 w 1922858"/>
                                <a:gd name="T1" fmla="*/ 974768 h 1909933"/>
                                <a:gd name="T2" fmla="*/ 385341 w 1922858"/>
                                <a:gd name="T3" fmla="*/ 313485 h 1909933"/>
                                <a:gd name="T4" fmla="*/ 1010750 w 1922858"/>
                                <a:gd name="T5" fmla="*/ 159352 h 1909933"/>
                                <a:gd name="T6" fmla="*/ 1592076 w 1922858"/>
                                <a:gd name="T7" fmla="*/ 0 h 1909933"/>
                                <a:gd name="T8" fmla="*/ 1444866 w 1922858"/>
                                <a:gd name="T9" fmla="*/ 522290 h 1909933"/>
                                <a:gd name="T10" fmla="*/ 1278578 w 1922858"/>
                                <a:gd name="T11" fmla="*/ 1194782 h 1909933"/>
                                <a:gd name="T12" fmla="*/ 639257 w 1922858"/>
                                <a:gd name="T13" fmla="*/ 1581179 h 1909933"/>
                                <a:gd name="T14" fmla="*/ 0 w 1922858"/>
                                <a:gd name="T15" fmla="*/ 974768 h 1909933"/>
                                <a:gd name="T16" fmla="*/ 1 w 1922858"/>
                                <a:gd name="T17" fmla="*/ 974768 h 19099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922858" h="1909933">
                                  <a:moveTo>
                                    <a:pt x="1" y="1177439"/>
                                  </a:moveTo>
                                  <a:cubicBezTo>
                                    <a:pt x="1" y="772894"/>
                                    <a:pt x="225984" y="483651"/>
                                    <a:pt x="465402" y="378664"/>
                                  </a:cubicBezTo>
                                  <a:cubicBezTo>
                                    <a:pt x="697929" y="276699"/>
                                    <a:pt x="1037937" y="243844"/>
                                    <a:pt x="1220751" y="192484"/>
                                  </a:cubicBezTo>
                                  <a:lnTo>
                                    <a:pt x="1922858" y="0"/>
                                  </a:lnTo>
                                  <a:cubicBezTo>
                                    <a:pt x="1844062" y="227130"/>
                                    <a:pt x="1782692" y="440975"/>
                                    <a:pt x="1745063" y="630883"/>
                                  </a:cubicBezTo>
                                  <a:cubicBezTo>
                                    <a:pt x="1691065" y="829624"/>
                                    <a:pt x="1670698" y="1184542"/>
                                    <a:pt x="1544225" y="1443197"/>
                                  </a:cubicBezTo>
                                  <a:cubicBezTo>
                                    <a:pt x="1418620" y="1700077"/>
                                    <a:pt x="1198479" y="1909933"/>
                                    <a:pt x="772074" y="1909933"/>
                                  </a:cubicBezTo>
                                  <a:cubicBezTo>
                                    <a:pt x="345669" y="1909933"/>
                                    <a:pt x="0" y="1581984"/>
                                    <a:pt x="0" y="1177439"/>
                                  </a:cubicBezTo>
                                  <a:lnTo>
                                    <a:pt x="1" y="1177439"/>
                                  </a:lnTo>
                                  <a:close/>
                                </a:path>
                              </a:pathLst>
                            </a:custGeom>
                            <a:gradFill rotWithShape="0">
                              <a:gsLst>
                                <a:gs pos="0">
                                  <a:srgbClr val="D6E7FF"/>
                                </a:gs>
                                <a:gs pos="100000">
                                  <a:srgbClr val="94C7EF"/>
                                </a:gs>
                              </a:gsLst>
                              <a:lin ang="8100000"/>
                            </a:gradFill>
                            <a:ln>
                              <a:noFill/>
                            </a:ln>
                            <a:extLst>
                              <a:ext uri="{91240B29-F687-4F45-9708-019B960494DF}">
                                <a14:hiddenLine xmlns:a14="http://schemas.microsoft.com/office/drawing/2010/main" w="25400">
                                  <a:solidFill>
                                    <a:srgbClr val="000000"/>
                                  </a:solidFill>
                                  <a:round/>
                                  <a:headEnd/>
                                  <a:tailEnd/>
                                </a14:hiddenLine>
                              </a:ext>
                            </a:extLst>
                          </wps:spPr>
                          <wps:bodyPr rot="0" vert="horz" wrap="square" lIns="91440" tIns="45720" rIns="91440" bIns="45720" anchor="ctr" anchorCtr="0" upright="1">
                            <a:noAutofit/>
                          </wps:bodyPr>
                        </wps:wsp>
                        <wps:wsp>
                          <wps:cNvPr id="11" name="Teardrop 4"/>
                          <wps:cNvSpPr>
                            <a:spLocks/>
                          </wps:cNvSpPr>
                          <wps:spPr bwMode="auto">
                            <a:xfrm rot="-2700000">
                              <a:off x="2381" y="3524"/>
                              <a:ext cx="14374" cy="14271"/>
                            </a:xfrm>
                            <a:custGeom>
                              <a:avLst/>
                              <a:gdLst>
                                <a:gd name="T0" fmla="*/ 1 w 1922858"/>
                                <a:gd name="T1" fmla="*/ 879784 h 1909933"/>
                                <a:gd name="T2" fmla="*/ 347904 w 1922858"/>
                                <a:gd name="T3" fmla="*/ 282938 h 1909933"/>
                                <a:gd name="T4" fmla="*/ 912554 w 1922858"/>
                                <a:gd name="T5" fmla="*/ 143824 h 1909933"/>
                                <a:gd name="T6" fmla="*/ 1437403 w 1922858"/>
                                <a:gd name="T7" fmla="*/ 0 h 1909933"/>
                                <a:gd name="T8" fmla="*/ 1304495 w 1922858"/>
                                <a:gd name="T9" fmla="*/ 471396 h 1909933"/>
                                <a:gd name="T10" fmla="*/ 1154362 w 1922858"/>
                                <a:gd name="T11" fmla="*/ 1078358 h 1909933"/>
                                <a:gd name="T12" fmla="*/ 577152 w 1922858"/>
                                <a:gd name="T13" fmla="*/ 1427104 h 1909933"/>
                                <a:gd name="T14" fmla="*/ 0 w 1922858"/>
                                <a:gd name="T15" fmla="*/ 879784 h 1909933"/>
                                <a:gd name="T16" fmla="*/ 1 w 1922858"/>
                                <a:gd name="T17" fmla="*/ 879784 h 19099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922858" h="1909933">
                                  <a:moveTo>
                                    <a:pt x="1" y="1177439"/>
                                  </a:moveTo>
                                  <a:cubicBezTo>
                                    <a:pt x="1" y="772894"/>
                                    <a:pt x="225984" y="483651"/>
                                    <a:pt x="465402" y="378664"/>
                                  </a:cubicBezTo>
                                  <a:cubicBezTo>
                                    <a:pt x="697929" y="276699"/>
                                    <a:pt x="1037937" y="243844"/>
                                    <a:pt x="1220751" y="192484"/>
                                  </a:cubicBezTo>
                                  <a:lnTo>
                                    <a:pt x="1922858" y="0"/>
                                  </a:lnTo>
                                  <a:cubicBezTo>
                                    <a:pt x="1844062" y="227130"/>
                                    <a:pt x="1782692" y="440975"/>
                                    <a:pt x="1745063" y="630883"/>
                                  </a:cubicBezTo>
                                  <a:cubicBezTo>
                                    <a:pt x="1691065" y="829624"/>
                                    <a:pt x="1670698" y="1184542"/>
                                    <a:pt x="1544225" y="1443197"/>
                                  </a:cubicBezTo>
                                  <a:cubicBezTo>
                                    <a:pt x="1418620" y="1700077"/>
                                    <a:pt x="1198479" y="1909933"/>
                                    <a:pt x="772074" y="1909933"/>
                                  </a:cubicBezTo>
                                  <a:cubicBezTo>
                                    <a:pt x="345669" y="1909933"/>
                                    <a:pt x="0" y="1581984"/>
                                    <a:pt x="0" y="1177439"/>
                                  </a:cubicBezTo>
                                  <a:lnTo>
                                    <a:pt x="1" y="1177439"/>
                                  </a:lnTo>
                                  <a:close/>
                                </a:path>
                              </a:pathLst>
                            </a:custGeom>
                            <a:gradFill rotWithShape="0">
                              <a:gsLst>
                                <a:gs pos="0">
                                  <a:srgbClr val="FFFFFF"/>
                                </a:gs>
                                <a:gs pos="14999">
                                  <a:srgbClr val="FFFFFF">
                                    <a:alpha val="98200"/>
                                  </a:srgbClr>
                                </a:gs>
                                <a:gs pos="100000">
                                  <a:srgbClr val="94C7EF">
                                    <a:alpha val="87999"/>
                                  </a:srgbClr>
                                </a:gs>
                              </a:gsLst>
                              <a:lin ang="8100000"/>
                            </a:gradFill>
                            <a:ln>
                              <a:noFill/>
                            </a:ln>
                            <a:extLst>
                              <a:ext uri="{91240B29-F687-4F45-9708-019B960494DF}">
                                <a14:hiddenLine xmlns:a14="http://schemas.microsoft.com/office/drawing/2010/main" w="25400">
                                  <a:solidFill>
                                    <a:srgbClr val="000000"/>
                                  </a:solidFill>
                                  <a:round/>
                                  <a:headEnd/>
                                  <a:tailEnd/>
                                </a14:hiddenLine>
                              </a:ext>
                            </a:extLst>
                          </wps:spPr>
                          <wps:bodyPr rot="0" vert="horz" wrap="square" lIns="91440" tIns="45720" rIns="91440" bIns="45720" anchor="ctr" anchorCtr="0" upright="1">
                            <a:noAutofit/>
                          </wps:bodyPr>
                        </wps:wsp>
                        <wps:wsp>
                          <wps:cNvPr id="12" name="Freeform 14"/>
                          <wps:cNvSpPr>
                            <a:spLocks/>
                          </wps:cNvSpPr>
                          <wps:spPr bwMode="auto">
                            <a:xfrm>
                              <a:off x="4191" y="12668"/>
                              <a:ext cx="10991" cy="5924"/>
                            </a:xfrm>
                            <a:custGeom>
                              <a:avLst/>
                              <a:gdLst>
                                <a:gd name="T0" fmla="*/ 158327 w 1058047"/>
                                <a:gd name="T1" fmla="*/ 13335 h 592455"/>
                                <a:gd name="T2" fmla="*/ 55414 w 1058047"/>
                                <a:gd name="T3" fmla="*/ 80010 h 592455"/>
                                <a:gd name="T4" fmla="*/ 17812 w 1058047"/>
                                <a:gd name="T5" fmla="*/ 154305 h 592455"/>
                                <a:gd name="T6" fmla="*/ 0 w 1058047"/>
                                <a:gd name="T7" fmla="*/ 236220 h 592455"/>
                                <a:gd name="T8" fmla="*/ 29686 w 1058047"/>
                                <a:gd name="T9" fmla="*/ 316230 h 592455"/>
                                <a:gd name="T10" fmla="*/ 102912 w 1058047"/>
                                <a:gd name="T11" fmla="*/ 407670 h 592455"/>
                                <a:gd name="T12" fmla="*/ 188013 w 1058047"/>
                                <a:gd name="T13" fmla="*/ 487680 h 592455"/>
                                <a:gd name="T14" fmla="*/ 259260 w 1058047"/>
                                <a:gd name="T15" fmla="*/ 529590 h 592455"/>
                                <a:gd name="T16" fmla="*/ 366130 w 1058047"/>
                                <a:gd name="T17" fmla="*/ 573405 h 592455"/>
                                <a:gd name="T18" fmla="*/ 490813 w 1058047"/>
                                <a:gd name="T19" fmla="*/ 592455 h 592455"/>
                                <a:gd name="T20" fmla="*/ 577892 w 1058047"/>
                                <a:gd name="T21" fmla="*/ 586740 h 592455"/>
                                <a:gd name="T22" fmla="*/ 716428 w 1058047"/>
                                <a:gd name="T23" fmla="*/ 560070 h 592455"/>
                                <a:gd name="T24" fmla="*/ 801529 w 1058047"/>
                                <a:gd name="T25" fmla="*/ 521970 h 592455"/>
                                <a:gd name="T26" fmla="*/ 892566 w 1058047"/>
                                <a:gd name="T27" fmla="*/ 464820 h 592455"/>
                                <a:gd name="T28" fmla="*/ 946002 w 1058047"/>
                                <a:gd name="T29" fmla="*/ 409575 h 592455"/>
                                <a:gd name="T30" fmla="*/ 1003395 w 1058047"/>
                                <a:gd name="T31" fmla="*/ 320040 h 592455"/>
                                <a:gd name="T32" fmla="*/ 1050597 w 1058047"/>
                                <a:gd name="T33" fmla="*/ 238125 h 592455"/>
                                <a:gd name="T34" fmla="*/ 1079765 w 1058047"/>
                                <a:gd name="T35" fmla="*/ 169545 h 592455"/>
                                <a:gd name="T36" fmla="*/ 1099193 w 1058047"/>
                                <a:gd name="T37" fmla="*/ 129540 h 592455"/>
                                <a:gd name="T38" fmla="*/ 1042607 w 1058047"/>
                                <a:gd name="T39" fmla="*/ 184785 h 592455"/>
                                <a:gd name="T40" fmla="*/ 985583 w 1058047"/>
                                <a:gd name="T41" fmla="*/ 253365 h 592455"/>
                                <a:gd name="T42" fmla="*/ 910378 w 1058047"/>
                                <a:gd name="T43" fmla="*/ 287655 h 592455"/>
                                <a:gd name="T44" fmla="*/ 849027 w 1058047"/>
                                <a:gd name="T45" fmla="*/ 304800 h 592455"/>
                                <a:gd name="T46" fmla="*/ 771842 w 1058047"/>
                                <a:gd name="T47" fmla="*/ 308610 h 592455"/>
                                <a:gd name="T48" fmla="*/ 694658 w 1058047"/>
                                <a:gd name="T49" fmla="*/ 300990 h 592455"/>
                                <a:gd name="T50" fmla="*/ 625390 w 1058047"/>
                                <a:gd name="T51" fmla="*/ 272415 h 592455"/>
                                <a:gd name="T52" fmla="*/ 577892 w 1058047"/>
                                <a:gd name="T53" fmla="*/ 234315 h 592455"/>
                                <a:gd name="T54" fmla="*/ 540290 w 1058047"/>
                                <a:gd name="T55" fmla="*/ 198120 h 592455"/>
                                <a:gd name="T56" fmla="*/ 508624 w 1058047"/>
                                <a:gd name="T57" fmla="*/ 150495 h 592455"/>
                                <a:gd name="T58" fmla="*/ 484875 w 1058047"/>
                                <a:gd name="T59" fmla="*/ 112395 h 592455"/>
                                <a:gd name="T60" fmla="*/ 445294 w 1058047"/>
                                <a:gd name="T61" fmla="*/ 83820 h 592455"/>
                                <a:gd name="T62" fmla="*/ 397796 w 1058047"/>
                                <a:gd name="T63" fmla="*/ 47625 h 592455"/>
                                <a:gd name="T64" fmla="*/ 340402 w 1058047"/>
                                <a:gd name="T65" fmla="*/ 26670 h 592455"/>
                                <a:gd name="T66" fmla="*/ 288946 w 1058047"/>
                                <a:gd name="T67" fmla="*/ 11430 h 592455"/>
                                <a:gd name="T68" fmla="*/ 253323 w 1058047"/>
                                <a:gd name="T69" fmla="*/ 3810 h 592455"/>
                                <a:gd name="T70" fmla="*/ 213741 w 1058047"/>
                                <a:gd name="T71" fmla="*/ 0 h 592455"/>
                                <a:gd name="T72" fmla="*/ 158327 w 1058047"/>
                                <a:gd name="T73" fmla="*/ 13335 h 592455"/>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w 1058047"/>
                                <a:gd name="T112" fmla="*/ 0 h 592455"/>
                                <a:gd name="T113" fmla="*/ 1058047 w 1058047"/>
                                <a:gd name="T114" fmla="*/ 592455 h 592455"/>
                              </a:gdLst>
                              <a:ahLst/>
                              <a:cxnLst>
                                <a:cxn ang="T74">
                                  <a:pos x="T0" y="T1"/>
                                </a:cxn>
                                <a:cxn ang="T75">
                                  <a:pos x="T2" y="T3"/>
                                </a:cxn>
                                <a:cxn ang="T76">
                                  <a:pos x="T4" y="T5"/>
                                </a:cxn>
                                <a:cxn ang="T77">
                                  <a:pos x="T6" y="T7"/>
                                </a:cxn>
                                <a:cxn ang="T78">
                                  <a:pos x="T8" y="T9"/>
                                </a:cxn>
                                <a:cxn ang="T79">
                                  <a:pos x="T10" y="T11"/>
                                </a:cxn>
                                <a:cxn ang="T80">
                                  <a:pos x="T12" y="T13"/>
                                </a:cxn>
                                <a:cxn ang="T81">
                                  <a:pos x="T14" y="T15"/>
                                </a:cxn>
                                <a:cxn ang="T82">
                                  <a:pos x="T16" y="T17"/>
                                </a:cxn>
                                <a:cxn ang="T83">
                                  <a:pos x="T18" y="T19"/>
                                </a:cxn>
                                <a:cxn ang="T84">
                                  <a:pos x="T20" y="T21"/>
                                </a:cxn>
                                <a:cxn ang="T85">
                                  <a:pos x="T22" y="T23"/>
                                </a:cxn>
                                <a:cxn ang="T86">
                                  <a:pos x="T24" y="T25"/>
                                </a:cxn>
                                <a:cxn ang="T87">
                                  <a:pos x="T26" y="T27"/>
                                </a:cxn>
                                <a:cxn ang="T88">
                                  <a:pos x="T28" y="T29"/>
                                </a:cxn>
                                <a:cxn ang="T89">
                                  <a:pos x="T30" y="T31"/>
                                </a:cxn>
                                <a:cxn ang="T90">
                                  <a:pos x="T32" y="T33"/>
                                </a:cxn>
                                <a:cxn ang="T91">
                                  <a:pos x="T34" y="T35"/>
                                </a:cxn>
                                <a:cxn ang="T92">
                                  <a:pos x="T36" y="T37"/>
                                </a:cxn>
                                <a:cxn ang="T93">
                                  <a:pos x="T38" y="T39"/>
                                </a:cxn>
                                <a:cxn ang="T94">
                                  <a:pos x="T40" y="T41"/>
                                </a:cxn>
                                <a:cxn ang="T95">
                                  <a:pos x="T42" y="T43"/>
                                </a:cxn>
                                <a:cxn ang="T96">
                                  <a:pos x="T44" y="T45"/>
                                </a:cxn>
                                <a:cxn ang="T97">
                                  <a:pos x="T46" y="T47"/>
                                </a:cxn>
                                <a:cxn ang="T98">
                                  <a:pos x="T48" y="T49"/>
                                </a:cxn>
                                <a:cxn ang="T99">
                                  <a:pos x="T50" y="T51"/>
                                </a:cxn>
                                <a:cxn ang="T100">
                                  <a:pos x="T52" y="T53"/>
                                </a:cxn>
                                <a:cxn ang="T101">
                                  <a:pos x="T54" y="T55"/>
                                </a:cxn>
                                <a:cxn ang="T102">
                                  <a:pos x="T56" y="T57"/>
                                </a:cxn>
                                <a:cxn ang="T103">
                                  <a:pos x="T58" y="T59"/>
                                </a:cxn>
                                <a:cxn ang="T104">
                                  <a:pos x="T60" y="T61"/>
                                </a:cxn>
                                <a:cxn ang="T105">
                                  <a:pos x="T62" y="T63"/>
                                </a:cxn>
                                <a:cxn ang="T106">
                                  <a:pos x="T64" y="T65"/>
                                </a:cxn>
                                <a:cxn ang="T107">
                                  <a:pos x="T66" y="T67"/>
                                </a:cxn>
                                <a:cxn ang="T108">
                                  <a:pos x="T68" y="T69"/>
                                </a:cxn>
                                <a:cxn ang="T109">
                                  <a:pos x="T70" y="T71"/>
                                </a:cxn>
                                <a:cxn ang="T110">
                                  <a:pos x="T72" y="T73"/>
                                </a:cxn>
                              </a:cxnLst>
                              <a:rect l="T111" t="T112" r="T113" b="T114"/>
                              <a:pathLst>
                                <a:path w="1058047" h="592455">
                                  <a:moveTo>
                                    <a:pt x="152400" y="13335"/>
                                  </a:moveTo>
                                  <a:lnTo>
                                    <a:pt x="53340" y="80010"/>
                                  </a:lnTo>
                                  <a:lnTo>
                                    <a:pt x="17145" y="154305"/>
                                  </a:lnTo>
                                  <a:lnTo>
                                    <a:pt x="0" y="236220"/>
                                  </a:lnTo>
                                  <a:lnTo>
                                    <a:pt x="28575" y="316230"/>
                                  </a:lnTo>
                                  <a:lnTo>
                                    <a:pt x="99060" y="407670"/>
                                  </a:lnTo>
                                  <a:lnTo>
                                    <a:pt x="180975" y="487680"/>
                                  </a:lnTo>
                                  <a:lnTo>
                                    <a:pt x="249555" y="529590"/>
                                  </a:lnTo>
                                  <a:lnTo>
                                    <a:pt x="352425" y="573405"/>
                                  </a:lnTo>
                                  <a:lnTo>
                                    <a:pt x="472440" y="592455"/>
                                  </a:lnTo>
                                  <a:lnTo>
                                    <a:pt x="556260" y="586740"/>
                                  </a:lnTo>
                                  <a:lnTo>
                                    <a:pt x="689610" y="560070"/>
                                  </a:lnTo>
                                  <a:lnTo>
                                    <a:pt x="771525" y="521970"/>
                                  </a:lnTo>
                                  <a:lnTo>
                                    <a:pt x="859155" y="464820"/>
                                  </a:lnTo>
                                  <a:lnTo>
                                    <a:pt x="910590" y="409575"/>
                                  </a:lnTo>
                                  <a:lnTo>
                                    <a:pt x="965835" y="320040"/>
                                  </a:lnTo>
                                  <a:lnTo>
                                    <a:pt x="1011270" y="238125"/>
                                  </a:lnTo>
                                  <a:lnTo>
                                    <a:pt x="1039346" y="169545"/>
                                  </a:lnTo>
                                  <a:lnTo>
                                    <a:pt x="1058047" y="129540"/>
                                  </a:lnTo>
                                  <a:cubicBezTo>
                                    <a:pt x="1036835" y="147955"/>
                                    <a:pt x="1021805" y="164148"/>
                                    <a:pt x="1003579" y="184785"/>
                                  </a:cubicBezTo>
                                  <a:cubicBezTo>
                                    <a:pt x="985353" y="205422"/>
                                    <a:pt x="963930" y="230505"/>
                                    <a:pt x="948690" y="253365"/>
                                  </a:cubicBezTo>
                                  <a:lnTo>
                                    <a:pt x="876300" y="287655"/>
                                  </a:lnTo>
                                  <a:lnTo>
                                    <a:pt x="817245" y="304800"/>
                                  </a:lnTo>
                                  <a:lnTo>
                                    <a:pt x="742950" y="308610"/>
                                  </a:lnTo>
                                  <a:lnTo>
                                    <a:pt x="668655" y="300990"/>
                                  </a:lnTo>
                                  <a:lnTo>
                                    <a:pt x="601980" y="272415"/>
                                  </a:lnTo>
                                  <a:lnTo>
                                    <a:pt x="556260" y="234315"/>
                                  </a:lnTo>
                                  <a:lnTo>
                                    <a:pt x="520065" y="198120"/>
                                  </a:lnTo>
                                  <a:lnTo>
                                    <a:pt x="489585" y="150495"/>
                                  </a:lnTo>
                                  <a:lnTo>
                                    <a:pt x="466725" y="112395"/>
                                  </a:lnTo>
                                  <a:lnTo>
                                    <a:pt x="428625" y="83820"/>
                                  </a:lnTo>
                                  <a:lnTo>
                                    <a:pt x="382905" y="47625"/>
                                  </a:lnTo>
                                  <a:lnTo>
                                    <a:pt x="327660" y="26670"/>
                                  </a:lnTo>
                                  <a:lnTo>
                                    <a:pt x="278130" y="11430"/>
                                  </a:lnTo>
                                  <a:lnTo>
                                    <a:pt x="243840" y="3810"/>
                                  </a:lnTo>
                                  <a:lnTo>
                                    <a:pt x="205740" y="0"/>
                                  </a:lnTo>
                                  <a:lnTo>
                                    <a:pt x="152400" y="13335"/>
                                  </a:lnTo>
                                  <a:close/>
                                </a:path>
                              </a:pathLst>
                            </a:custGeom>
                            <a:gradFill rotWithShape="1">
                              <a:gsLst>
                                <a:gs pos="0">
                                  <a:srgbClr val="FFFFFF">
                                    <a:alpha val="84000"/>
                                  </a:srgbClr>
                                </a:gs>
                                <a:gs pos="14999">
                                  <a:srgbClr val="FFFFFF">
                                    <a:alpha val="84599"/>
                                  </a:srgbClr>
                                </a:gs>
                                <a:gs pos="100000">
                                  <a:srgbClr val="94C7EF">
                                    <a:alpha val="87999"/>
                                  </a:srgbClr>
                                </a:gs>
                              </a:gsLst>
                              <a:lin ang="2700000" scaled="1"/>
                            </a:gradFill>
                            <a:ln>
                              <a:noFill/>
                            </a:ln>
                            <a:extLst>
                              <a:ext uri="{91240B29-F687-4F45-9708-019B960494DF}">
                                <a14:hiddenLine xmlns:a14="http://schemas.microsoft.com/office/drawing/2010/main" w="25400">
                                  <a:solidFill>
                                    <a:srgbClr val="000000"/>
                                  </a:solidFill>
                                  <a:miter lim="800000"/>
                                  <a:headEnd/>
                                  <a:tailEnd/>
                                </a14:hiddenLine>
                              </a:ext>
                            </a:extLst>
                          </wps:spPr>
                          <wps:txbx>
                            <w:txbxContent>
                              <w:p w14:paraId="32681013" w14:textId="77777777" w:rsidR="006E11ED" w:rsidRDefault="006E11ED" w:rsidP="009D5F88">
                                <w:pPr>
                                  <w:jc w:val="center"/>
                                </w:pPr>
                                <w:r>
                                  <w:softHyphen/>
                                </w:r>
                              </w:p>
                            </w:txbxContent>
                          </wps:txbx>
                          <wps:bodyPr rot="0" vert="horz" wrap="square" lIns="91440" tIns="45720" rIns="91440" bIns="45720" anchor="ctr"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32680F7B" id="Group 60" o:spid="_x0000_s1026" style="position:absolute;left:0;text-align:left;margin-left:46.8pt;margin-top:120.95pt;width:228.25pt;height:442.8pt;z-index:251679744;mso-position-horizontal-relative:page;mso-position-vertical-relative:page;mso-width-relative:margin;mso-height-relative:margin" coordsize="29016,5625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9" o:spid="_x0000_s1027" type="#_x0000_t75" alt="CanoeRace_XL" style="position:absolute;left:19751;top:7924;width:9022;height:70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">
                  <v:imagedata r:id="rId25" o:title="CanoeRace_XL" croptop="2485f" cropright="10969f"/>
                </v:shape>
                <v:shape id="Picture 27" o:spid="_x0000_s1028" type="#_x0000_t75" alt="Loch Garry aerial super small" style="position:absolute;left:9997;top:19872;width:9022;height:70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">
                  <v:imagedata r:id="rId26" o:title="Loch Garry aerial super small" cropleft="10694f" cropright="7079f"/>
                </v:shape>
                <v:shape id="Picture 17" o:spid="_x0000_s1029" type="#_x0000_t75" alt="245px-Spencervillemill" style="position:absolute;left:19751;width:8900;height:71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">
                  <v:imagedata r:id="rId27" o:title="245px-Spencervillemill" cropright="6078f"/>
                </v:shape>
                <v:shape id="Picture 26" o:spid="_x0000_s1030" type="#_x0000_t75" alt="riverwatchers" style="position:absolute;left:19872;top:15605;width:9023;height:70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">
                  <v:imagedata r:id="rId28" o:title="riverwatchers" cropleft="964f" cropright="964f"/>
                </v:shape>
                <v:shape id="Picture 25" o:spid="_x0000_s1031" type="#_x0000_t75" alt="charlottenburgh" style="position:absolute;left:19994;top:23408;width:9022;height:70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">
                  <v:imagedata r:id="rId29" o:title="charlottenburgh" cropleft="4409f" cropright="4409f"/>
                </v:shape>
                <v:shape id="Picture 24" o:spid="_x0000_s1032" type="#_x0000_t75" alt="s nation 1" style="position:absolute;left:9997;top:12070;width:9022;height:70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">
                  <v:imagedata r:id="rId30" o:title="s nation 1" cropleft="4409f" cropright="4409f"/>
                </v:shape>
                <v:shape id="Picture 23" o:spid="_x0000_s1033" type="#_x0000_t75" alt="St%20Lawrence%20River" style="position:absolute;left:9997;top:27675;width:9022;height:70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">
                  <v:imagedata r:id="rId31" o:title="St%20Lawrence%20River" cropleft="7560f" cropright="7560f"/>
                </v:shape>
                <v:shape id="Picture 22" o:spid="_x0000_s1034" type="#_x0000_t75" alt="inside20tap20water20ph062" style="position:absolute;left:9997;top:4145;width:9022;height:70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">
                  <v:imagedata r:id="rId32" o:title="inside20tap20water20ph062" croptop="4370f" cropbottom="4370f"/>
                </v:shape>
                <v:shape id="Picture 21" o:spid="_x0000_s1035" type="#_x0000_t75" alt="dock-2" style="position:absolute;top:8778;width:9022;height:70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">
                  <v:imagedata r:id="rId33" o:title="dock-2" cropleft="10233f" cropright="10233f"/>
                </v:shape>
                <v:shape id="Picture 20" o:spid="_x0000_s1036" type="#_x0000_t75" alt="kelan leaf" style="position:absolute;top:16581;width:9022;height:70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">
                  <v:imagedata r:id="rId34" o:title="kelan leaf" cropleft="1377f" cropright="1377f"/>
                </v:shape>
                <v:shape id="Picture 19" o:spid="_x0000_s1037" type="#_x0000_t75" alt="Glen Walter" style="position:absolute;top:24384;width:9022;height:70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">
                  <v:imagedata r:id="rId35" o:title="Glen Walter" cropleft="7451f" cropright="7451f"/>
                </v:shape>
                <v:shape id="Picture 18" o:spid="_x0000_s1038" type="#_x0000_t75" alt="number-water-footprint" style="position:absolute;top:32186;width:9022;height:70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">
                  <v:imagedata r:id="rId36" o:title="number-water-footprint" cropleft="9015f" cropright="9015f"/>
                </v:shape>
                <v:rect id="Rectangle 84" o:spid="_x0000_s1039" style="position:absolute;left:19872;top:31333;width:9011;height:7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" fillcolor="#94c7ef" stroked="f" strokecolor="#527dad" insetpen="t">
                  <v:shadow color="#ccc"/>
                  <v:textbox inset="2.88pt,2.88pt,2.88pt,2.88pt"/>
                </v:rect>
                <v:rect id="Rectangle 85" o:spid="_x0000_s1040" style="position:absolute;left:9997;top:35722;width:9011;height:7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" fillcolor="#00457b" stroked="f" strokecolor="#527dad" insetpen="t">
                  <v:shadow color="#ccc"/>
                  <v:textbox inset="2.88pt,2.88pt,2.88pt,2.88pt"/>
                </v:rect>
                <v:rect id="Rectangle 86" o:spid="_x0000_s1041" style="position:absolute;top:40111;width:9010;height:7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" fillcolor="#d6e7ff" stroked="f" strokecolor="#527dad" insetpen="t">
                  <v:shadow color="#ccc"/>
                  <v:textbox inset="2.88pt,2.88pt,2.88pt,2.88pt"/>
                </v:rect>
                <v:group id="Group 15" o:spid="_x0000_s1042" style="position:absolute;left:9631;top:46695;width:9627;height:9563" coordsize="19228,19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shape id="Teardrop 4" o:spid="_x0000_s1043" style="position:absolute;width:19228;height:19099;rotation:-45;visibility:visible;mso-wrap-style:square;v-text-anchor:middle" coordsize="1922858,19099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" path="m1,1177439c1,772894,225984,483651,465402,378664,697929,276699,1037937,243844,1220751,192484l1922858,v-78796,227130,-140166,440975,-177795,630883c1691065,829624,1670698,1184542,1544225,1443197v-125605,256880,-345746,466736,-772151,466736c345669,1909933,,1581984,,1177439r1,xe" fillcolor="#d6e7ff" stroked="f" strokeweight="2pt">
                    <v:fill color2="#00457b" rotate="t" angle="315" colors="0 #d6e7ff;8520f #94c7ef;47186f #00457b;1 #00457b" focus="100%" type="gradient">
                      <o:fill v:ext="view" type="gradientUnscaled"/>
                    </v:fill>
                    <v:path arrowok="t" o:connecttype="custom" o:connectlocs="0,11774;4654,3787;12207,1925;19228,0;17450,6309;15442,14432;7721,19099;0,11774;0,11774" o:connectangles="0,0,0,0,0,0,0,0,0"/>
                  </v:shape>
                  <v:shape id="Teardrop 4" o:spid="_x0000_s1044" style="position:absolute;left:762;top:857;width:17631;height:17509;rotation:-45;visibility:visible;mso-wrap-style:square;v-text-anchor:middle" coordsize="1922858,19099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" path="m1,1177439c1,772894,225984,483651,465402,378664,697929,276699,1037937,243844,1220751,192484l1922858,v-78796,227130,-140166,440975,-177795,630883c1691065,829624,1670698,1184542,1544225,1443197v-125605,256880,-345746,466736,-772151,466736c345669,1909933,,1581984,,1177439r1,xe" fillcolor="#d6e7ff" stroked="f" strokeweight="2pt">
                    <v:fill color2="#00457b" angle="315" colors="0 #d6e7ff;64881f #00457b;1 #00457b" focus="100%" type="gradient">
                      <o:fill v:ext="view" type="gradientUnscaled"/>
                    </v:fill>
                    <v:path arrowok="t" o:connecttype="custom" o:connectlocs="0,9895;3913,3182;10264,1618;16167,0;14672,5302;12983,12129;6491,16051;0,9895;0,9895" o:connectangles="0,0,0,0,0,0,0,0,0"/>
                  </v:shape>
                  <v:shape id="Teardrop 4" o:spid="_x0000_s1045" style="position:absolute;left:1619;top:1905;width:15921;height:15811;rotation:-45;visibility:visible;mso-wrap-style:square;v-text-anchor:middle" coordsize="1922858,19099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" path="m1,1177439c1,772894,225984,483651,465402,378664,697929,276699,1037937,243844,1220751,192484l1922858,v-78796,227130,-140166,440975,-177795,630883c1691065,829624,1670698,1184542,1544225,1443197v-125605,256880,-345746,466736,-772151,466736c345669,1909933,,1581984,,1177439r1,xe" fillcolor="#d6e7ff" stroked="f" strokeweight="2pt">
                    <v:fill color2="#94c7ef" angle="315" focus="100%" type="gradient">
                      <o:fill v:ext="view" type="gradientUnscaled"/>
                    </v:fill>
                    <v:path arrowok="t" o:connecttype="custom" o:connectlocs="0,8069;3191,2595;8369,1319;13182,0;11963,4324;10586,9891;5293,13089;0,8069;0,8069" o:connectangles="0,0,0,0,0,0,0,0,0"/>
                  </v:shape>
                  <v:shape id="Teardrop 4" o:spid="_x0000_s1046" style="position:absolute;left:2381;top:3524;width:14374;height:14271;rotation:-45;visibility:visible;mso-wrap-style:square;v-text-anchor:middle" coordsize="1922858,19099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" path="m1,1177439c1,772894,225984,483651,465402,378664,697929,276699,1037937,243844,1220751,192484l1922858,v-78796,227130,-140166,440975,-177795,630883c1691065,829624,1670698,1184542,1544225,1443197v-125605,256880,-345746,466736,-772151,466736c345669,1909933,,1581984,,1177439r1,xe" stroked="f" strokeweight="2pt">
                    <v:fill opacity="57671f" color2="#94c7ef" angle="315" colors="0 white;9830f white;1 #94c7ef" focus="100%" type="gradient">
                      <o:fill v:ext="view" type="gradientUnscaled"/>
                    </v:fill>
                    <v:path arrowok="t" o:connecttype="custom" o:connectlocs="0,6574;2601,2114;6822,1075;10745,0;9752,3522;8629,8057;4314,10663;0,6574;0,6574" o:connectangles="0,0,0,0,0,0,0,0,0"/>
                  </v:shape>
                  <v:shape id="Freeform 14" o:spid="_x0000_s1047" style="position:absolute;left:4191;top:12668;width:10991;height:5924;visibility:visible;mso-wrap-style:square;v-text-anchor:middle" coordsize="1058047,5924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" adj="-11796480,,5400" path="m152400,13335l53340,80010,17145,154305,,236220r28575,80010l99060,407670r81915,80010l249555,529590r102870,43815l472440,592455r83820,-5715l689610,560070r81915,-38100l859155,464820r51435,-55245l965835,320040r45435,-81915l1039346,169545r18701,-40005c1036835,147955,1021805,164148,1003579,184785v-18226,20637,-39649,45720,-54889,68580l876300,287655r-59055,17145l742950,308610r-74295,-7620l601980,272415,556260,234315,520065,198120,489585,150495,466725,112395,428625,83820,382905,47625,327660,26670,278130,11430,243840,3810,205740,,152400,13335xe" stroked="f" strokeweight="2pt">
                    <v:fill opacity="57671f" color2="#94c7ef" o:opacity2="55050f" rotate="t" angle="45" colors="0 white;9830f white;1 #94c7ef" focus="100%" type="gradient"/>
                    <v:stroke joinstyle="miter"/>
                    <v:formulas/>
                    <v:path arrowok="t" o:connecttype="custom" o:connectlocs="1645,133;576,800;185,1543;0,2362;308,3162;1069,4076;1953,4876;2693,5295;3803,5734;5099,5924;6003,5867;7442,5600;8326,5219;9272,4648;9827,4095;10423,3200;10914,2381;11217,1695;11418,1295;10831,1848;10238,2533;9457,2876;8820,3048;8018,3086;7216,3010;6497,2724;6003,2343;5613,1981;5284,1505;5037,1124;4626,838;4132,476;3536,267;3002,114;2632,38;2220,0;1645,133" o:connectangles="0,0,0,0,0,0,0,0,0,0,0,0,0,0,0,0,0,0,0,0,0,0,0,0,0,0,0,0,0,0,0,0,0,0,0,0,0" textboxrect="0,0,1058047,592455"/>
                    <v:textbox>
                      <w:txbxContent>
                        <w:p w14:paraId="32681013" w14:textId="77777777" w:rsidR="006E11ED" w:rsidRDefault="006E11ED" w:rsidP="009D5F88">
                          <w:pPr>
                            <w:jc w:val="center"/>
                          </w:pPr>
                          <w:r>
                            <w:softHyphen/>
                          </w:r>
                        </w:p>
                      </w:txbxContent>
                    </v:textbox>
                  </v:shape>
                </v:group>
                <w10:wrap anchorx="page" anchory="page"/>
              </v:group>
            </w:pict>
          </mc:Fallback>
        </mc:AlternateContent>
      </w:r>
    </w:p>
    <w:p w14:paraId="326805A0" w14:textId="77777777" w:rsidR="009D5F88" w:rsidRPr="00872283" w:rsidRDefault="00D92A00" w:rsidP="009D5F88">
      <w:r w:rsidRPr="00872283">
        <w:rPr>
          <w:noProof/>
          <w:lang w:eastAsia="en-CA"/>
        </w:rPr>
        <mc:AlternateContent>
          <mc:Choice Requires="wps">
            <w:drawing>
              <wp:anchor distT="0" distB="0" distL="114300" distR="114300" simplePos="0" relativeHeight="251677696" behindDoc="0" locked="0" layoutInCell="1" allowOverlap="1" wp14:anchorId="32680F7D" wp14:editId="32680F7E">
                <wp:simplePos x="0" y="0"/>
                <wp:positionH relativeFrom="column">
                  <wp:posOffset>2470150</wp:posOffset>
                </wp:positionH>
                <wp:positionV relativeFrom="paragraph">
                  <wp:posOffset>4037330</wp:posOffset>
                </wp:positionV>
                <wp:extent cx="4387850" cy="335280"/>
                <wp:effectExtent l="0" t="0" r="0" b="7620"/>
                <wp:wrapNone/>
                <wp:docPr id="14" name="Text 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7850" cy="335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681014" w14:textId="77777777" w:rsidR="006E11ED" w:rsidRPr="00217E6C" w:rsidRDefault="006E11ED" w:rsidP="009D5F88">
                            <w:pPr>
                              <w:jc w:val="right"/>
                              <w:rPr>
                                <w:rFonts w:ascii="Arial" w:hAnsi="Arial" w:cs="Arial"/>
                                <w:sz w:val="32"/>
                                <w:szCs w:val="3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2680F7D" id="_x0000_t202" coordsize="21600,21600" o:spt="202" path="m,l,21600r21600,l21600,xe">
                <v:stroke joinstyle="miter"/>
                <v:path gradientshapeok="t" o:connecttype="rect"/>
              </v:shapetype>
              <v:shape id="Text Box 93" o:spid="_x0000_s1048" type="#_x0000_t202" style="position:absolute;left:0;text-align:left;margin-left:194.5pt;margin-top:317.9pt;width:345.5pt;height:26.4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" filled="f" stroked="f">
                <v:textbox>
                  <w:txbxContent>
                    <w:p w14:paraId="32681014" w14:textId="77777777" w:rsidR="006E11ED" w:rsidRPr="00217E6C" w:rsidRDefault="006E11ED" w:rsidP="009D5F88">
                      <w:pPr>
                        <w:jc w:val="right"/>
                        <w:rPr>
                          <w:rFonts w:ascii="Arial" w:hAnsi="Arial" w:cs="Arial"/>
                          <w:sz w:val="32"/>
                          <w:szCs w:val="32"/>
                        </w:rPr>
                      </w:pPr>
                    </w:p>
                  </w:txbxContent>
                </v:textbox>
              </v:shape>
            </w:pict>
          </mc:Fallback>
        </mc:AlternateContent>
      </w:r>
      <w:r w:rsidR="009D5F88" w:rsidRPr="00872283">
        <w:tab/>
      </w:r>
    </w:p>
    <w:p w14:paraId="326805A1" w14:textId="77777777" w:rsidR="009D5F88" w:rsidRPr="00872283" w:rsidRDefault="002C789B" w:rsidP="009D5F88">
      <w:r w:rsidRPr="00872283">
        <w:rPr>
          <w:noProof/>
          <w:lang w:eastAsia="en-CA"/>
        </w:rPr>
        <w:drawing>
          <wp:anchor distT="0" distB="0" distL="114300" distR="114300" simplePos="0" relativeHeight="251662336" behindDoc="0" locked="0" layoutInCell="1" allowOverlap="1" wp14:anchorId="32680F7F" wp14:editId="32680F80">
            <wp:simplePos x="0" y="0"/>
            <wp:positionH relativeFrom="margin">
              <wp:posOffset>2984764</wp:posOffset>
            </wp:positionH>
            <wp:positionV relativeFrom="page">
              <wp:posOffset>8933815</wp:posOffset>
            </wp:positionV>
            <wp:extent cx="786384" cy="365878"/>
            <wp:effectExtent l="0" t="0" r="0" b="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_Ont_logo_sample.tif"/>
                    <pic:cNvPicPr/>
                  </pic:nvPicPr>
                  <pic:blipFill>
                    <a:blip r:embed="rId37" cstate="print">
                      <a:extLst>
                        <a:ext uri="{28A0092B-C50C-407E-A947-70E740481C1C}">
                          <a14:useLocalDpi xmlns:a14="http://schemas.microsoft.com/office/drawing/2010/main" val="0"/>
                        </a:ext>
                      </a:extLst>
                    </a:blip>
                    <a:stretch>
                      <a:fillRect/>
                    </a:stretch>
                  </pic:blipFill>
                  <pic:spPr>
                    <a:xfrm>
                      <a:off x="0" y="0"/>
                      <a:ext cx="786384" cy="365878"/>
                    </a:xfrm>
                    <a:prstGeom prst="rect">
                      <a:avLst/>
                    </a:prstGeom>
                  </pic:spPr>
                </pic:pic>
              </a:graphicData>
            </a:graphic>
            <wp14:sizeRelH relativeFrom="margin">
              <wp14:pctWidth>0</wp14:pctWidth>
            </wp14:sizeRelH>
          </wp:anchor>
        </w:drawing>
      </w:r>
      <w:r w:rsidR="00D92A00" w:rsidRPr="00872283">
        <w:rPr>
          <w:rFonts w:ascii="Times New Roman" w:hAnsi="Times New Roman" w:cs="Times New Roman"/>
          <w:noProof/>
          <w:sz w:val="24"/>
          <w:szCs w:val="24"/>
          <w:lang w:eastAsia="en-CA"/>
        </w:rPr>
        <mc:AlternateContent>
          <mc:Choice Requires="wps">
            <w:drawing>
              <wp:anchor distT="0" distB="0" distL="114300" distR="114300" simplePos="0" relativeHeight="251678720" behindDoc="0" locked="0" layoutInCell="1" allowOverlap="1" wp14:anchorId="32680F81" wp14:editId="32680F82">
                <wp:simplePos x="0" y="0"/>
                <wp:positionH relativeFrom="page">
                  <wp:posOffset>457200</wp:posOffset>
                </wp:positionH>
                <wp:positionV relativeFrom="page">
                  <wp:posOffset>5203190</wp:posOffset>
                </wp:positionV>
                <wp:extent cx="6839712" cy="4334256"/>
                <wp:effectExtent l="0" t="0" r="0" b="9525"/>
                <wp:wrapNone/>
                <wp:docPr id="2"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39712" cy="43342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681015" w14:textId="77777777" w:rsidR="006E11ED" w:rsidRPr="00E025BC" w:rsidRDefault="006E11ED" w:rsidP="009D5F88">
                            <w:pPr>
                              <w:spacing w:after="80"/>
                              <w:jc w:val="right"/>
                              <w:rPr>
                                <w:rFonts w:ascii="Arial" w:hAnsi="Arial" w:cs="Arial"/>
                                <w:color w:val="00AA4A"/>
                                <w:sz w:val="40"/>
                                <w:szCs w:val="40"/>
                                <w:lang w:val="fr-CA"/>
                              </w:rPr>
                            </w:pPr>
                            <w:r>
                              <w:rPr>
                                <w:rFonts w:ascii="Arial" w:hAnsi="Arial" w:cs="Arial"/>
                                <w:color w:val="00AA4A"/>
                                <w:sz w:val="40"/>
                                <w:szCs w:val="40"/>
                                <w:lang w:val="fr-CA"/>
                              </w:rPr>
                              <w:t xml:space="preserve"> </w:t>
                            </w:r>
                          </w:p>
                          <w:sdt>
                            <w:sdtPr>
                              <w:rPr>
                                <w:rFonts w:ascii="Arial" w:hAnsi="Arial" w:cs="Arial"/>
                                <w:color w:val="00457B"/>
                                <w:spacing w:val="20"/>
                                <w:sz w:val="44"/>
                                <w:szCs w:val="44"/>
                                <w:lang w:val="fr-CA"/>
                              </w:rPr>
                              <w:alias w:val="Title"/>
                              <w:tag w:val=""/>
                              <w:id w:val="-133264166"/>
                              <w:dataBinding w:prefixMappings="xmlns:ns0='http://purl.org/dc/elements/1.1/' xmlns:ns1='http://schemas.openxmlformats.org/package/2006/metadata/core-properties' " w:xpath="/ns1:coreProperties[1]/ns0:title[1]" w:storeItemID="{6C3C8BC8-F283-45AE-878A-BAB7291924A1}"/>
                              <w:text/>
                            </w:sdtPr>
                            <w:sdtContent>
                              <w:p w14:paraId="32681016" w14:textId="77777777" w:rsidR="006E11ED" w:rsidRPr="00E025BC" w:rsidRDefault="006E11ED" w:rsidP="009D5F88">
                                <w:pPr>
                                  <w:spacing w:after="80"/>
                                  <w:jc w:val="right"/>
                                  <w:rPr>
                                    <w:rFonts w:ascii="Arial" w:hAnsi="Arial" w:cs="Arial"/>
                                    <w:color w:val="00457B"/>
                                    <w:spacing w:val="20"/>
                                    <w:sz w:val="44"/>
                                    <w:szCs w:val="44"/>
                                    <w:lang w:val="fr-CA"/>
                                  </w:rPr>
                                </w:pPr>
                                <w:r w:rsidRPr="00E025BC">
                                  <w:rPr>
                                    <w:rFonts w:ascii="Arial" w:hAnsi="Arial" w:cs="Arial"/>
                                    <w:color w:val="00457B"/>
                                    <w:spacing w:val="20"/>
                                    <w:sz w:val="44"/>
                                    <w:szCs w:val="44"/>
                                    <w:lang w:val="fr-CA"/>
                                  </w:rPr>
                                  <w:t>Source Protection Plan</w:t>
                                </w:r>
                              </w:p>
                            </w:sdtContent>
                          </w:sdt>
                          <w:sdt>
                            <w:sdtPr>
                              <w:rPr>
                                <w:rFonts w:ascii="Arial" w:hAnsi="Arial" w:cs="Arial"/>
                                <w:sz w:val="24"/>
                                <w:szCs w:val="24"/>
                                <w:lang w:val="fr-CA"/>
                              </w:rPr>
                              <w:alias w:val="Company"/>
                              <w:tag w:val=""/>
                              <w:id w:val="1984119435"/>
                              <w:dataBinding w:prefixMappings="xmlns:ns0='http://schemas.openxmlformats.org/officeDocument/2006/extended-properties' " w:xpath="/ns0:Properties[1]/ns0:Company[1]" w:storeItemID="{6668398D-A668-4E3E-A5EB-62B293D839F1}"/>
                              <w:text/>
                            </w:sdtPr>
                            <w:sdtContent>
                              <w:p w14:paraId="32681017" w14:textId="77777777" w:rsidR="006E11ED" w:rsidRPr="00E025BC" w:rsidRDefault="006E11ED" w:rsidP="009D5F88">
                                <w:pPr>
                                  <w:spacing w:after="80"/>
                                  <w:jc w:val="right"/>
                                  <w:rPr>
                                    <w:rFonts w:ascii="Arial" w:hAnsi="Arial" w:cs="Arial"/>
                                    <w:sz w:val="24"/>
                                    <w:szCs w:val="24"/>
                                    <w:lang w:val="fr-CA"/>
                                  </w:rPr>
                                </w:pPr>
                                <w:r w:rsidRPr="00E025BC">
                                  <w:rPr>
                                    <w:rFonts w:ascii="Arial" w:hAnsi="Arial" w:cs="Arial"/>
                                    <w:sz w:val="24"/>
                                    <w:szCs w:val="24"/>
                                    <w:lang w:val="fr-CA"/>
                                  </w:rPr>
                                  <w:t>Raisin-South Nation Source Protection Region</w:t>
                                </w:r>
                              </w:p>
                            </w:sdtContent>
                          </w:sdt>
                          <w:p w14:paraId="32681018" w14:textId="77777777" w:rsidR="006E11ED" w:rsidRPr="00E025BC" w:rsidRDefault="006E11ED" w:rsidP="009D5F88">
                            <w:pPr>
                              <w:jc w:val="right"/>
                              <w:rPr>
                                <w:rFonts w:ascii="Arial" w:hAnsi="Arial" w:cs="Arial"/>
                                <w:sz w:val="28"/>
                                <w:szCs w:val="28"/>
                                <w:lang w:val="fr-CA"/>
                              </w:rPr>
                            </w:pPr>
                          </w:p>
                          <w:p w14:paraId="32681019" w14:textId="77777777" w:rsidR="006E11ED" w:rsidRPr="00E025BC" w:rsidRDefault="006E11ED" w:rsidP="009D5F88">
                            <w:pPr>
                              <w:jc w:val="right"/>
                              <w:rPr>
                                <w:rFonts w:ascii="Arial" w:hAnsi="Arial" w:cs="Arial"/>
                                <w:sz w:val="28"/>
                                <w:szCs w:val="28"/>
                                <w:lang w:val="fr-CA"/>
                              </w:rPr>
                            </w:pPr>
                          </w:p>
                          <w:p w14:paraId="3268101A" w14:textId="77777777" w:rsidR="006E11ED" w:rsidRPr="00E025BC" w:rsidRDefault="006E11ED" w:rsidP="00354F5E">
                            <w:pPr>
                              <w:spacing w:after="80"/>
                              <w:jc w:val="right"/>
                              <w:rPr>
                                <w:rFonts w:ascii="Arial" w:hAnsi="Arial" w:cs="Arial"/>
                                <w:sz w:val="24"/>
                                <w:szCs w:val="24"/>
                                <w:lang w:val="fr-CA"/>
                              </w:rPr>
                            </w:pPr>
                            <w:r w:rsidRPr="00E025BC">
                              <w:rPr>
                                <w:rFonts w:ascii="Arial" w:hAnsi="Arial" w:cs="Arial"/>
                                <w:sz w:val="24"/>
                                <w:szCs w:val="24"/>
                                <w:lang w:val="fr-CA"/>
                              </w:rPr>
                              <w:t>Région de protection des sources de Raisin-Nation Sud</w:t>
                            </w:r>
                          </w:p>
                          <w:p w14:paraId="3268101B" w14:textId="77777777" w:rsidR="006E11ED" w:rsidRPr="00E025BC" w:rsidRDefault="006E11ED" w:rsidP="006B7BCE">
                            <w:pPr>
                              <w:spacing w:after="80"/>
                              <w:jc w:val="right"/>
                              <w:rPr>
                                <w:rFonts w:ascii="Arial" w:hAnsi="Arial" w:cs="Arial"/>
                                <w:color w:val="00457B"/>
                                <w:spacing w:val="-4"/>
                                <w:sz w:val="44"/>
                                <w:szCs w:val="44"/>
                                <w:lang w:val="fr-CA"/>
                              </w:rPr>
                            </w:pPr>
                            <w:r w:rsidRPr="00E025BC">
                              <w:rPr>
                                <w:rFonts w:ascii="Arial" w:hAnsi="Arial" w:cs="Arial"/>
                                <w:color w:val="00457B"/>
                                <w:spacing w:val="-4"/>
                                <w:sz w:val="44"/>
                                <w:szCs w:val="44"/>
                                <w:lang w:val="fr-CA"/>
                              </w:rPr>
                              <w:t>Plan de protection des sources</w:t>
                            </w:r>
                          </w:p>
                          <w:p w14:paraId="3268101C" w14:textId="77777777" w:rsidR="006E11ED" w:rsidRPr="00E025BC" w:rsidRDefault="006E11ED" w:rsidP="002C789B">
                            <w:pPr>
                              <w:spacing w:after="80"/>
                              <w:ind w:left="4104" w:firstLine="216"/>
                              <w:jc w:val="right"/>
                              <w:rPr>
                                <w:rFonts w:ascii="Arial" w:hAnsi="Arial" w:cs="Arial"/>
                                <w:color w:val="00AA4A"/>
                                <w:sz w:val="40"/>
                                <w:szCs w:val="40"/>
                                <w:lang w:val="fr-CA"/>
                              </w:rPr>
                            </w:pPr>
                            <w:r>
                              <w:rPr>
                                <w:rFonts w:ascii="Arial" w:hAnsi="Arial" w:cs="Arial"/>
                                <w:color w:val="00AA4A"/>
                                <w:sz w:val="40"/>
                                <w:szCs w:val="40"/>
                                <w:lang w:val="fr-CA"/>
                              </w:rPr>
                              <w:t xml:space="preserve"> </w:t>
                            </w:r>
                          </w:p>
                          <w:p w14:paraId="3268101D" w14:textId="77777777" w:rsidR="006E11ED" w:rsidRPr="00E025BC" w:rsidRDefault="006E11ED" w:rsidP="009D5F88">
                            <w:pPr>
                              <w:spacing w:after="80"/>
                              <w:rPr>
                                <w:rFonts w:ascii="Arial" w:hAnsi="Arial" w:cs="Arial"/>
                                <w:color w:val="00457B"/>
                                <w:sz w:val="24"/>
                                <w:szCs w:val="24"/>
                                <w:lang w:val="fr-CA"/>
                              </w:rPr>
                            </w:pPr>
                          </w:p>
                          <w:p w14:paraId="3268101E" w14:textId="77777777" w:rsidR="006E11ED" w:rsidRPr="00E025BC" w:rsidRDefault="006E11ED" w:rsidP="009D5F88">
                            <w:pPr>
                              <w:spacing w:after="80"/>
                              <w:rPr>
                                <w:rFonts w:ascii="Arial" w:hAnsi="Arial" w:cs="Arial"/>
                                <w:color w:val="00457B"/>
                                <w:sz w:val="24"/>
                                <w:szCs w:val="24"/>
                                <w:lang w:val="fr-CA"/>
                              </w:rPr>
                            </w:pPr>
                          </w:p>
                          <w:p w14:paraId="3268101F" w14:textId="77777777" w:rsidR="006E11ED" w:rsidRPr="00E025BC" w:rsidRDefault="006E11ED" w:rsidP="009D5F88">
                            <w:pPr>
                              <w:spacing w:after="80"/>
                              <w:rPr>
                                <w:rFonts w:ascii="Arial" w:hAnsi="Arial" w:cs="Arial"/>
                                <w:color w:val="00457B"/>
                                <w:sz w:val="24"/>
                                <w:szCs w:val="24"/>
                                <w:lang w:val="fr-CA"/>
                              </w:rPr>
                            </w:pPr>
                          </w:p>
                          <w:p w14:paraId="32681020" w14:textId="77777777" w:rsidR="006E11ED" w:rsidRPr="00E025BC" w:rsidRDefault="006E11ED" w:rsidP="009D5F88">
                            <w:pPr>
                              <w:spacing w:after="80"/>
                              <w:rPr>
                                <w:rFonts w:ascii="Arial" w:hAnsi="Arial" w:cs="Arial"/>
                                <w:color w:val="00457B"/>
                                <w:sz w:val="24"/>
                                <w:szCs w:val="24"/>
                                <w:lang w:val="fr-CA"/>
                              </w:rPr>
                            </w:pPr>
                          </w:p>
                          <w:p w14:paraId="32681021" w14:textId="77777777" w:rsidR="006E11ED" w:rsidRPr="00E025BC" w:rsidRDefault="006E11ED" w:rsidP="00666EF3">
                            <w:pPr>
                              <w:spacing w:after="80"/>
                              <w:ind w:left="0"/>
                              <w:rPr>
                                <w:rFonts w:ascii="Arial" w:hAnsi="Arial" w:cs="Arial"/>
                                <w:color w:val="00457B"/>
                                <w:sz w:val="24"/>
                                <w:szCs w:val="24"/>
                                <w:lang w:val="fr-CA"/>
                              </w:rPr>
                            </w:pPr>
                          </w:p>
                          <w:sdt>
                            <w:sdtPr>
                              <w:rPr>
                                <w:rFonts w:ascii="Arial" w:hAnsi="Arial" w:cs="Arial"/>
                                <w:sz w:val="24"/>
                                <w:szCs w:val="24"/>
                              </w:rPr>
                              <w:alias w:val="Publish Date"/>
                              <w:tag w:val=""/>
                              <w:id w:val="-2057388753"/>
                              <w:dataBinding w:prefixMappings="xmlns:ns0='http://schemas.microsoft.com/office/2006/coverPageProps' " w:xpath="/ns0:CoverPageProperties[1]/ns0:PublishDate[1]" w:storeItemID="{55AF091B-3C7A-41E3-B477-F2FDAA23CFDA}"/>
                              <w:date w:fullDate="2025-10-01T00:00:00Z">
                                <w:dateFormat w:val="MMMM d, yyyy"/>
                                <w:lid w:val="en-US"/>
                                <w:storeMappedDataAs w:val="dateTime"/>
                                <w:calendar w:val="gregorian"/>
                              </w:date>
                            </w:sdtPr>
                            <w:sdtContent>
                              <w:p w14:paraId="32681022" w14:textId="35614A8A" w:rsidR="006E11ED" w:rsidRPr="009D6210" w:rsidRDefault="00660C42" w:rsidP="00666EF3">
                                <w:pPr>
                                  <w:spacing w:after="80"/>
                                  <w:ind w:left="0"/>
                                  <w:rPr>
                                    <w:rFonts w:ascii="Arial" w:hAnsi="Arial" w:cs="Arial"/>
                                    <w:sz w:val="28"/>
                                    <w:szCs w:val="28"/>
                                    <w:lang w:val="fr-CA"/>
                                  </w:rPr>
                                </w:pPr>
                                <w:r>
                                  <w:rPr>
                                    <w:rFonts w:ascii="Arial" w:hAnsi="Arial" w:cs="Arial"/>
                                    <w:sz w:val="24"/>
                                    <w:szCs w:val="24"/>
                                  </w:rPr>
                                  <w:t>October 1</w:t>
                                </w:r>
                                <w:r w:rsidRPr="009D6210">
                                  <w:rPr>
                                    <w:rFonts w:ascii="Arial" w:hAnsi="Arial" w:cs="Arial"/>
                                    <w:sz w:val="24"/>
                                    <w:szCs w:val="24"/>
                                  </w:rPr>
                                  <w:t>, 20</w:t>
                                </w:r>
                                <w:r>
                                  <w:rPr>
                                    <w:rFonts w:ascii="Arial" w:hAnsi="Arial" w:cs="Arial"/>
                                    <w:sz w:val="24"/>
                                    <w:szCs w:val="24"/>
                                  </w:rPr>
                                  <w:t>25</w:t>
                                </w:r>
                              </w:p>
                            </w:sdtContent>
                          </w:sdt>
                          <w:sdt>
                            <w:sdtPr>
                              <w:rPr>
                                <w:rFonts w:ascii="Arial" w:hAnsi="Arial" w:cs="Arial"/>
                                <w:b/>
                                <w:color w:val="EE0000"/>
                              </w:rPr>
                              <w:alias w:val="Status"/>
                              <w:tag w:val=""/>
                              <w:id w:val="158586324"/>
                              <w:dataBinding w:prefixMappings="xmlns:ns0='http://purl.org/dc/elements/1.1/' xmlns:ns1='http://schemas.openxmlformats.org/package/2006/metadata/core-properties' " w:xpath="/ns1:coreProperties[1]/ns1:contentStatus[1]" w:storeItemID="{6C3C8BC8-F283-45AE-878A-BAB7291924A1}"/>
                              <w:text/>
                            </w:sdtPr>
                            <w:sdtContent>
                              <w:p w14:paraId="32681023" w14:textId="157F03F4" w:rsidR="006E11ED" w:rsidRPr="004147E5" w:rsidRDefault="006B786D" w:rsidP="00666EF3">
                                <w:pPr>
                                  <w:spacing w:after="80"/>
                                  <w:ind w:left="0"/>
                                  <w:rPr>
                                    <w:rFonts w:ascii="Arial" w:hAnsi="Arial" w:cs="Arial"/>
                                    <w:b/>
                                    <w:color w:val="00457B"/>
                                  </w:rPr>
                                </w:pPr>
                                <w:r w:rsidRPr="004147E5">
                                  <w:rPr>
                                    <w:rFonts w:ascii="Arial" w:hAnsi="Arial" w:cs="Arial"/>
                                    <w:b/>
                                    <w:color w:val="EE0000"/>
                                  </w:rPr>
                                  <w:t xml:space="preserve">Draft </w:t>
                                </w:r>
                                <w:r w:rsidR="00660C42" w:rsidRPr="004147E5">
                                  <w:rPr>
                                    <w:rFonts w:ascii="Arial" w:hAnsi="Arial" w:cs="Arial"/>
                                    <w:b/>
                                    <w:color w:val="EE0000"/>
                                  </w:rPr>
                                  <w:t>Version 1.5.0</w:t>
                                </w:r>
                              </w:p>
                            </w:sdtContent>
                          </w:sdt>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680F81" id="Text Box 96" o:spid="_x0000_s1049" type="#_x0000_t202" style="position:absolute;left:0;text-align:left;margin-left:36pt;margin-top:409.7pt;width:538.55pt;height:341.3pt;z-index:2516787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" filled="f" stroked="f">
                <v:textbox>
                  <w:txbxContent>
                    <w:p w14:paraId="32681015" w14:textId="77777777" w:rsidR="006E11ED" w:rsidRPr="00E025BC" w:rsidRDefault="006E11ED" w:rsidP="009D5F88">
                      <w:pPr>
                        <w:spacing w:after="80"/>
                        <w:jc w:val="right"/>
                        <w:rPr>
                          <w:rFonts w:ascii="Arial" w:hAnsi="Arial" w:cs="Arial"/>
                          <w:color w:val="00AA4A"/>
                          <w:sz w:val="40"/>
                          <w:szCs w:val="40"/>
                          <w:lang w:val="fr-CA"/>
                        </w:rPr>
                      </w:pPr>
                      <w:r>
                        <w:rPr>
                          <w:rFonts w:ascii="Arial" w:hAnsi="Arial" w:cs="Arial"/>
                          <w:color w:val="00AA4A"/>
                          <w:sz w:val="40"/>
                          <w:szCs w:val="40"/>
                          <w:lang w:val="fr-CA"/>
                        </w:rPr>
                        <w:t xml:space="preserve"> </w:t>
                      </w:r>
                    </w:p>
                    <w:sdt>
                      <w:sdtPr>
                        <w:rPr>
                          <w:rFonts w:ascii="Arial" w:hAnsi="Arial" w:cs="Arial"/>
                          <w:color w:val="00457B"/>
                          <w:spacing w:val="20"/>
                          <w:sz w:val="44"/>
                          <w:szCs w:val="44"/>
                          <w:lang w:val="fr-CA"/>
                        </w:rPr>
                        <w:alias w:val="Title"/>
                        <w:tag w:val=""/>
                        <w:id w:val="-133264166"/>
                        <w:dataBinding w:prefixMappings="xmlns:ns0='http://purl.org/dc/elements/1.1/' xmlns:ns1='http://schemas.openxmlformats.org/package/2006/metadata/core-properties' " w:xpath="/ns1:coreProperties[1]/ns0:title[1]" w:storeItemID="{6C3C8BC8-F283-45AE-878A-BAB7291924A1}"/>
                        <w:text/>
                      </w:sdtPr>
                      <w:sdtContent>
                        <w:p w14:paraId="32681016" w14:textId="77777777" w:rsidR="006E11ED" w:rsidRPr="00E025BC" w:rsidRDefault="006E11ED" w:rsidP="009D5F88">
                          <w:pPr>
                            <w:spacing w:after="80"/>
                            <w:jc w:val="right"/>
                            <w:rPr>
                              <w:rFonts w:ascii="Arial" w:hAnsi="Arial" w:cs="Arial"/>
                              <w:color w:val="00457B"/>
                              <w:spacing w:val="20"/>
                              <w:sz w:val="44"/>
                              <w:szCs w:val="44"/>
                              <w:lang w:val="fr-CA"/>
                            </w:rPr>
                          </w:pPr>
                          <w:r w:rsidRPr="00E025BC">
                            <w:rPr>
                              <w:rFonts w:ascii="Arial" w:hAnsi="Arial" w:cs="Arial"/>
                              <w:color w:val="00457B"/>
                              <w:spacing w:val="20"/>
                              <w:sz w:val="44"/>
                              <w:szCs w:val="44"/>
                              <w:lang w:val="fr-CA"/>
                            </w:rPr>
                            <w:t>Source Protection Plan</w:t>
                          </w:r>
                        </w:p>
                      </w:sdtContent>
                    </w:sdt>
                    <w:sdt>
                      <w:sdtPr>
                        <w:rPr>
                          <w:rFonts w:ascii="Arial" w:hAnsi="Arial" w:cs="Arial"/>
                          <w:sz w:val="24"/>
                          <w:szCs w:val="24"/>
                          <w:lang w:val="fr-CA"/>
                        </w:rPr>
                        <w:alias w:val="Company"/>
                        <w:tag w:val=""/>
                        <w:id w:val="1984119435"/>
                        <w:dataBinding w:prefixMappings="xmlns:ns0='http://schemas.openxmlformats.org/officeDocument/2006/extended-properties' " w:xpath="/ns0:Properties[1]/ns0:Company[1]" w:storeItemID="{6668398D-A668-4E3E-A5EB-62B293D839F1}"/>
                        <w:text/>
                      </w:sdtPr>
                      <w:sdtContent>
                        <w:p w14:paraId="32681017" w14:textId="77777777" w:rsidR="006E11ED" w:rsidRPr="00E025BC" w:rsidRDefault="006E11ED" w:rsidP="009D5F88">
                          <w:pPr>
                            <w:spacing w:after="80"/>
                            <w:jc w:val="right"/>
                            <w:rPr>
                              <w:rFonts w:ascii="Arial" w:hAnsi="Arial" w:cs="Arial"/>
                              <w:sz w:val="24"/>
                              <w:szCs w:val="24"/>
                              <w:lang w:val="fr-CA"/>
                            </w:rPr>
                          </w:pPr>
                          <w:r w:rsidRPr="00E025BC">
                            <w:rPr>
                              <w:rFonts w:ascii="Arial" w:hAnsi="Arial" w:cs="Arial"/>
                              <w:sz w:val="24"/>
                              <w:szCs w:val="24"/>
                              <w:lang w:val="fr-CA"/>
                            </w:rPr>
                            <w:t>Raisin-South Nation Source Protection Region</w:t>
                          </w:r>
                        </w:p>
                      </w:sdtContent>
                    </w:sdt>
                    <w:p w14:paraId="32681018" w14:textId="77777777" w:rsidR="006E11ED" w:rsidRPr="00E025BC" w:rsidRDefault="006E11ED" w:rsidP="009D5F88">
                      <w:pPr>
                        <w:jc w:val="right"/>
                        <w:rPr>
                          <w:rFonts w:ascii="Arial" w:hAnsi="Arial" w:cs="Arial"/>
                          <w:sz w:val="28"/>
                          <w:szCs w:val="28"/>
                          <w:lang w:val="fr-CA"/>
                        </w:rPr>
                      </w:pPr>
                    </w:p>
                    <w:p w14:paraId="32681019" w14:textId="77777777" w:rsidR="006E11ED" w:rsidRPr="00E025BC" w:rsidRDefault="006E11ED" w:rsidP="009D5F88">
                      <w:pPr>
                        <w:jc w:val="right"/>
                        <w:rPr>
                          <w:rFonts w:ascii="Arial" w:hAnsi="Arial" w:cs="Arial"/>
                          <w:sz w:val="28"/>
                          <w:szCs w:val="28"/>
                          <w:lang w:val="fr-CA"/>
                        </w:rPr>
                      </w:pPr>
                    </w:p>
                    <w:p w14:paraId="3268101A" w14:textId="77777777" w:rsidR="006E11ED" w:rsidRPr="00E025BC" w:rsidRDefault="006E11ED" w:rsidP="00354F5E">
                      <w:pPr>
                        <w:spacing w:after="80"/>
                        <w:jc w:val="right"/>
                        <w:rPr>
                          <w:rFonts w:ascii="Arial" w:hAnsi="Arial" w:cs="Arial"/>
                          <w:sz w:val="24"/>
                          <w:szCs w:val="24"/>
                          <w:lang w:val="fr-CA"/>
                        </w:rPr>
                      </w:pPr>
                      <w:r w:rsidRPr="00E025BC">
                        <w:rPr>
                          <w:rFonts w:ascii="Arial" w:hAnsi="Arial" w:cs="Arial"/>
                          <w:sz w:val="24"/>
                          <w:szCs w:val="24"/>
                          <w:lang w:val="fr-CA"/>
                        </w:rPr>
                        <w:t>Région de protection des sources de Raisin-Nation Sud</w:t>
                      </w:r>
                    </w:p>
                    <w:p w14:paraId="3268101B" w14:textId="77777777" w:rsidR="006E11ED" w:rsidRPr="00E025BC" w:rsidRDefault="006E11ED" w:rsidP="006B7BCE">
                      <w:pPr>
                        <w:spacing w:after="80"/>
                        <w:jc w:val="right"/>
                        <w:rPr>
                          <w:rFonts w:ascii="Arial" w:hAnsi="Arial" w:cs="Arial"/>
                          <w:color w:val="00457B"/>
                          <w:spacing w:val="-4"/>
                          <w:sz w:val="44"/>
                          <w:szCs w:val="44"/>
                          <w:lang w:val="fr-CA"/>
                        </w:rPr>
                      </w:pPr>
                      <w:r w:rsidRPr="00E025BC">
                        <w:rPr>
                          <w:rFonts w:ascii="Arial" w:hAnsi="Arial" w:cs="Arial"/>
                          <w:color w:val="00457B"/>
                          <w:spacing w:val="-4"/>
                          <w:sz w:val="44"/>
                          <w:szCs w:val="44"/>
                          <w:lang w:val="fr-CA"/>
                        </w:rPr>
                        <w:t>Plan de protection des sources</w:t>
                      </w:r>
                    </w:p>
                    <w:p w14:paraId="3268101C" w14:textId="77777777" w:rsidR="006E11ED" w:rsidRPr="00E025BC" w:rsidRDefault="006E11ED" w:rsidP="002C789B">
                      <w:pPr>
                        <w:spacing w:after="80"/>
                        <w:ind w:left="4104" w:firstLine="216"/>
                        <w:jc w:val="right"/>
                        <w:rPr>
                          <w:rFonts w:ascii="Arial" w:hAnsi="Arial" w:cs="Arial"/>
                          <w:color w:val="00AA4A"/>
                          <w:sz w:val="40"/>
                          <w:szCs w:val="40"/>
                          <w:lang w:val="fr-CA"/>
                        </w:rPr>
                      </w:pPr>
                      <w:r>
                        <w:rPr>
                          <w:rFonts w:ascii="Arial" w:hAnsi="Arial" w:cs="Arial"/>
                          <w:color w:val="00AA4A"/>
                          <w:sz w:val="40"/>
                          <w:szCs w:val="40"/>
                          <w:lang w:val="fr-CA"/>
                        </w:rPr>
                        <w:t xml:space="preserve"> </w:t>
                      </w:r>
                    </w:p>
                    <w:p w14:paraId="3268101D" w14:textId="77777777" w:rsidR="006E11ED" w:rsidRPr="00E025BC" w:rsidRDefault="006E11ED" w:rsidP="009D5F88">
                      <w:pPr>
                        <w:spacing w:after="80"/>
                        <w:rPr>
                          <w:rFonts w:ascii="Arial" w:hAnsi="Arial" w:cs="Arial"/>
                          <w:color w:val="00457B"/>
                          <w:sz w:val="24"/>
                          <w:szCs w:val="24"/>
                          <w:lang w:val="fr-CA"/>
                        </w:rPr>
                      </w:pPr>
                    </w:p>
                    <w:p w14:paraId="3268101E" w14:textId="77777777" w:rsidR="006E11ED" w:rsidRPr="00E025BC" w:rsidRDefault="006E11ED" w:rsidP="009D5F88">
                      <w:pPr>
                        <w:spacing w:after="80"/>
                        <w:rPr>
                          <w:rFonts w:ascii="Arial" w:hAnsi="Arial" w:cs="Arial"/>
                          <w:color w:val="00457B"/>
                          <w:sz w:val="24"/>
                          <w:szCs w:val="24"/>
                          <w:lang w:val="fr-CA"/>
                        </w:rPr>
                      </w:pPr>
                    </w:p>
                    <w:p w14:paraId="3268101F" w14:textId="77777777" w:rsidR="006E11ED" w:rsidRPr="00E025BC" w:rsidRDefault="006E11ED" w:rsidP="009D5F88">
                      <w:pPr>
                        <w:spacing w:after="80"/>
                        <w:rPr>
                          <w:rFonts w:ascii="Arial" w:hAnsi="Arial" w:cs="Arial"/>
                          <w:color w:val="00457B"/>
                          <w:sz w:val="24"/>
                          <w:szCs w:val="24"/>
                          <w:lang w:val="fr-CA"/>
                        </w:rPr>
                      </w:pPr>
                    </w:p>
                    <w:p w14:paraId="32681020" w14:textId="77777777" w:rsidR="006E11ED" w:rsidRPr="00E025BC" w:rsidRDefault="006E11ED" w:rsidP="009D5F88">
                      <w:pPr>
                        <w:spacing w:after="80"/>
                        <w:rPr>
                          <w:rFonts w:ascii="Arial" w:hAnsi="Arial" w:cs="Arial"/>
                          <w:color w:val="00457B"/>
                          <w:sz w:val="24"/>
                          <w:szCs w:val="24"/>
                          <w:lang w:val="fr-CA"/>
                        </w:rPr>
                      </w:pPr>
                    </w:p>
                    <w:p w14:paraId="32681021" w14:textId="77777777" w:rsidR="006E11ED" w:rsidRPr="00E025BC" w:rsidRDefault="006E11ED" w:rsidP="00666EF3">
                      <w:pPr>
                        <w:spacing w:after="80"/>
                        <w:ind w:left="0"/>
                        <w:rPr>
                          <w:rFonts w:ascii="Arial" w:hAnsi="Arial" w:cs="Arial"/>
                          <w:color w:val="00457B"/>
                          <w:sz w:val="24"/>
                          <w:szCs w:val="24"/>
                          <w:lang w:val="fr-CA"/>
                        </w:rPr>
                      </w:pPr>
                    </w:p>
                    <w:sdt>
                      <w:sdtPr>
                        <w:rPr>
                          <w:rFonts w:ascii="Arial" w:hAnsi="Arial" w:cs="Arial"/>
                          <w:sz w:val="24"/>
                          <w:szCs w:val="24"/>
                        </w:rPr>
                        <w:alias w:val="Publish Date"/>
                        <w:tag w:val=""/>
                        <w:id w:val="-2057388753"/>
                        <w:dataBinding w:prefixMappings="xmlns:ns0='http://schemas.microsoft.com/office/2006/coverPageProps' " w:xpath="/ns0:CoverPageProperties[1]/ns0:PublishDate[1]" w:storeItemID="{55AF091B-3C7A-41E3-B477-F2FDAA23CFDA}"/>
                        <w:date w:fullDate="2025-10-01T00:00:00Z">
                          <w:dateFormat w:val="MMMM d, yyyy"/>
                          <w:lid w:val="en-US"/>
                          <w:storeMappedDataAs w:val="dateTime"/>
                          <w:calendar w:val="gregorian"/>
                        </w:date>
                      </w:sdtPr>
                      <w:sdtContent>
                        <w:p w14:paraId="32681022" w14:textId="35614A8A" w:rsidR="006E11ED" w:rsidRPr="009D6210" w:rsidRDefault="00660C42" w:rsidP="00666EF3">
                          <w:pPr>
                            <w:spacing w:after="80"/>
                            <w:ind w:left="0"/>
                            <w:rPr>
                              <w:rFonts w:ascii="Arial" w:hAnsi="Arial" w:cs="Arial"/>
                              <w:sz w:val="28"/>
                              <w:szCs w:val="28"/>
                              <w:lang w:val="fr-CA"/>
                            </w:rPr>
                          </w:pPr>
                          <w:r>
                            <w:rPr>
                              <w:rFonts w:ascii="Arial" w:hAnsi="Arial" w:cs="Arial"/>
                              <w:sz w:val="24"/>
                              <w:szCs w:val="24"/>
                            </w:rPr>
                            <w:t>October 1</w:t>
                          </w:r>
                          <w:r w:rsidRPr="009D6210">
                            <w:rPr>
                              <w:rFonts w:ascii="Arial" w:hAnsi="Arial" w:cs="Arial"/>
                              <w:sz w:val="24"/>
                              <w:szCs w:val="24"/>
                            </w:rPr>
                            <w:t>, 20</w:t>
                          </w:r>
                          <w:r>
                            <w:rPr>
                              <w:rFonts w:ascii="Arial" w:hAnsi="Arial" w:cs="Arial"/>
                              <w:sz w:val="24"/>
                              <w:szCs w:val="24"/>
                            </w:rPr>
                            <w:t>25</w:t>
                          </w:r>
                        </w:p>
                      </w:sdtContent>
                    </w:sdt>
                    <w:sdt>
                      <w:sdtPr>
                        <w:rPr>
                          <w:rFonts w:ascii="Arial" w:hAnsi="Arial" w:cs="Arial"/>
                          <w:b/>
                          <w:color w:val="EE0000"/>
                        </w:rPr>
                        <w:alias w:val="Status"/>
                        <w:tag w:val=""/>
                        <w:id w:val="158586324"/>
                        <w:dataBinding w:prefixMappings="xmlns:ns0='http://purl.org/dc/elements/1.1/' xmlns:ns1='http://schemas.openxmlformats.org/package/2006/metadata/core-properties' " w:xpath="/ns1:coreProperties[1]/ns1:contentStatus[1]" w:storeItemID="{6C3C8BC8-F283-45AE-878A-BAB7291924A1}"/>
                        <w:text/>
                      </w:sdtPr>
                      <w:sdtContent>
                        <w:p w14:paraId="32681023" w14:textId="157F03F4" w:rsidR="006E11ED" w:rsidRPr="004147E5" w:rsidRDefault="006B786D" w:rsidP="00666EF3">
                          <w:pPr>
                            <w:spacing w:after="80"/>
                            <w:ind w:left="0"/>
                            <w:rPr>
                              <w:rFonts w:ascii="Arial" w:hAnsi="Arial" w:cs="Arial"/>
                              <w:b/>
                              <w:color w:val="00457B"/>
                            </w:rPr>
                          </w:pPr>
                          <w:r w:rsidRPr="004147E5">
                            <w:rPr>
                              <w:rFonts w:ascii="Arial" w:hAnsi="Arial" w:cs="Arial"/>
                              <w:b/>
                              <w:color w:val="EE0000"/>
                            </w:rPr>
                            <w:t xml:space="preserve">Draft </w:t>
                          </w:r>
                          <w:r w:rsidR="00660C42" w:rsidRPr="004147E5">
                            <w:rPr>
                              <w:rFonts w:ascii="Arial" w:hAnsi="Arial" w:cs="Arial"/>
                              <w:b/>
                              <w:color w:val="EE0000"/>
                            </w:rPr>
                            <w:t>Version 1.5.0</w:t>
                          </w:r>
                        </w:p>
                      </w:sdtContent>
                    </w:sdt>
                  </w:txbxContent>
                </v:textbox>
                <w10:wrap anchorx="page" anchory="page"/>
              </v:shape>
            </w:pict>
          </mc:Fallback>
        </mc:AlternateContent>
      </w:r>
      <w:r w:rsidR="00D92A00" w:rsidRPr="00872283">
        <w:rPr>
          <w:noProof/>
          <w:lang w:eastAsia="en-CA"/>
        </w:rPr>
        <mc:AlternateContent>
          <mc:Choice Requires="wps">
            <w:drawing>
              <wp:anchor distT="0" distB="0" distL="114300" distR="114300" simplePos="0" relativeHeight="251680768" behindDoc="0" locked="0" layoutInCell="1" allowOverlap="1" wp14:anchorId="32680F83" wp14:editId="32680F84">
                <wp:simplePos x="0" y="0"/>
                <wp:positionH relativeFrom="margin">
                  <wp:posOffset>2561590</wp:posOffset>
                </wp:positionH>
                <wp:positionV relativeFrom="page">
                  <wp:posOffset>8952230</wp:posOffset>
                </wp:positionV>
                <wp:extent cx="4270248" cy="521208"/>
                <wp:effectExtent l="0" t="0" r="0" b="0"/>
                <wp:wrapNone/>
                <wp:docPr id="5" name="Text 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70248" cy="521208"/>
                        </a:xfrm>
                        <a:prstGeom prst="rect">
                          <a:avLst/>
                        </a:prstGeom>
                        <a:noFill/>
                        <a:ln>
                          <a:noFill/>
                        </a:ln>
                        <a:extLst>
                          <a:ext uri="{909E8E84-426E-40DD-AFC4-6F175D3DCCD1}">
                            <a14:hiddenFill xmlns:a14="http://schemas.microsoft.com/office/drawing/2010/main">
                              <a:gradFill rotWithShape="1">
                                <a:gsLst>
                                  <a:gs pos="0">
                                    <a:srgbClr val="94C7EF"/>
                                  </a:gs>
                                  <a:gs pos="100000">
                                    <a:srgbClr val="FFFFFF"/>
                                  </a:gs>
                                </a:gsLst>
                                <a:lin ang="0" scaled="1"/>
                              </a:gra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681024" w14:textId="77777777" w:rsidR="006E11ED" w:rsidRPr="00863E23" w:rsidRDefault="006E11ED" w:rsidP="009D5F88">
                            <w:pPr>
                              <w:spacing w:line="324" w:lineRule="auto"/>
                              <w:jc w:val="right"/>
                              <w:rPr>
                                <w:rFonts w:ascii="Arial" w:hAnsi="Arial" w:cs="Arial"/>
                                <w:i/>
                                <w:sz w:val="14"/>
                                <w:szCs w:val="14"/>
                              </w:rPr>
                            </w:pPr>
                            <w:r w:rsidRPr="00143E0B">
                              <w:rPr>
                                <w:rFonts w:ascii="Arial" w:hAnsi="Arial" w:cs="Arial"/>
                                <w:i/>
                                <w:sz w:val="14"/>
                                <w:szCs w:val="14"/>
                              </w:rPr>
                              <w:t>Made possible through funding support from the Government of Ontario</w:t>
                            </w:r>
                            <w:r w:rsidRPr="00143E0B">
                              <w:rPr>
                                <w:rFonts w:ascii="Arial" w:hAnsi="Arial" w:cs="Arial"/>
                                <w:i/>
                                <w:sz w:val="14"/>
                                <w:szCs w:val="14"/>
                              </w:rPr>
                              <w:br/>
                              <w:t>Rendu possible grâce au soutien financier du gouvernement de l’Ontario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680F83" id="Text Box 105" o:spid="_x0000_s1050" type="#_x0000_t202" style="position:absolute;left:0;text-align:left;margin-left:201.7pt;margin-top:704.9pt;width:336.25pt;height:41.05pt;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" filled="f" fillcolor="#94c7ef" stroked="f">
                <v:fill rotate="t" angle="90" focus="100%" type="gradient"/>
                <v:textbox>
                  <w:txbxContent>
                    <w:p w14:paraId="32681024" w14:textId="77777777" w:rsidR="006E11ED" w:rsidRPr="00863E23" w:rsidRDefault="006E11ED" w:rsidP="009D5F88">
                      <w:pPr>
                        <w:spacing w:line="324" w:lineRule="auto"/>
                        <w:jc w:val="right"/>
                        <w:rPr>
                          <w:rFonts w:ascii="Arial" w:hAnsi="Arial" w:cs="Arial"/>
                          <w:i/>
                          <w:sz w:val="14"/>
                          <w:szCs w:val="14"/>
                        </w:rPr>
                      </w:pPr>
                      <w:r w:rsidRPr="00143E0B">
                        <w:rPr>
                          <w:rFonts w:ascii="Arial" w:hAnsi="Arial" w:cs="Arial"/>
                          <w:i/>
                          <w:sz w:val="14"/>
                          <w:szCs w:val="14"/>
                        </w:rPr>
                        <w:t>Made possible through funding support from the Government of Ontario</w:t>
                      </w:r>
                      <w:r w:rsidRPr="00143E0B">
                        <w:rPr>
                          <w:rFonts w:ascii="Arial" w:hAnsi="Arial" w:cs="Arial"/>
                          <w:i/>
                          <w:sz w:val="14"/>
                          <w:szCs w:val="14"/>
                        </w:rPr>
                        <w:br/>
                        <w:t>Rendu possible grâce au soutien financier du gouvernement de l’Ontario</w:t>
                      </w:r>
                    </w:p>
                  </w:txbxContent>
                </v:textbox>
                <w10:wrap anchorx="margin" anchory="page"/>
              </v:shape>
            </w:pict>
          </mc:Fallback>
        </mc:AlternateContent>
      </w:r>
      <w:r w:rsidR="009D5F88" w:rsidRPr="00872283">
        <w:br w:type="page"/>
      </w:r>
    </w:p>
    <w:p w14:paraId="326805A2" w14:textId="77777777" w:rsidR="009D5F88" w:rsidRPr="00872283" w:rsidRDefault="009D5F88" w:rsidP="009D5F88">
      <w:pPr>
        <w:sectPr w:rsidR="009D5F88" w:rsidRPr="00872283" w:rsidSect="00BA0127">
          <w:headerReference w:type="even" r:id="rId38"/>
          <w:headerReference w:type="default" r:id="rId39"/>
          <w:footerReference w:type="even" r:id="rId40"/>
          <w:footerReference w:type="default" r:id="rId41"/>
          <w:headerReference w:type="first" r:id="rId42"/>
          <w:footerReference w:type="first" r:id="rId43"/>
          <w:pgSz w:w="12240" w:h="15840"/>
          <w:pgMar w:top="720" w:right="720" w:bottom="720" w:left="720" w:header="720" w:footer="720" w:gutter="0"/>
          <w:pgNumType w:fmt="lowerRoman" w:start="1"/>
          <w:cols w:space="720"/>
          <w:docGrid w:linePitch="360"/>
        </w:sectPr>
      </w:pPr>
    </w:p>
    <w:p w14:paraId="326805A3" w14:textId="77777777" w:rsidR="009D5F88" w:rsidRPr="00872283" w:rsidRDefault="009D5F88" w:rsidP="0079525B">
      <w:pPr>
        <w:pStyle w:val="PrefaceH1"/>
        <w:rPr>
          <w:lang w:val="en-US" w:eastAsia="ja-JP"/>
        </w:rPr>
      </w:pPr>
      <w:r w:rsidRPr="00872283">
        <w:rPr>
          <w:lang w:val="en-US" w:eastAsia="ja-JP"/>
        </w:rPr>
        <w:lastRenderedPageBreak/>
        <w:t>Important Notice</w:t>
      </w:r>
    </w:p>
    <w:p w14:paraId="326805A4" w14:textId="77777777" w:rsidR="009D5F88" w:rsidRPr="00872283" w:rsidRDefault="009D5F88" w:rsidP="00921563">
      <w:r w:rsidRPr="00872283">
        <w:t>This document contains two Source Protection Plans for the following Source Protection Areas:</w:t>
      </w:r>
    </w:p>
    <w:p w14:paraId="326805A5" w14:textId="77777777" w:rsidR="009D5F88" w:rsidRPr="00872283" w:rsidRDefault="009D5F88" w:rsidP="00921563">
      <w:pPr>
        <w:pStyle w:val="ListBulls"/>
      </w:pPr>
      <w:r w:rsidRPr="00872283">
        <w:t>Raisin Region Source Protection Area</w:t>
      </w:r>
      <w:r w:rsidR="00921563" w:rsidRPr="00872283">
        <w:t>.</w:t>
      </w:r>
    </w:p>
    <w:p w14:paraId="326805A6" w14:textId="77777777" w:rsidR="009D5F88" w:rsidRPr="00872283" w:rsidRDefault="009D5F88" w:rsidP="00921563">
      <w:pPr>
        <w:pStyle w:val="ListBulls"/>
      </w:pPr>
      <w:r w:rsidRPr="00872283">
        <w:t>South Nation Source Protection Area</w:t>
      </w:r>
      <w:r w:rsidR="00921563" w:rsidRPr="00872283">
        <w:t>.</w:t>
      </w:r>
    </w:p>
    <w:p w14:paraId="326805A7" w14:textId="77777777" w:rsidR="009D5F88" w:rsidRPr="00872283" w:rsidRDefault="009D5F88" w:rsidP="009D5F88">
      <w:r w:rsidRPr="00872283">
        <w:t>Policies apply to both Source Protection Areas unless otherwise stated.</w:t>
      </w:r>
    </w:p>
    <w:p w14:paraId="326805A8" w14:textId="77777777" w:rsidR="009D5F88" w:rsidRPr="00872283" w:rsidRDefault="009D5F88" w:rsidP="0079525B">
      <w:pPr>
        <w:pStyle w:val="PrefaceH1"/>
        <w:rPr>
          <w:lang w:val="en-US" w:eastAsia="ja-JP"/>
        </w:rPr>
      </w:pPr>
      <w:r w:rsidRPr="00872283">
        <w:rPr>
          <w:lang w:val="en-US" w:eastAsia="ja-JP"/>
        </w:rPr>
        <w:t>Effective Date</w:t>
      </w:r>
    </w:p>
    <w:p w14:paraId="326805A9" w14:textId="77777777" w:rsidR="009D5F88" w:rsidRPr="00872283" w:rsidRDefault="009D5F88" w:rsidP="009D5F88">
      <w:r w:rsidRPr="00872283">
        <w:t xml:space="preserve">The effective date for the Raisin Region Source Protection Plan and the South Nation Source Protection Plan is </w:t>
      </w:r>
      <w:r w:rsidR="0030365C">
        <w:t>April 1, 2015</w:t>
      </w:r>
      <w:r w:rsidRPr="00872283">
        <w:t xml:space="preserve">. As of this date, the policies in these plans have legal effect as provided by the </w:t>
      </w:r>
      <w:r w:rsidRPr="00872283">
        <w:rPr>
          <w:i/>
        </w:rPr>
        <w:t>Ontario Clean Water Act, 2006</w:t>
      </w:r>
      <w:r w:rsidRPr="00872283">
        <w:t>.</w:t>
      </w:r>
    </w:p>
    <w:p w14:paraId="326805AA" w14:textId="77777777" w:rsidR="009D5F88" w:rsidRPr="00872283" w:rsidRDefault="009D5F88" w:rsidP="0079525B">
      <w:pPr>
        <w:pStyle w:val="PrefaceH1"/>
        <w:rPr>
          <w:lang w:val="en-US" w:eastAsia="ja-JP"/>
        </w:rPr>
      </w:pPr>
      <w:r w:rsidRPr="00872283">
        <w:rPr>
          <w:lang w:val="en-US" w:eastAsia="ja-JP"/>
        </w:rPr>
        <w:t>Accompanying Explanatory Document</w:t>
      </w:r>
    </w:p>
    <w:p w14:paraId="326805AB" w14:textId="77777777" w:rsidR="009D5F88" w:rsidRPr="00872283" w:rsidRDefault="009D5F88" w:rsidP="009D5F88">
      <w:r w:rsidRPr="00872283">
        <w:t>The Explanatory Document accompanies this Source Protection Plan under separate cover. The document includes background</w:t>
      </w:r>
      <w:r w:rsidR="009A17E4">
        <w:t xml:space="preserve"> information</w:t>
      </w:r>
      <w:r w:rsidRPr="00872283">
        <w:t xml:space="preserve">, considerations, and rationale for each policy. </w:t>
      </w:r>
      <w:r w:rsidR="00354F5E" w:rsidRPr="00872283">
        <w:br/>
      </w:r>
      <w:r w:rsidR="00354F5E" w:rsidRPr="00872283">
        <w:br/>
      </w:r>
      <w:r w:rsidR="00354F5E" w:rsidRPr="00872283">
        <w:br/>
      </w:r>
    </w:p>
    <w:p w14:paraId="326805AC" w14:textId="77777777" w:rsidR="00354F5E" w:rsidRPr="00872283" w:rsidRDefault="00354F5E" w:rsidP="00354F5E">
      <w:pPr>
        <w:pStyle w:val="PrefaceH1"/>
        <w:rPr>
          <w:lang w:val="fr-CA"/>
        </w:rPr>
      </w:pPr>
      <w:r w:rsidRPr="00872283">
        <w:rPr>
          <w:lang w:val="fr-CA"/>
        </w:rPr>
        <w:t>Avis important</w:t>
      </w:r>
    </w:p>
    <w:p w14:paraId="326805AD" w14:textId="77777777" w:rsidR="00354F5E" w:rsidRPr="00872283" w:rsidRDefault="00354F5E" w:rsidP="00354F5E">
      <w:pPr>
        <w:rPr>
          <w:lang w:val="fr-CA"/>
        </w:rPr>
      </w:pPr>
      <w:r w:rsidRPr="00872283">
        <w:rPr>
          <w:lang w:val="fr-CA"/>
        </w:rPr>
        <w:t>Ce document contient deux plans de protection des sources aux zones de p</w:t>
      </w:r>
      <w:r w:rsidR="00620EEF" w:rsidRPr="00872283">
        <w:rPr>
          <w:lang w:val="fr-CA"/>
        </w:rPr>
        <w:t>rotection des sources suivantes</w:t>
      </w:r>
      <w:r w:rsidRPr="00872283">
        <w:rPr>
          <w:lang w:val="fr-CA"/>
        </w:rPr>
        <w:t>:</w:t>
      </w:r>
    </w:p>
    <w:p w14:paraId="326805AE" w14:textId="77777777" w:rsidR="00354F5E" w:rsidRPr="00872283" w:rsidRDefault="006251D1" w:rsidP="00354F5E">
      <w:pPr>
        <w:pStyle w:val="ListBulls"/>
        <w:rPr>
          <w:lang w:val="fr-CA"/>
        </w:rPr>
      </w:pPr>
      <w:r w:rsidRPr="00872283">
        <w:rPr>
          <w:lang w:val="fr-CA"/>
        </w:rPr>
        <w:t>Zone</w:t>
      </w:r>
      <w:r w:rsidR="00354F5E" w:rsidRPr="00872283">
        <w:rPr>
          <w:lang w:val="fr-CA"/>
        </w:rPr>
        <w:t xml:space="preserve"> de protection des sources de la région Raisin et</w:t>
      </w:r>
    </w:p>
    <w:p w14:paraId="326805AF" w14:textId="77777777" w:rsidR="00354F5E" w:rsidRPr="00872283" w:rsidRDefault="006251D1" w:rsidP="00354F5E">
      <w:pPr>
        <w:pStyle w:val="ListBulls"/>
        <w:rPr>
          <w:lang w:val="fr-CA"/>
        </w:rPr>
      </w:pPr>
      <w:r w:rsidRPr="00872283">
        <w:rPr>
          <w:lang w:val="fr-CA"/>
        </w:rPr>
        <w:t>Zone</w:t>
      </w:r>
      <w:r w:rsidR="00354F5E" w:rsidRPr="00872283">
        <w:rPr>
          <w:lang w:val="fr-CA"/>
        </w:rPr>
        <w:t xml:space="preserve"> de protection des sources de la Nation Sud.</w:t>
      </w:r>
    </w:p>
    <w:p w14:paraId="326805B0" w14:textId="77777777" w:rsidR="00354F5E" w:rsidRPr="00872283" w:rsidRDefault="00354F5E" w:rsidP="00354F5E">
      <w:pPr>
        <w:rPr>
          <w:lang w:val="fr-CA"/>
        </w:rPr>
      </w:pPr>
      <w:r w:rsidRPr="00872283">
        <w:rPr>
          <w:lang w:val="fr-CA"/>
        </w:rPr>
        <w:t xml:space="preserve">Les politiques, intentions et justifications s’appliquent aux </w:t>
      </w:r>
      <w:r w:rsidR="006251D1" w:rsidRPr="00872283">
        <w:rPr>
          <w:lang w:val="fr-CA"/>
        </w:rPr>
        <w:t>deux zones</w:t>
      </w:r>
      <w:r w:rsidRPr="00872283">
        <w:rPr>
          <w:lang w:val="fr-CA"/>
        </w:rPr>
        <w:t xml:space="preserve"> de protection des sources à moins d’avis contraire.</w:t>
      </w:r>
    </w:p>
    <w:p w14:paraId="326805B1" w14:textId="77777777" w:rsidR="00354F5E" w:rsidRPr="00872283" w:rsidRDefault="00354F5E" w:rsidP="00354F5E">
      <w:pPr>
        <w:pStyle w:val="PrefaceH1"/>
        <w:rPr>
          <w:lang w:val="fr-CA"/>
        </w:rPr>
      </w:pPr>
      <w:r w:rsidRPr="00872283">
        <w:rPr>
          <w:lang w:val="fr-CA"/>
        </w:rPr>
        <w:t>Date d’entrée en vigueur</w:t>
      </w:r>
    </w:p>
    <w:p w14:paraId="326805B2" w14:textId="77777777" w:rsidR="00354F5E" w:rsidRPr="00872283" w:rsidRDefault="00354F5E" w:rsidP="00354F5E">
      <w:pPr>
        <w:rPr>
          <w:lang w:val="fr-CA"/>
        </w:rPr>
      </w:pPr>
      <w:r w:rsidRPr="00872283">
        <w:rPr>
          <w:lang w:val="fr-CA"/>
        </w:rPr>
        <w:t>La date d’entrée en vigueur du plan de protection des sources de la région Raisin et le plan de protection des sources de la Nation Sud est le</w:t>
      </w:r>
      <w:r w:rsidR="00E76220">
        <w:rPr>
          <w:lang w:val="fr-CA"/>
        </w:rPr>
        <w:t xml:space="preserve"> </w:t>
      </w:r>
      <w:r w:rsidR="0030365C">
        <w:rPr>
          <w:lang w:val="fr-CA"/>
        </w:rPr>
        <w:t>1</w:t>
      </w:r>
      <w:r w:rsidR="00E76220">
        <w:rPr>
          <w:lang w:val="fr-CA"/>
        </w:rPr>
        <w:t>er</w:t>
      </w:r>
      <w:r w:rsidR="0030365C">
        <w:rPr>
          <w:lang w:val="fr-CA"/>
        </w:rPr>
        <w:t xml:space="preserve"> avril 2015</w:t>
      </w:r>
      <w:r w:rsidRPr="00872283">
        <w:rPr>
          <w:lang w:val="fr-CA"/>
        </w:rPr>
        <w:t xml:space="preserve">. À partir de cette date, les politiques de ces plans auront une portée juridique dans le cadre de la </w:t>
      </w:r>
      <w:r w:rsidRPr="009D6210">
        <w:rPr>
          <w:i/>
          <w:lang w:val="fr-CA"/>
        </w:rPr>
        <w:t>Loi sur l’eau saine de l’Ontario, 2006</w:t>
      </w:r>
      <w:r w:rsidRPr="00872283">
        <w:rPr>
          <w:lang w:val="fr-CA"/>
        </w:rPr>
        <w:t>.</w:t>
      </w:r>
    </w:p>
    <w:p w14:paraId="326805B3" w14:textId="77777777" w:rsidR="00354F5E" w:rsidRPr="00872283" w:rsidRDefault="00354F5E" w:rsidP="00354F5E">
      <w:pPr>
        <w:pStyle w:val="PrefaceH1"/>
        <w:rPr>
          <w:lang w:val="fr-CA"/>
        </w:rPr>
      </w:pPr>
      <w:r w:rsidRPr="00872283">
        <w:rPr>
          <w:lang w:val="fr-CA"/>
        </w:rPr>
        <w:t xml:space="preserve"> Document explicatif d’accompagnement</w:t>
      </w:r>
    </w:p>
    <w:p w14:paraId="326805B4" w14:textId="77777777" w:rsidR="009D5F88" w:rsidRPr="00872283" w:rsidRDefault="00354F5E" w:rsidP="00354F5E">
      <w:pPr>
        <w:rPr>
          <w:lang w:val="fr-CA"/>
        </w:rPr>
      </w:pPr>
      <w:r w:rsidRPr="00872283">
        <w:rPr>
          <w:lang w:val="fr-CA"/>
        </w:rPr>
        <w:t>Le document explicatif accompagnera ce plan de protection des sources sous pli séparé. Le document fournit des informations en matière de contexte, considérations et justifications pour chaque politique.</w:t>
      </w:r>
      <w:r w:rsidR="009D5F88" w:rsidRPr="00872283">
        <w:rPr>
          <w:lang w:val="fr-CA"/>
        </w:rPr>
        <w:br w:type="page"/>
      </w:r>
    </w:p>
    <w:p w14:paraId="326805B5" w14:textId="77777777" w:rsidR="009D5F88" w:rsidRPr="00872283" w:rsidRDefault="001D2D4A" w:rsidP="001D2D4A">
      <w:pPr>
        <w:ind w:left="0"/>
      </w:pPr>
      <w:r>
        <w:lastRenderedPageBreak/>
        <w:t>This page intentionally left blank</w:t>
      </w:r>
      <w:r w:rsidR="009D5F88" w:rsidRPr="00872283">
        <w:br w:type="page"/>
      </w:r>
      <w:r w:rsidR="009D5F88" w:rsidRPr="00872283">
        <w:lastRenderedPageBreak/>
        <w:t>Table of Contents</w:t>
      </w:r>
    </w:p>
    <w:p w14:paraId="326805B6" w14:textId="77777777" w:rsidR="00E31C9C" w:rsidRDefault="007B68B4">
      <w:pPr>
        <w:pStyle w:val="TOC1"/>
        <w:rPr>
          <w:rFonts w:eastAsiaTheme="minorEastAsia" w:cstheme="minorBidi"/>
          <w:b w:val="0"/>
          <w:bCs w:val="0"/>
          <w:caps w:val="0"/>
          <w:sz w:val="22"/>
          <w:szCs w:val="22"/>
          <w:lang w:eastAsia="en-CA"/>
        </w:rPr>
      </w:pPr>
      <w:r w:rsidRPr="00872283">
        <w:fldChar w:fldCharType="begin"/>
      </w:r>
      <w:r w:rsidR="009D5F88" w:rsidRPr="00872283">
        <w:instrText xml:space="preserve"> TOC \o "1-2" \h \z \u </w:instrText>
      </w:r>
      <w:r w:rsidRPr="00872283">
        <w:fldChar w:fldCharType="separate"/>
      </w:r>
      <w:hyperlink w:anchor="_Toc402169220" w:history="1">
        <w:r w:rsidR="00E31C9C" w:rsidRPr="00840C0F">
          <w:rPr>
            <w:rStyle w:val="Hyperlink"/>
          </w:rPr>
          <w:t>1</w:t>
        </w:r>
        <w:r w:rsidR="00E31C9C">
          <w:rPr>
            <w:rFonts w:eastAsiaTheme="minorEastAsia" w:cstheme="minorBidi"/>
            <w:b w:val="0"/>
            <w:bCs w:val="0"/>
            <w:caps w:val="0"/>
            <w:sz w:val="22"/>
            <w:szCs w:val="22"/>
            <w:lang w:eastAsia="en-CA"/>
          </w:rPr>
          <w:tab/>
        </w:r>
        <w:r w:rsidR="00E31C9C" w:rsidRPr="00840C0F">
          <w:rPr>
            <w:rStyle w:val="Hyperlink"/>
          </w:rPr>
          <w:t>Introduction</w:t>
        </w:r>
        <w:r w:rsidR="00E31C9C">
          <w:rPr>
            <w:webHidden/>
          </w:rPr>
          <w:tab/>
        </w:r>
        <w:r w:rsidR="00E31C9C">
          <w:rPr>
            <w:webHidden/>
          </w:rPr>
          <w:fldChar w:fldCharType="begin"/>
        </w:r>
        <w:r w:rsidR="00E31C9C">
          <w:rPr>
            <w:webHidden/>
          </w:rPr>
          <w:instrText xml:space="preserve"> PAGEREF _Toc402169220 \h </w:instrText>
        </w:r>
        <w:r w:rsidR="00E31C9C">
          <w:rPr>
            <w:webHidden/>
          </w:rPr>
        </w:r>
        <w:r w:rsidR="00E31C9C">
          <w:rPr>
            <w:webHidden/>
          </w:rPr>
          <w:fldChar w:fldCharType="separate"/>
        </w:r>
        <w:r w:rsidR="000C2E00">
          <w:rPr>
            <w:webHidden/>
          </w:rPr>
          <w:t>1</w:t>
        </w:r>
        <w:r w:rsidR="00E31C9C">
          <w:rPr>
            <w:webHidden/>
          </w:rPr>
          <w:fldChar w:fldCharType="end"/>
        </w:r>
      </w:hyperlink>
    </w:p>
    <w:p w14:paraId="326805B7" w14:textId="77777777" w:rsidR="00E31C9C" w:rsidRDefault="00E31C9C">
      <w:pPr>
        <w:pStyle w:val="TOC2"/>
        <w:rPr>
          <w:rFonts w:eastAsiaTheme="minorEastAsia" w:cstheme="minorBidi"/>
          <w:szCs w:val="22"/>
          <w:lang w:eastAsia="en-CA"/>
        </w:rPr>
      </w:pPr>
      <w:hyperlink w:anchor="_Toc402169221" w:history="1">
        <w:r w:rsidRPr="00840C0F">
          <w:rPr>
            <w:rStyle w:val="Hyperlink"/>
          </w:rPr>
          <w:t>1.1</w:t>
        </w:r>
        <w:r>
          <w:rPr>
            <w:rFonts w:eastAsiaTheme="minorEastAsia" w:cstheme="minorBidi"/>
            <w:szCs w:val="22"/>
            <w:lang w:eastAsia="en-CA"/>
          </w:rPr>
          <w:tab/>
        </w:r>
        <w:r w:rsidRPr="00840C0F">
          <w:rPr>
            <w:rStyle w:val="Hyperlink"/>
          </w:rPr>
          <w:t>Importance of Source Protection</w:t>
        </w:r>
        <w:r>
          <w:rPr>
            <w:webHidden/>
          </w:rPr>
          <w:tab/>
        </w:r>
        <w:r>
          <w:rPr>
            <w:webHidden/>
          </w:rPr>
          <w:fldChar w:fldCharType="begin"/>
        </w:r>
        <w:r>
          <w:rPr>
            <w:webHidden/>
          </w:rPr>
          <w:instrText xml:space="preserve"> PAGEREF _Toc402169221 \h </w:instrText>
        </w:r>
        <w:r>
          <w:rPr>
            <w:webHidden/>
          </w:rPr>
        </w:r>
        <w:r>
          <w:rPr>
            <w:webHidden/>
          </w:rPr>
          <w:fldChar w:fldCharType="separate"/>
        </w:r>
        <w:r w:rsidR="000C2E00">
          <w:rPr>
            <w:webHidden/>
          </w:rPr>
          <w:t>1</w:t>
        </w:r>
        <w:r>
          <w:rPr>
            <w:webHidden/>
          </w:rPr>
          <w:fldChar w:fldCharType="end"/>
        </w:r>
      </w:hyperlink>
    </w:p>
    <w:p w14:paraId="326805B8" w14:textId="77777777" w:rsidR="00E31C9C" w:rsidRDefault="00E31C9C">
      <w:pPr>
        <w:pStyle w:val="TOC2"/>
        <w:rPr>
          <w:rFonts w:eastAsiaTheme="minorEastAsia" w:cstheme="minorBidi"/>
          <w:szCs w:val="22"/>
          <w:lang w:eastAsia="en-CA"/>
        </w:rPr>
      </w:pPr>
      <w:hyperlink w:anchor="_Toc402169222" w:history="1">
        <w:r w:rsidRPr="00840C0F">
          <w:rPr>
            <w:rStyle w:val="Hyperlink"/>
          </w:rPr>
          <w:t>1.2</w:t>
        </w:r>
        <w:r>
          <w:rPr>
            <w:rFonts w:eastAsiaTheme="minorEastAsia" w:cstheme="minorBidi"/>
            <w:szCs w:val="22"/>
            <w:lang w:eastAsia="en-CA"/>
          </w:rPr>
          <w:tab/>
        </w:r>
        <w:r w:rsidRPr="00840C0F">
          <w:rPr>
            <w:rStyle w:val="Hyperlink"/>
          </w:rPr>
          <w:t>Source Protection Region</w:t>
        </w:r>
        <w:r>
          <w:rPr>
            <w:webHidden/>
          </w:rPr>
          <w:tab/>
        </w:r>
        <w:r>
          <w:rPr>
            <w:webHidden/>
          </w:rPr>
          <w:fldChar w:fldCharType="begin"/>
        </w:r>
        <w:r>
          <w:rPr>
            <w:webHidden/>
          </w:rPr>
          <w:instrText xml:space="preserve"> PAGEREF _Toc402169222 \h </w:instrText>
        </w:r>
        <w:r>
          <w:rPr>
            <w:webHidden/>
          </w:rPr>
        </w:r>
        <w:r>
          <w:rPr>
            <w:webHidden/>
          </w:rPr>
          <w:fldChar w:fldCharType="separate"/>
        </w:r>
        <w:r w:rsidR="000C2E00">
          <w:rPr>
            <w:webHidden/>
          </w:rPr>
          <w:t>1</w:t>
        </w:r>
        <w:r>
          <w:rPr>
            <w:webHidden/>
          </w:rPr>
          <w:fldChar w:fldCharType="end"/>
        </w:r>
      </w:hyperlink>
    </w:p>
    <w:p w14:paraId="326805B9" w14:textId="77777777" w:rsidR="00E31C9C" w:rsidRDefault="00E31C9C">
      <w:pPr>
        <w:pStyle w:val="TOC2"/>
        <w:rPr>
          <w:rFonts w:eastAsiaTheme="minorEastAsia" w:cstheme="minorBidi"/>
          <w:szCs w:val="22"/>
          <w:lang w:eastAsia="en-CA"/>
        </w:rPr>
      </w:pPr>
      <w:hyperlink w:anchor="_Toc402169223" w:history="1">
        <w:r w:rsidRPr="00840C0F">
          <w:rPr>
            <w:rStyle w:val="Hyperlink"/>
            <w:lang w:val="en-US"/>
          </w:rPr>
          <w:t>1.3</w:t>
        </w:r>
        <w:r>
          <w:rPr>
            <w:rFonts w:eastAsiaTheme="minorEastAsia" w:cstheme="minorBidi"/>
            <w:szCs w:val="22"/>
            <w:lang w:eastAsia="en-CA"/>
          </w:rPr>
          <w:tab/>
        </w:r>
        <w:r w:rsidRPr="00840C0F">
          <w:rPr>
            <w:rStyle w:val="Hyperlink"/>
            <w:lang w:val="en-US"/>
          </w:rPr>
          <w:t>Source Protection Authorities</w:t>
        </w:r>
        <w:r>
          <w:rPr>
            <w:webHidden/>
          </w:rPr>
          <w:tab/>
        </w:r>
        <w:r>
          <w:rPr>
            <w:webHidden/>
          </w:rPr>
          <w:fldChar w:fldCharType="begin"/>
        </w:r>
        <w:r>
          <w:rPr>
            <w:webHidden/>
          </w:rPr>
          <w:instrText xml:space="preserve"> PAGEREF _Toc402169223 \h </w:instrText>
        </w:r>
        <w:r>
          <w:rPr>
            <w:webHidden/>
          </w:rPr>
        </w:r>
        <w:r>
          <w:rPr>
            <w:webHidden/>
          </w:rPr>
          <w:fldChar w:fldCharType="separate"/>
        </w:r>
        <w:r w:rsidR="000C2E00">
          <w:rPr>
            <w:webHidden/>
          </w:rPr>
          <w:t>2</w:t>
        </w:r>
        <w:r>
          <w:rPr>
            <w:webHidden/>
          </w:rPr>
          <w:fldChar w:fldCharType="end"/>
        </w:r>
      </w:hyperlink>
    </w:p>
    <w:p w14:paraId="326805BA" w14:textId="77777777" w:rsidR="00E31C9C" w:rsidRDefault="00E31C9C">
      <w:pPr>
        <w:pStyle w:val="TOC2"/>
        <w:rPr>
          <w:rFonts w:eastAsiaTheme="minorEastAsia" w:cstheme="minorBidi"/>
          <w:szCs w:val="22"/>
          <w:lang w:eastAsia="en-CA"/>
        </w:rPr>
      </w:pPr>
      <w:hyperlink w:anchor="_Toc402169224" w:history="1">
        <w:r w:rsidRPr="00840C0F">
          <w:rPr>
            <w:rStyle w:val="Hyperlink"/>
          </w:rPr>
          <w:t>1.4</w:t>
        </w:r>
        <w:r>
          <w:rPr>
            <w:rFonts w:eastAsiaTheme="minorEastAsia" w:cstheme="minorBidi"/>
            <w:szCs w:val="22"/>
            <w:lang w:eastAsia="en-CA"/>
          </w:rPr>
          <w:tab/>
        </w:r>
        <w:r w:rsidRPr="00840C0F">
          <w:rPr>
            <w:rStyle w:val="Hyperlink"/>
          </w:rPr>
          <w:t>Source Protection Committee</w:t>
        </w:r>
        <w:r>
          <w:rPr>
            <w:webHidden/>
          </w:rPr>
          <w:tab/>
        </w:r>
        <w:r>
          <w:rPr>
            <w:webHidden/>
          </w:rPr>
          <w:fldChar w:fldCharType="begin"/>
        </w:r>
        <w:r>
          <w:rPr>
            <w:webHidden/>
          </w:rPr>
          <w:instrText xml:space="preserve"> PAGEREF _Toc402169224 \h </w:instrText>
        </w:r>
        <w:r>
          <w:rPr>
            <w:webHidden/>
          </w:rPr>
        </w:r>
        <w:r>
          <w:rPr>
            <w:webHidden/>
          </w:rPr>
          <w:fldChar w:fldCharType="separate"/>
        </w:r>
        <w:r w:rsidR="000C2E00">
          <w:rPr>
            <w:webHidden/>
          </w:rPr>
          <w:t>2</w:t>
        </w:r>
        <w:r>
          <w:rPr>
            <w:webHidden/>
          </w:rPr>
          <w:fldChar w:fldCharType="end"/>
        </w:r>
      </w:hyperlink>
    </w:p>
    <w:p w14:paraId="326805BB" w14:textId="77777777" w:rsidR="00E31C9C" w:rsidRDefault="00E31C9C">
      <w:pPr>
        <w:pStyle w:val="TOC2"/>
        <w:rPr>
          <w:rFonts w:eastAsiaTheme="minorEastAsia" w:cstheme="minorBidi"/>
          <w:szCs w:val="22"/>
          <w:lang w:eastAsia="en-CA"/>
        </w:rPr>
      </w:pPr>
      <w:hyperlink w:anchor="_Toc402169225" w:history="1">
        <w:r w:rsidRPr="00840C0F">
          <w:rPr>
            <w:rStyle w:val="Hyperlink"/>
          </w:rPr>
          <w:t>1.5</w:t>
        </w:r>
        <w:r>
          <w:rPr>
            <w:rFonts w:eastAsiaTheme="minorEastAsia" w:cstheme="minorBidi"/>
            <w:szCs w:val="22"/>
            <w:lang w:eastAsia="en-CA"/>
          </w:rPr>
          <w:tab/>
        </w:r>
        <w:r w:rsidRPr="00840C0F">
          <w:rPr>
            <w:rStyle w:val="Hyperlink"/>
          </w:rPr>
          <w:t>Terms of Reference</w:t>
        </w:r>
        <w:r>
          <w:rPr>
            <w:webHidden/>
          </w:rPr>
          <w:tab/>
        </w:r>
        <w:r>
          <w:rPr>
            <w:webHidden/>
          </w:rPr>
          <w:fldChar w:fldCharType="begin"/>
        </w:r>
        <w:r>
          <w:rPr>
            <w:webHidden/>
          </w:rPr>
          <w:instrText xml:space="preserve"> PAGEREF _Toc402169225 \h </w:instrText>
        </w:r>
        <w:r>
          <w:rPr>
            <w:webHidden/>
          </w:rPr>
        </w:r>
        <w:r>
          <w:rPr>
            <w:webHidden/>
          </w:rPr>
          <w:fldChar w:fldCharType="separate"/>
        </w:r>
        <w:r w:rsidR="000C2E00">
          <w:rPr>
            <w:webHidden/>
          </w:rPr>
          <w:t>3</w:t>
        </w:r>
        <w:r>
          <w:rPr>
            <w:webHidden/>
          </w:rPr>
          <w:fldChar w:fldCharType="end"/>
        </w:r>
      </w:hyperlink>
    </w:p>
    <w:p w14:paraId="326805BC" w14:textId="77777777" w:rsidR="00E31C9C" w:rsidRDefault="00E31C9C">
      <w:pPr>
        <w:pStyle w:val="TOC2"/>
        <w:rPr>
          <w:rFonts w:eastAsiaTheme="minorEastAsia" w:cstheme="minorBidi"/>
          <w:szCs w:val="22"/>
          <w:lang w:eastAsia="en-CA"/>
        </w:rPr>
      </w:pPr>
      <w:hyperlink w:anchor="_Toc402169226" w:history="1">
        <w:r w:rsidRPr="00840C0F">
          <w:rPr>
            <w:rStyle w:val="Hyperlink"/>
          </w:rPr>
          <w:t>1.6</w:t>
        </w:r>
        <w:r>
          <w:rPr>
            <w:rFonts w:eastAsiaTheme="minorEastAsia" w:cstheme="minorBidi"/>
            <w:szCs w:val="22"/>
            <w:lang w:eastAsia="en-CA"/>
          </w:rPr>
          <w:tab/>
        </w:r>
        <w:r w:rsidRPr="00840C0F">
          <w:rPr>
            <w:rStyle w:val="Hyperlink"/>
          </w:rPr>
          <w:t>Assessment Report</w:t>
        </w:r>
        <w:r>
          <w:rPr>
            <w:webHidden/>
          </w:rPr>
          <w:tab/>
        </w:r>
        <w:r>
          <w:rPr>
            <w:webHidden/>
          </w:rPr>
          <w:fldChar w:fldCharType="begin"/>
        </w:r>
        <w:r>
          <w:rPr>
            <w:webHidden/>
          </w:rPr>
          <w:instrText xml:space="preserve"> PAGEREF _Toc402169226 \h </w:instrText>
        </w:r>
        <w:r>
          <w:rPr>
            <w:webHidden/>
          </w:rPr>
        </w:r>
        <w:r>
          <w:rPr>
            <w:webHidden/>
          </w:rPr>
          <w:fldChar w:fldCharType="separate"/>
        </w:r>
        <w:r w:rsidR="000C2E00">
          <w:rPr>
            <w:webHidden/>
          </w:rPr>
          <w:t>4</w:t>
        </w:r>
        <w:r>
          <w:rPr>
            <w:webHidden/>
          </w:rPr>
          <w:fldChar w:fldCharType="end"/>
        </w:r>
      </w:hyperlink>
    </w:p>
    <w:p w14:paraId="326805BD" w14:textId="77777777" w:rsidR="00E31C9C" w:rsidRDefault="00E31C9C">
      <w:pPr>
        <w:pStyle w:val="TOC2"/>
        <w:rPr>
          <w:rFonts w:eastAsiaTheme="minorEastAsia" w:cstheme="minorBidi"/>
          <w:szCs w:val="22"/>
          <w:lang w:eastAsia="en-CA"/>
        </w:rPr>
      </w:pPr>
      <w:hyperlink w:anchor="_Toc402169227" w:history="1">
        <w:r w:rsidRPr="00840C0F">
          <w:rPr>
            <w:rStyle w:val="Hyperlink"/>
          </w:rPr>
          <w:t>1.7</w:t>
        </w:r>
        <w:r>
          <w:rPr>
            <w:rFonts w:eastAsiaTheme="minorEastAsia" w:cstheme="minorBidi"/>
            <w:szCs w:val="22"/>
            <w:lang w:eastAsia="en-CA"/>
          </w:rPr>
          <w:tab/>
        </w:r>
        <w:r w:rsidRPr="00840C0F">
          <w:rPr>
            <w:rStyle w:val="Hyperlink"/>
          </w:rPr>
          <w:t>Source Protection Planning Process</w:t>
        </w:r>
        <w:r>
          <w:rPr>
            <w:webHidden/>
          </w:rPr>
          <w:tab/>
        </w:r>
        <w:r>
          <w:rPr>
            <w:webHidden/>
          </w:rPr>
          <w:fldChar w:fldCharType="begin"/>
        </w:r>
        <w:r>
          <w:rPr>
            <w:webHidden/>
          </w:rPr>
          <w:instrText xml:space="preserve"> PAGEREF _Toc402169227 \h </w:instrText>
        </w:r>
        <w:r>
          <w:rPr>
            <w:webHidden/>
          </w:rPr>
        </w:r>
        <w:r>
          <w:rPr>
            <w:webHidden/>
          </w:rPr>
          <w:fldChar w:fldCharType="separate"/>
        </w:r>
        <w:r w:rsidR="000C2E00">
          <w:rPr>
            <w:webHidden/>
          </w:rPr>
          <w:t>5</w:t>
        </w:r>
        <w:r>
          <w:rPr>
            <w:webHidden/>
          </w:rPr>
          <w:fldChar w:fldCharType="end"/>
        </w:r>
      </w:hyperlink>
    </w:p>
    <w:p w14:paraId="326805BE" w14:textId="77777777" w:rsidR="00E31C9C" w:rsidRDefault="00E31C9C">
      <w:pPr>
        <w:pStyle w:val="TOC2"/>
        <w:rPr>
          <w:rFonts w:eastAsiaTheme="minorEastAsia" w:cstheme="minorBidi"/>
          <w:szCs w:val="22"/>
          <w:lang w:eastAsia="en-CA"/>
        </w:rPr>
      </w:pPr>
      <w:hyperlink w:anchor="_Toc402169228" w:history="1">
        <w:r w:rsidRPr="00840C0F">
          <w:rPr>
            <w:rStyle w:val="Hyperlink"/>
          </w:rPr>
          <w:t>1.8</w:t>
        </w:r>
        <w:r>
          <w:rPr>
            <w:rFonts w:eastAsiaTheme="minorEastAsia" w:cstheme="minorBidi"/>
            <w:szCs w:val="22"/>
            <w:lang w:eastAsia="en-CA"/>
          </w:rPr>
          <w:tab/>
        </w:r>
        <w:r w:rsidRPr="00840C0F">
          <w:rPr>
            <w:rStyle w:val="Hyperlink"/>
          </w:rPr>
          <w:t>Consultation</w:t>
        </w:r>
        <w:r>
          <w:rPr>
            <w:webHidden/>
          </w:rPr>
          <w:tab/>
        </w:r>
        <w:r>
          <w:rPr>
            <w:webHidden/>
          </w:rPr>
          <w:fldChar w:fldCharType="begin"/>
        </w:r>
        <w:r>
          <w:rPr>
            <w:webHidden/>
          </w:rPr>
          <w:instrText xml:space="preserve"> PAGEREF _Toc402169228 \h </w:instrText>
        </w:r>
        <w:r>
          <w:rPr>
            <w:webHidden/>
          </w:rPr>
        </w:r>
        <w:r>
          <w:rPr>
            <w:webHidden/>
          </w:rPr>
          <w:fldChar w:fldCharType="separate"/>
        </w:r>
        <w:r w:rsidR="000C2E00">
          <w:rPr>
            <w:webHidden/>
          </w:rPr>
          <w:t>5</w:t>
        </w:r>
        <w:r>
          <w:rPr>
            <w:webHidden/>
          </w:rPr>
          <w:fldChar w:fldCharType="end"/>
        </w:r>
      </w:hyperlink>
    </w:p>
    <w:p w14:paraId="326805BF" w14:textId="77777777" w:rsidR="00E31C9C" w:rsidRDefault="00E31C9C">
      <w:pPr>
        <w:pStyle w:val="TOC1"/>
        <w:rPr>
          <w:rFonts w:eastAsiaTheme="minorEastAsia" w:cstheme="minorBidi"/>
          <w:b w:val="0"/>
          <w:bCs w:val="0"/>
          <w:caps w:val="0"/>
          <w:sz w:val="22"/>
          <w:szCs w:val="22"/>
          <w:lang w:eastAsia="en-CA"/>
        </w:rPr>
      </w:pPr>
      <w:hyperlink w:anchor="_Toc402169229" w:history="1">
        <w:r w:rsidRPr="00840C0F">
          <w:rPr>
            <w:rStyle w:val="Hyperlink"/>
          </w:rPr>
          <w:t>2</w:t>
        </w:r>
        <w:r>
          <w:rPr>
            <w:rFonts w:eastAsiaTheme="minorEastAsia" w:cstheme="minorBidi"/>
            <w:b w:val="0"/>
            <w:bCs w:val="0"/>
            <w:caps w:val="0"/>
            <w:sz w:val="22"/>
            <w:szCs w:val="22"/>
            <w:lang w:eastAsia="en-CA"/>
          </w:rPr>
          <w:tab/>
        </w:r>
        <w:r w:rsidRPr="00840C0F">
          <w:rPr>
            <w:rStyle w:val="Hyperlink"/>
          </w:rPr>
          <w:t>Policy Development Process</w:t>
        </w:r>
        <w:r>
          <w:rPr>
            <w:webHidden/>
          </w:rPr>
          <w:tab/>
        </w:r>
        <w:r>
          <w:rPr>
            <w:webHidden/>
          </w:rPr>
          <w:fldChar w:fldCharType="begin"/>
        </w:r>
        <w:r>
          <w:rPr>
            <w:webHidden/>
          </w:rPr>
          <w:instrText xml:space="preserve"> PAGEREF _Toc402169229 \h </w:instrText>
        </w:r>
        <w:r>
          <w:rPr>
            <w:webHidden/>
          </w:rPr>
        </w:r>
        <w:r>
          <w:rPr>
            <w:webHidden/>
          </w:rPr>
          <w:fldChar w:fldCharType="separate"/>
        </w:r>
        <w:r w:rsidR="000C2E00">
          <w:rPr>
            <w:webHidden/>
          </w:rPr>
          <w:t>6</w:t>
        </w:r>
        <w:r>
          <w:rPr>
            <w:webHidden/>
          </w:rPr>
          <w:fldChar w:fldCharType="end"/>
        </w:r>
      </w:hyperlink>
    </w:p>
    <w:p w14:paraId="326805C0" w14:textId="77777777" w:rsidR="00E31C9C" w:rsidRDefault="00E31C9C">
      <w:pPr>
        <w:pStyle w:val="TOC2"/>
        <w:rPr>
          <w:rFonts w:eastAsiaTheme="minorEastAsia" w:cstheme="minorBidi"/>
          <w:szCs w:val="22"/>
          <w:lang w:eastAsia="en-CA"/>
        </w:rPr>
      </w:pPr>
      <w:hyperlink w:anchor="_Toc402169230" w:history="1">
        <w:r w:rsidRPr="00840C0F">
          <w:rPr>
            <w:rStyle w:val="Hyperlink"/>
          </w:rPr>
          <w:t>2.1</w:t>
        </w:r>
        <w:r>
          <w:rPr>
            <w:rFonts w:eastAsiaTheme="minorEastAsia" w:cstheme="minorBidi"/>
            <w:szCs w:val="22"/>
            <w:lang w:eastAsia="en-CA"/>
          </w:rPr>
          <w:tab/>
        </w:r>
        <w:r w:rsidRPr="00840C0F">
          <w:rPr>
            <w:rStyle w:val="Hyperlink"/>
          </w:rPr>
          <w:t>Source Protection Plan Objectives</w:t>
        </w:r>
        <w:r>
          <w:rPr>
            <w:webHidden/>
          </w:rPr>
          <w:tab/>
        </w:r>
        <w:r>
          <w:rPr>
            <w:webHidden/>
          </w:rPr>
          <w:fldChar w:fldCharType="begin"/>
        </w:r>
        <w:r>
          <w:rPr>
            <w:webHidden/>
          </w:rPr>
          <w:instrText xml:space="preserve"> PAGEREF _Toc402169230 \h </w:instrText>
        </w:r>
        <w:r>
          <w:rPr>
            <w:webHidden/>
          </w:rPr>
        </w:r>
        <w:r>
          <w:rPr>
            <w:webHidden/>
          </w:rPr>
          <w:fldChar w:fldCharType="separate"/>
        </w:r>
        <w:r w:rsidR="000C2E00">
          <w:rPr>
            <w:webHidden/>
          </w:rPr>
          <w:t>6</w:t>
        </w:r>
        <w:r>
          <w:rPr>
            <w:webHidden/>
          </w:rPr>
          <w:fldChar w:fldCharType="end"/>
        </w:r>
      </w:hyperlink>
    </w:p>
    <w:p w14:paraId="326805C1" w14:textId="77777777" w:rsidR="00E31C9C" w:rsidRDefault="00E31C9C">
      <w:pPr>
        <w:pStyle w:val="TOC2"/>
        <w:rPr>
          <w:rFonts w:eastAsiaTheme="minorEastAsia" w:cstheme="minorBidi"/>
          <w:szCs w:val="22"/>
          <w:lang w:eastAsia="en-CA"/>
        </w:rPr>
      </w:pPr>
      <w:hyperlink w:anchor="_Toc402169231" w:history="1">
        <w:r w:rsidRPr="00840C0F">
          <w:rPr>
            <w:rStyle w:val="Hyperlink"/>
          </w:rPr>
          <w:t>2.2</w:t>
        </w:r>
        <w:r>
          <w:rPr>
            <w:rFonts w:eastAsiaTheme="minorEastAsia" w:cstheme="minorBidi"/>
            <w:szCs w:val="22"/>
            <w:lang w:eastAsia="en-CA"/>
          </w:rPr>
          <w:tab/>
        </w:r>
        <w:r w:rsidRPr="00840C0F">
          <w:rPr>
            <w:rStyle w:val="Hyperlink"/>
          </w:rPr>
          <w:t>Description of Policy Tools</w:t>
        </w:r>
        <w:r>
          <w:rPr>
            <w:webHidden/>
          </w:rPr>
          <w:tab/>
        </w:r>
        <w:r>
          <w:rPr>
            <w:webHidden/>
          </w:rPr>
          <w:fldChar w:fldCharType="begin"/>
        </w:r>
        <w:r>
          <w:rPr>
            <w:webHidden/>
          </w:rPr>
          <w:instrText xml:space="preserve"> PAGEREF _Toc402169231 \h </w:instrText>
        </w:r>
        <w:r>
          <w:rPr>
            <w:webHidden/>
          </w:rPr>
        </w:r>
        <w:r>
          <w:rPr>
            <w:webHidden/>
          </w:rPr>
          <w:fldChar w:fldCharType="separate"/>
        </w:r>
        <w:r w:rsidR="000C2E00">
          <w:rPr>
            <w:webHidden/>
          </w:rPr>
          <w:t>6</w:t>
        </w:r>
        <w:r>
          <w:rPr>
            <w:webHidden/>
          </w:rPr>
          <w:fldChar w:fldCharType="end"/>
        </w:r>
      </w:hyperlink>
    </w:p>
    <w:p w14:paraId="326805C2" w14:textId="77777777" w:rsidR="00E31C9C" w:rsidRDefault="00E31C9C">
      <w:pPr>
        <w:pStyle w:val="TOC2"/>
        <w:rPr>
          <w:rFonts w:eastAsiaTheme="minorEastAsia" w:cstheme="minorBidi"/>
          <w:szCs w:val="22"/>
          <w:lang w:eastAsia="en-CA"/>
        </w:rPr>
      </w:pPr>
      <w:hyperlink w:anchor="_Toc402169232" w:history="1">
        <w:r w:rsidRPr="00840C0F">
          <w:rPr>
            <w:rStyle w:val="Hyperlink"/>
          </w:rPr>
          <w:t>2.3</w:t>
        </w:r>
        <w:r>
          <w:rPr>
            <w:rFonts w:eastAsiaTheme="minorEastAsia" w:cstheme="minorBidi"/>
            <w:szCs w:val="22"/>
            <w:lang w:eastAsia="en-CA"/>
          </w:rPr>
          <w:tab/>
        </w:r>
        <w:r w:rsidRPr="00840C0F">
          <w:rPr>
            <w:rStyle w:val="Hyperlink"/>
          </w:rPr>
          <w:t>Areas Where Policies Apply</w:t>
        </w:r>
        <w:r>
          <w:rPr>
            <w:webHidden/>
          </w:rPr>
          <w:tab/>
        </w:r>
        <w:r>
          <w:rPr>
            <w:webHidden/>
          </w:rPr>
          <w:fldChar w:fldCharType="begin"/>
        </w:r>
        <w:r>
          <w:rPr>
            <w:webHidden/>
          </w:rPr>
          <w:instrText xml:space="preserve"> PAGEREF _Toc402169232 \h </w:instrText>
        </w:r>
        <w:r>
          <w:rPr>
            <w:webHidden/>
          </w:rPr>
        </w:r>
        <w:r>
          <w:rPr>
            <w:webHidden/>
          </w:rPr>
          <w:fldChar w:fldCharType="separate"/>
        </w:r>
        <w:r w:rsidR="000C2E00">
          <w:rPr>
            <w:webHidden/>
          </w:rPr>
          <w:t>9</w:t>
        </w:r>
        <w:r>
          <w:rPr>
            <w:webHidden/>
          </w:rPr>
          <w:fldChar w:fldCharType="end"/>
        </w:r>
      </w:hyperlink>
    </w:p>
    <w:p w14:paraId="326805C3" w14:textId="77777777" w:rsidR="00E31C9C" w:rsidRDefault="00E31C9C">
      <w:pPr>
        <w:pStyle w:val="TOC2"/>
        <w:rPr>
          <w:rFonts w:eastAsiaTheme="minorEastAsia" w:cstheme="minorBidi"/>
          <w:szCs w:val="22"/>
          <w:lang w:eastAsia="en-CA"/>
        </w:rPr>
      </w:pPr>
      <w:hyperlink w:anchor="_Toc402169233" w:history="1">
        <w:r w:rsidRPr="00840C0F">
          <w:rPr>
            <w:rStyle w:val="Hyperlink"/>
          </w:rPr>
          <w:t>2.4</w:t>
        </w:r>
        <w:r>
          <w:rPr>
            <w:rFonts w:eastAsiaTheme="minorEastAsia" w:cstheme="minorBidi"/>
            <w:szCs w:val="22"/>
            <w:lang w:eastAsia="en-CA"/>
          </w:rPr>
          <w:tab/>
        </w:r>
        <w:r w:rsidRPr="00840C0F">
          <w:rPr>
            <w:rStyle w:val="Hyperlink"/>
          </w:rPr>
          <w:t>Circumstances Where Policies Apply</w:t>
        </w:r>
        <w:r>
          <w:rPr>
            <w:webHidden/>
          </w:rPr>
          <w:tab/>
        </w:r>
        <w:r>
          <w:rPr>
            <w:webHidden/>
          </w:rPr>
          <w:fldChar w:fldCharType="begin"/>
        </w:r>
        <w:r>
          <w:rPr>
            <w:webHidden/>
          </w:rPr>
          <w:instrText xml:space="preserve"> PAGEREF _Toc402169233 \h </w:instrText>
        </w:r>
        <w:r>
          <w:rPr>
            <w:webHidden/>
          </w:rPr>
        </w:r>
        <w:r>
          <w:rPr>
            <w:webHidden/>
          </w:rPr>
          <w:fldChar w:fldCharType="separate"/>
        </w:r>
        <w:r w:rsidR="000C2E00">
          <w:rPr>
            <w:webHidden/>
          </w:rPr>
          <w:t>10</w:t>
        </w:r>
        <w:r>
          <w:rPr>
            <w:webHidden/>
          </w:rPr>
          <w:fldChar w:fldCharType="end"/>
        </w:r>
      </w:hyperlink>
    </w:p>
    <w:p w14:paraId="326805C4" w14:textId="77777777" w:rsidR="00E31C9C" w:rsidRDefault="00E31C9C">
      <w:pPr>
        <w:pStyle w:val="TOC2"/>
        <w:rPr>
          <w:rFonts w:eastAsiaTheme="minorEastAsia" w:cstheme="minorBidi"/>
          <w:szCs w:val="22"/>
          <w:lang w:eastAsia="en-CA"/>
        </w:rPr>
      </w:pPr>
      <w:hyperlink w:anchor="_Toc402169234" w:history="1">
        <w:r w:rsidRPr="00840C0F">
          <w:rPr>
            <w:rStyle w:val="Hyperlink"/>
          </w:rPr>
          <w:t>2.5</w:t>
        </w:r>
        <w:r>
          <w:rPr>
            <w:rFonts w:eastAsiaTheme="minorEastAsia" w:cstheme="minorBidi"/>
            <w:szCs w:val="22"/>
            <w:lang w:eastAsia="en-CA"/>
          </w:rPr>
          <w:tab/>
        </w:r>
        <w:r w:rsidRPr="00840C0F">
          <w:rPr>
            <w:rStyle w:val="Hyperlink"/>
          </w:rPr>
          <w:t>General Provisions</w:t>
        </w:r>
        <w:r>
          <w:rPr>
            <w:webHidden/>
          </w:rPr>
          <w:tab/>
        </w:r>
        <w:r>
          <w:rPr>
            <w:webHidden/>
          </w:rPr>
          <w:fldChar w:fldCharType="begin"/>
        </w:r>
        <w:r>
          <w:rPr>
            <w:webHidden/>
          </w:rPr>
          <w:instrText xml:space="preserve"> PAGEREF _Toc402169234 \h </w:instrText>
        </w:r>
        <w:r>
          <w:rPr>
            <w:webHidden/>
          </w:rPr>
        </w:r>
        <w:r>
          <w:rPr>
            <w:webHidden/>
          </w:rPr>
          <w:fldChar w:fldCharType="separate"/>
        </w:r>
        <w:r w:rsidR="000C2E00">
          <w:rPr>
            <w:webHidden/>
          </w:rPr>
          <w:t>10</w:t>
        </w:r>
        <w:r>
          <w:rPr>
            <w:webHidden/>
          </w:rPr>
          <w:fldChar w:fldCharType="end"/>
        </w:r>
      </w:hyperlink>
    </w:p>
    <w:p w14:paraId="326805C5" w14:textId="77777777" w:rsidR="00E31C9C" w:rsidRDefault="00E31C9C">
      <w:pPr>
        <w:pStyle w:val="TOC1"/>
        <w:rPr>
          <w:rFonts w:eastAsiaTheme="minorEastAsia" w:cstheme="minorBidi"/>
          <w:b w:val="0"/>
          <w:bCs w:val="0"/>
          <w:caps w:val="0"/>
          <w:sz w:val="22"/>
          <w:szCs w:val="22"/>
          <w:lang w:eastAsia="en-CA"/>
        </w:rPr>
      </w:pPr>
      <w:hyperlink w:anchor="_Toc402169235" w:history="1">
        <w:r w:rsidRPr="00840C0F">
          <w:rPr>
            <w:rStyle w:val="Hyperlink"/>
          </w:rPr>
          <w:t>3</w:t>
        </w:r>
        <w:r>
          <w:rPr>
            <w:rFonts w:eastAsiaTheme="minorEastAsia" w:cstheme="minorBidi"/>
            <w:b w:val="0"/>
            <w:bCs w:val="0"/>
            <w:caps w:val="0"/>
            <w:sz w:val="22"/>
            <w:szCs w:val="22"/>
            <w:lang w:eastAsia="en-CA"/>
          </w:rPr>
          <w:tab/>
        </w:r>
        <w:r w:rsidRPr="00840C0F">
          <w:rPr>
            <w:rStyle w:val="Hyperlink"/>
          </w:rPr>
          <w:t>Policies to Address Specific Threats</w:t>
        </w:r>
        <w:r>
          <w:rPr>
            <w:webHidden/>
          </w:rPr>
          <w:tab/>
        </w:r>
        <w:r>
          <w:rPr>
            <w:webHidden/>
          </w:rPr>
          <w:fldChar w:fldCharType="begin"/>
        </w:r>
        <w:r>
          <w:rPr>
            <w:webHidden/>
          </w:rPr>
          <w:instrText xml:space="preserve"> PAGEREF _Toc402169235 \h </w:instrText>
        </w:r>
        <w:r>
          <w:rPr>
            <w:webHidden/>
          </w:rPr>
        </w:r>
        <w:r>
          <w:rPr>
            <w:webHidden/>
          </w:rPr>
          <w:fldChar w:fldCharType="separate"/>
        </w:r>
        <w:r w:rsidR="000C2E00">
          <w:rPr>
            <w:webHidden/>
          </w:rPr>
          <w:t>12</w:t>
        </w:r>
        <w:r>
          <w:rPr>
            <w:webHidden/>
          </w:rPr>
          <w:fldChar w:fldCharType="end"/>
        </w:r>
      </w:hyperlink>
    </w:p>
    <w:p w14:paraId="326805C6" w14:textId="77777777" w:rsidR="00E31C9C" w:rsidRDefault="00E31C9C">
      <w:pPr>
        <w:pStyle w:val="TOC2"/>
        <w:rPr>
          <w:rFonts w:eastAsiaTheme="minorEastAsia" w:cstheme="minorBidi"/>
          <w:szCs w:val="22"/>
          <w:lang w:eastAsia="en-CA"/>
        </w:rPr>
      </w:pPr>
      <w:hyperlink w:anchor="_Toc402169236" w:history="1">
        <w:r w:rsidRPr="00840C0F">
          <w:rPr>
            <w:rStyle w:val="Hyperlink"/>
          </w:rPr>
          <w:t>3.1</w:t>
        </w:r>
        <w:r>
          <w:rPr>
            <w:rFonts w:eastAsiaTheme="minorEastAsia" w:cstheme="minorBidi"/>
            <w:szCs w:val="22"/>
            <w:lang w:eastAsia="en-CA"/>
          </w:rPr>
          <w:tab/>
        </w:r>
        <w:r w:rsidRPr="00840C0F">
          <w:rPr>
            <w:rStyle w:val="Hyperlink"/>
          </w:rPr>
          <w:t>Agriculture</w:t>
        </w:r>
        <w:r>
          <w:rPr>
            <w:webHidden/>
          </w:rPr>
          <w:tab/>
        </w:r>
        <w:r>
          <w:rPr>
            <w:webHidden/>
          </w:rPr>
          <w:fldChar w:fldCharType="begin"/>
        </w:r>
        <w:r>
          <w:rPr>
            <w:webHidden/>
          </w:rPr>
          <w:instrText xml:space="preserve"> PAGEREF _Toc402169236 \h </w:instrText>
        </w:r>
        <w:r>
          <w:rPr>
            <w:webHidden/>
          </w:rPr>
        </w:r>
        <w:r>
          <w:rPr>
            <w:webHidden/>
          </w:rPr>
          <w:fldChar w:fldCharType="separate"/>
        </w:r>
        <w:r w:rsidR="000C2E00">
          <w:rPr>
            <w:webHidden/>
          </w:rPr>
          <w:t>12</w:t>
        </w:r>
        <w:r>
          <w:rPr>
            <w:webHidden/>
          </w:rPr>
          <w:fldChar w:fldCharType="end"/>
        </w:r>
      </w:hyperlink>
    </w:p>
    <w:p w14:paraId="326805C7" w14:textId="77777777" w:rsidR="00E31C9C" w:rsidRDefault="00E31C9C">
      <w:pPr>
        <w:pStyle w:val="TOC2"/>
        <w:rPr>
          <w:rFonts w:eastAsiaTheme="minorEastAsia" w:cstheme="minorBidi"/>
          <w:szCs w:val="22"/>
          <w:lang w:eastAsia="en-CA"/>
        </w:rPr>
      </w:pPr>
      <w:hyperlink w:anchor="_Toc402169237" w:history="1">
        <w:r w:rsidRPr="00840C0F">
          <w:rPr>
            <w:rStyle w:val="Hyperlink"/>
          </w:rPr>
          <w:t>3.2</w:t>
        </w:r>
        <w:r>
          <w:rPr>
            <w:rFonts w:eastAsiaTheme="minorEastAsia" w:cstheme="minorBidi"/>
            <w:szCs w:val="22"/>
            <w:lang w:eastAsia="en-CA"/>
          </w:rPr>
          <w:tab/>
        </w:r>
        <w:r w:rsidRPr="00840C0F">
          <w:rPr>
            <w:rStyle w:val="Hyperlink"/>
          </w:rPr>
          <w:t>Chemicals</w:t>
        </w:r>
        <w:r>
          <w:rPr>
            <w:webHidden/>
          </w:rPr>
          <w:tab/>
        </w:r>
        <w:r>
          <w:rPr>
            <w:webHidden/>
          </w:rPr>
          <w:fldChar w:fldCharType="begin"/>
        </w:r>
        <w:r>
          <w:rPr>
            <w:webHidden/>
          </w:rPr>
          <w:instrText xml:space="preserve"> PAGEREF _Toc402169237 \h </w:instrText>
        </w:r>
        <w:r>
          <w:rPr>
            <w:webHidden/>
          </w:rPr>
        </w:r>
        <w:r>
          <w:rPr>
            <w:webHidden/>
          </w:rPr>
          <w:fldChar w:fldCharType="separate"/>
        </w:r>
        <w:r w:rsidR="000C2E00">
          <w:rPr>
            <w:webHidden/>
          </w:rPr>
          <w:t>15</w:t>
        </w:r>
        <w:r>
          <w:rPr>
            <w:webHidden/>
          </w:rPr>
          <w:fldChar w:fldCharType="end"/>
        </w:r>
      </w:hyperlink>
    </w:p>
    <w:p w14:paraId="326805C8" w14:textId="77777777" w:rsidR="00E31C9C" w:rsidRDefault="00E31C9C">
      <w:pPr>
        <w:pStyle w:val="TOC2"/>
        <w:rPr>
          <w:rFonts w:eastAsiaTheme="minorEastAsia" w:cstheme="minorBidi"/>
          <w:szCs w:val="22"/>
          <w:lang w:eastAsia="en-CA"/>
        </w:rPr>
      </w:pPr>
      <w:hyperlink w:anchor="_Toc402169238" w:history="1">
        <w:r w:rsidRPr="00840C0F">
          <w:rPr>
            <w:rStyle w:val="Hyperlink"/>
          </w:rPr>
          <w:t>3.3</w:t>
        </w:r>
        <w:r>
          <w:rPr>
            <w:rFonts w:eastAsiaTheme="minorEastAsia" w:cstheme="minorBidi"/>
            <w:szCs w:val="22"/>
            <w:lang w:eastAsia="en-CA"/>
          </w:rPr>
          <w:tab/>
        </w:r>
        <w:r w:rsidRPr="00840C0F">
          <w:rPr>
            <w:rStyle w:val="Hyperlink"/>
          </w:rPr>
          <w:t>Fuel</w:t>
        </w:r>
        <w:r>
          <w:rPr>
            <w:webHidden/>
          </w:rPr>
          <w:tab/>
        </w:r>
        <w:r>
          <w:rPr>
            <w:webHidden/>
          </w:rPr>
          <w:fldChar w:fldCharType="begin"/>
        </w:r>
        <w:r>
          <w:rPr>
            <w:webHidden/>
          </w:rPr>
          <w:instrText xml:space="preserve"> PAGEREF _Toc402169238 \h </w:instrText>
        </w:r>
        <w:r>
          <w:rPr>
            <w:webHidden/>
          </w:rPr>
        </w:r>
        <w:r>
          <w:rPr>
            <w:webHidden/>
          </w:rPr>
          <w:fldChar w:fldCharType="separate"/>
        </w:r>
        <w:r w:rsidR="000C2E00">
          <w:rPr>
            <w:webHidden/>
          </w:rPr>
          <w:t>17</w:t>
        </w:r>
        <w:r>
          <w:rPr>
            <w:webHidden/>
          </w:rPr>
          <w:fldChar w:fldCharType="end"/>
        </w:r>
      </w:hyperlink>
    </w:p>
    <w:p w14:paraId="326805C9" w14:textId="77777777" w:rsidR="00E31C9C" w:rsidRDefault="00E31C9C">
      <w:pPr>
        <w:pStyle w:val="TOC2"/>
        <w:rPr>
          <w:rFonts w:eastAsiaTheme="minorEastAsia" w:cstheme="minorBidi"/>
          <w:szCs w:val="22"/>
          <w:lang w:eastAsia="en-CA"/>
        </w:rPr>
      </w:pPr>
      <w:hyperlink w:anchor="_Toc402169239" w:history="1">
        <w:r w:rsidRPr="00840C0F">
          <w:rPr>
            <w:rStyle w:val="Hyperlink"/>
          </w:rPr>
          <w:t>3.4</w:t>
        </w:r>
        <w:r>
          <w:rPr>
            <w:rFonts w:eastAsiaTheme="minorEastAsia" w:cstheme="minorBidi"/>
            <w:szCs w:val="22"/>
            <w:lang w:eastAsia="en-CA"/>
          </w:rPr>
          <w:tab/>
        </w:r>
        <w:r w:rsidRPr="00840C0F">
          <w:rPr>
            <w:rStyle w:val="Hyperlink"/>
          </w:rPr>
          <w:t>Pesticides</w:t>
        </w:r>
        <w:r>
          <w:rPr>
            <w:webHidden/>
          </w:rPr>
          <w:tab/>
        </w:r>
        <w:r>
          <w:rPr>
            <w:webHidden/>
          </w:rPr>
          <w:fldChar w:fldCharType="begin"/>
        </w:r>
        <w:r>
          <w:rPr>
            <w:webHidden/>
          </w:rPr>
          <w:instrText xml:space="preserve"> PAGEREF _Toc402169239 \h </w:instrText>
        </w:r>
        <w:r>
          <w:rPr>
            <w:webHidden/>
          </w:rPr>
        </w:r>
        <w:r>
          <w:rPr>
            <w:webHidden/>
          </w:rPr>
          <w:fldChar w:fldCharType="separate"/>
        </w:r>
        <w:r w:rsidR="000C2E00">
          <w:rPr>
            <w:webHidden/>
          </w:rPr>
          <w:t>21</w:t>
        </w:r>
        <w:r>
          <w:rPr>
            <w:webHidden/>
          </w:rPr>
          <w:fldChar w:fldCharType="end"/>
        </w:r>
      </w:hyperlink>
    </w:p>
    <w:p w14:paraId="326805CA" w14:textId="77777777" w:rsidR="00E31C9C" w:rsidRDefault="00E31C9C">
      <w:pPr>
        <w:pStyle w:val="TOC2"/>
        <w:rPr>
          <w:rFonts w:eastAsiaTheme="minorEastAsia" w:cstheme="minorBidi"/>
          <w:szCs w:val="22"/>
          <w:lang w:eastAsia="en-CA"/>
        </w:rPr>
      </w:pPr>
      <w:hyperlink w:anchor="_Toc402169240" w:history="1">
        <w:r w:rsidRPr="00840C0F">
          <w:rPr>
            <w:rStyle w:val="Hyperlink"/>
          </w:rPr>
          <w:t>3.5</w:t>
        </w:r>
        <w:r>
          <w:rPr>
            <w:rFonts w:eastAsiaTheme="minorEastAsia" w:cstheme="minorBidi"/>
            <w:szCs w:val="22"/>
            <w:lang w:eastAsia="en-CA"/>
          </w:rPr>
          <w:tab/>
        </w:r>
        <w:r w:rsidRPr="00840C0F">
          <w:rPr>
            <w:rStyle w:val="Hyperlink"/>
          </w:rPr>
          <w:t>Salt and Snow</w:t>
        </w:r>
        <w:r>
          <w:rPr>
            <w:webHidden/>
          </w:rPr>
          <w:tab/>
        </w:r>
        <w:r>
          <w:rPr>
            <w:webHidden/>
          </w:rPr>
          <w:fldChar w:fldCharType="begin"/>
        </w:r>
        <w:r>
          <w:rPr>
            <w:webHidden/>
          </w:rPr>
          <w:instrText xml:space="preserve"> PAGEREF _Toc402169240 \h </w:instrText>
        </w:r>
        <w:r>
          <w:rPr>
            <w:webHidden/>
          </w:rPr>
        </w:r>
        <w:r>
          <w:rPr>
            <w:webHidden/>
          </w:rPr>
          <w:fldChar w:fldCharType="separate"/>
        </w:r>
        <w:r w:rsidR="000C2E00">
          <w:rPr>
            <w:webHidden/>
          </w:rPr>
          <w:t>23</w:t>
        </w:r>
        <w:r>
          <w:rPr>
            <w:webHidden/>
          </w:rPr>
          <w:fldChar w:fldCharType="end"/>
        </w:r>
      </w:hyperlink>
    </w:p>
    <w:p w14:paraId="326805CB" w14:textId="77777777" w:rsidR="00E31C9C" w:rsidRDefault="00E31C9C">
      <w:pPr>
        <w:pStyle w:val="TOC2"/>
        <w:rPr>
          <w:rFonts w:eastAsiaTheme="minorEastAsia" w:cstheme="minorBidi"/>
          <w:szCs w:val="22"/>
          <w:lang w:eastAsia="en-CA"/>
        </w:rPr>
      </w:pPr>
      <w:hyperlink w:anchor="_Toc402169241" w:history="1">
        <w:r w:rsidRPr="00840C0F">
          <w:rPr>
            <w:rStyle w:val="Hyperlink"/>
          </w:rPr>
          <w:t>3.6</w:t>
        </w:r>
        <w:r>
          <w:rPr>
            <w:rFonts w:eastAsiaTheme="minorEastAsia" w:cstheme="minorBidi"/>
            <w:szCs w:val="22"/>
            <w:lang w:eastAsia="en-CA"/>
          </w:rPr>
          <w:tab/>
        </w:r>
        <w:r w:rsidRPr="00840C0F">
          <w:rPr>
            <w:rStyle w:val="Hyperlink"/>
          </w:rPr>
          <w:t>Sewage</w:t>
        </w:r>
        <w:r>
          <w:rPr>
            <w:webHidden/>
          </w:rPr>
          <w:tab/>
        </w:r>
        <w:r>
          <w:rPr>
            <w:webHidden/>
          </w:rPr>
          <w:fldChar w:fldCharType="begin"/>
        </w:r>
        <w:r>
          <w:rPr>
            <w:webHidden/>
          </w:rPr>
          <w:instrText xml:space="preserve"> PAGEREF _Toc402169241 \h </w:instrText>
        </w:r>
        <w:r>
          <w:rPr>
            <w:webHidden/>
          </w:rPr>
        </w:r>
        <w:r>
          <w:rPr>
            <w:webHidden/>
          </w:rPr>
          <w:fldChar w:fldCharType="separate"/>
        </w:r>
        <w:r w:rsidR="000C2E00">
          <w:rPr>
            <w:webHidden/>
          </w:rPr>
          <w:t>26</w:t>
        </w:r>
        <w:r>
          <w:rPr>
            <w:webHidden/>
          </w:rPr>
          <w:fldChar w:fldCharType="end"/>
        </w:r>
      </w:hyperlink>
    </w:p>
    <w:p w14:paraId="326805CC" w14:textId="77777777" w:rsidR="00E31C9C" w:rsidRDefault="00E31C9C">
      <w:pPr>
        <w:pStyle w:val="TOC2"/>
        <w:rPr>
          <w:rFonts w:eastAsiaTheme="minorEastAsia" w:cstheme="minorBidi"/>
          <w:szCs w:val="22"/>
          <w:lang w:eastAsia="en-CA"/>
        </w:rPr>
      </w:pPr>
      <w:hyperlink w:anchor="_Toc402169242" w:history="1">
        <w:r w:rsidRPr="00840C0F">
          <w:rPr>
            <w:rStyle w:val="Hyperlink"/>
          </w:rPr>
          <w:t>3.7</w:t>
        </w:r>
        <w:r>
          <w:rPr>
            <w:rFonts w:eastAsiaTheme="minorEastAsia" w:cstheme="minorBidi"/>
            <w:szCs w:val="22"/>
            <w:lang w:eastAsia="en-CA"/>
          </w:rPr>
          <w:tab/>
        </w:r>
        <w:r w:rsidRPr="00840C0F">
          <w:rPr>
            <w:rStyle w:val="Hyperlink"/>
          </w:rPr>
          <w:t>Waste Disposal Sites</w:t>
        </w:r>
        <w:r>
          <w:rPr>
            <w:webHidden/>
          </w:rPr>
          <w:tab/>
        </w:r>
        <w:r>
          <w:rPr>
            <w:webHidden/>
          </w:rPr>
          <w:fldChar w:fldCharType="begin"/>
        </w:r>
        <w:r>
          <w:rPr>
            <w:webHidden/>
          </w:rPr>
          <w:instrText xml:space="preserve"> PAGEREF _Toc402169242 \h </w:instrText>
        </w:r>
        <w:r>
          <w:rPr>
            <w:webHidden/>
          </w:rPr>
        </w:r>
        <w:r>
          <w:rPr>
            <w:webHidden/>
          </w:rPr>
          <w:fldChar w:fldCharType="separate"/>
        </w:r>
        <w:r w:rsidR="000C2E00">
          <w:rPr>
            <w:webHidden/>
          </w:rPr>
          <w:t>33</w:t>
        </w:r>
        <w:r>
          <w:rPr>
            <w:webHidden/>
          </w:rPr>
          <w:fldChar w:fldCharType="end"/>
        </w:r>
      </w:hyperlink>
    </w:p>
    <w:p w14:paraId="326805CD" w14:textId="77777777" w:rsidR="00E31C9C" w:rsidRDefault="00E31C9C">
      <w:pPr>
        <w:pStyle w:val="TOC2"/>
        <w:rPr>
          <w:rFonts w:eastAsiaTheme="minorEastAsia" w:cstheme="minorBidi"/>
          <w:szCs w:val="22"/>
          <w:lang w:eastAsia="en-CA"/>
        </w:rPr>
      </w:pPr>
      <w:hyperlink w:anchor="_Toc402169243" w:history="1">
        <w:r w:rsidRPr="00840C0F">
          <w:rPr>
            <w:rStyle w:val="Hyperlink"/>
          </w:rPr>
          <w:t>3.8</w:t>
        </w:r>
        <w:r>
          <w:rPr>
            <w:rFonts w:eastAsiaTheme="minorEastAsia" w:cstheme="minorBidi"/>
            <w:szCs w:val="22"/>
            <w:lang w:eastAsia="en-CA"/>
          </w:rPr>
          <w:tab/>
        </w:r>
        <w:r w:rsidRPr="00840C0F">
          <w:rPr>
            <w:rStyle w:val="Hyperlink"/>
          </w:rPr>
          <w:t>General Policies</w:t>
        </w:r>
        <w:r>
          <w:rPr>
            <w:webHidden/>
          </w:rPr>
          <w:tab/>
        </w:r>
        <w:r>
          <w:rPr>
            <w:webHidden/>
          </w:rPr>
          <w:fldChar w:fldCharType="begin"/>
        </w:r>
        <w:r>
          <w:rPr>
            <w:webHidden/>
          </w:rPr>
          <w:instrText xml:space="preserve"> PAGEREF _Toc402169243 \h </w:instrText>
        </w:r>
        <w:r>
          <w:rPr>
            <w:webHidden/>
          </w:rPr>
        </w:r>
        <w:r>
          <w:rPr>
            <w:webHidden/>
          </w:rPr>
          <w:fldChar w:fldCharType="separate"/>
        </w:r>
        <w:r w:rsidR="000C2E00">
          <w:rPr>
            <w:webHidden/>
          </w:rPr>
          <w:t>36</w:t>
        </w:r>
        <w:r>
          <w:rPr>
            <w:webHidden/>
          </w:rPr>
          <w:fldChar w:fldCharType="end"/>
        </w:r>
      </w:hyperlink>
    </w:p>
    <w:p w14:paraId="326805CE" w14:textId="77777777" w:rsidR="00E31C9C" w:rsidRDefault="00E31C9C">
      <w:pPr>
        <w:pStyle w:val="TOC2"/>
        <w:rPr>
          <w:rFonts w:eastAsiaTheme="minorEastAsia" w:cstheme="minorBidi"/>
          <w:szCs w:val="22"/>
          <w:lang w:eastAsia="en-CA"/>
        </w:rPr>
      </w:pPr>
      <w:hyperlink w:anchor="_Toc402169244" w:history="1">
        <w:r w:rsidRPr="00840C0F">
          <w:rPr>
            <w:rStyle w:val="Hyperlink"/>
          </w:rPr>
          <w:t>3.9</w:t>
        </w:r>
        <w:r>
          <w:rPr>
            <w:rFonts w:eastAsiaTheme="minorEastAsia" w:cstheme="minorBidi"/>
            <w:szCs w:val="22"/>
            <w:lang w:eastAsia="en-CA"/>
          </w:rPr>
          <w:tab/>
        </w:r>
        <w:r w:rsidRPr="00840C0F">
          <w:rPr>
            <w:rStyle w:val="Hyperlink"/>
          </w:rPr>
          <w:t>Monitoring Policies</w:t>
        </w:r>
        <w:r>
          <w:rPr>
            <w:webHidden/>
          </w:rPr>
          <w:tab/>
        </w:r>
        <w:r>
          <w:rPr>
            <w:webHidden/>
          </w:rPr>
          <w:fldChar w:fldCharType="begin"/>
        </w:r>
        <w:r>
          <w:rPr>
            <w:webHidden/>
          </w:rPr>
          <w:instrText xml:space="preserve"> PAGEREF _Toc402169244 \h </w:instrText>
        </w:r>
        <w:r>
          <w:rPr>
            <w:webHidden/>
          </w:rPr>
        </w:r>
        <w:r>
          <w:rPr>
            <w:webHidden/>
          </w:rPr>
          <w:fldChar w:fldCharType="separate"/>
        </w:r>
        <w:r w:rsidR="000C2E00">
          <w:rPr>
            <w:webHidden/>
          </w:rPr>
          <w:t>42</w:t>
        </w:r>
        <w:r>
          <w:rPr>
            <w:webHidden/>
          </w:rPr>
          <w:fldChar w:fldCharType="end"/>
        </w:r>
      </w:hyperlink>
    </w:p>
    <w:p w14:paraId="326805CF" w14:textId="77777777" w:rsidR="00E31C9C" w:rsidRDefault="00E31C9C">
      <w:pPr>
        <w:pStyle w:val="TOC1"/>
        <w:rPr>
          <w:rFonts w:eastAsiaTheme="minorEastAsia" w:cstheme="minorBidi"/>
          <w:b w:val="0"/>
          <w:bCs w:val="0"/>
          <w:caps w:val="0"/>
          <w:sz w:val="22"/>
          <w:szCs w:val="22"/>
          <w:lang w:eastAsia="en-CA"/>
        </w:rPr>
      </w:pPr>
      <w:hyperlink w:anchor="_Toc402169245" w:history="1">
        <w:r w:rsidRPr="00840C0F">
          <w:rPr>
            <w:rStyle w:val="Hyperlink"/>
          </w:rPr>
          <w:t>4</w:t>
        </w:r>
        <w:r>
          <w:rPr>
            <w:rFonts w:eastAsiaTheme="minorEastAsia" w:cstheme="minorBidi"/>
            <w:b w:val="0"/>
            <w:bCs w:val="0"/>
            <w:caps w:val="0"/>
            <w:sz w:val="22"/>
            <w:szCs w:val="22"/>
            <w:lang w:eastAsia="en-CA"/>
          </w:rPr>
          <w:tab/>
        </w:r>
        <w:r w:rsidRPr="00840C0F">
          <w:rPr>
            <w:rStyle w:val="Hyperlink"/>
          </w:rPr>
          <w:t>Policy Implementation</w:t>
        </w:r>
        <w:r>
          <w:rPr>
            <w:webHidden/>
          </w:rPr>
          <w:tab/>
        </w:r>
        <w:r>
          <w:rPr>
            <w:webHidden/>
          </w:rPr>
          <w:fldChar w:fldCharType="begin"/>
        </w:r>
        <w:r>
          <w:rPr>
            <w:webHidden/>
          </w:rPr>
          <w:instrText xml:space="preserve"> PAGEREF _Toc402169245 \h </w:instrText>
        </w:r>
        <w:r>
          <w:rPr>
            <w:webHidden/>
          </w:rPr>
        </w:r>
        <w:r>
          <w:rPr>
            <w:webHidden/>
          </w:rPr>
          <w:fldChar w:fldCharType="separate"/>
        </w:r>
        <w:r w:rsidR="000C2E00">
          <w:rPr>
            <w:webHidden/>
          </w:rPr>
          <w:t>44</w:t>
        </w:r>
        <w:r>
          <w:rPr>
            <w:webHidden/>
          </w:rPr>
          <w:fldChar w:fldCharType="end"/>
        </w:r>
      </w:hyperlink>
    </w:p>
    <w:p w14:paraId="326805D0" w14:textId="77777777" w:rsidR="00E31C9C" w:rsidRDefault="00E31C9C">
      <w:pPr>
        <w:pStyle w:val="TOC2"/>
        <w:rPr>
          <w:rFonts w:eastAsiaTheme="minorEastAsia" w:cstheme="minorBidi"/>
          <w:szCs w:val="22"/>
          <w:lang w:eastAsia="en-CA"/>
        </w:rPr>
      </w:pPr>
      <w:hyperlink w:anchor="_Toc402169246" w:history="1">
        <w:r w:rsidRPr="00840C0F">
          <w:rPr>
            <w:rStyle w:val="Hyperlink"/>
          </w:rPr>
          <w:t>4.1</w:t>
        </w:r>
        <w:r>
          <w:rPr>
            <w:rFonts w:eastAsiaTheme="minorEastAsia" w:cstheme="minorBidi"/>
            <w:szCs w:val="22"/>
            <w:lang w:eastAsia="en-CA"/>
          </w:rPr>
          <w:tab/>
        </w:r>
        <w:r w:rsidRPr="00840C0F">
          <w:rPr>
            <w:rStyle w:val="Hyperlink"/>
          </w:rPr>
          <w:t>Responsibilities</w:t>
        </w:r>
        <w:r>
          <w:rPr>
            <w:webHidden/>
          </w:rPr>
          <w:tab/>
        </w:r>
        <w:r>
          <w:rPr>
            <w:webHidden/>
          </w:rPr>
          <w:fldChar w:fldCharType="begin"/>
        </w:r>
        <w:r>
          <w:rPr>
            <w:webHidden/>
          </w:rPr>
          <w:instrText xml:space="preserve"> PAGEREF _Toc402169246 \h </w:instrText>
        </w:r>
        <w:r>
          <w:rPr>
            <w:webHidden/>
          </w:rPr>
        </w:r>
        <w:r>
          <w:rPr>
            <w:webHidden/>
          </w:rPr>
          <w:fldChar w:fldCharType="separate"/>
        </w:r>
        <w:r w:rsidR="000C2E00">
          <w:rPr>
            <w:webHidden/>
          </w:rPr>
          <w:t>44</w:t>
        </w:r>
        <w:r>
          <w:rPr>
            <w:webHidden/>
          </w:rPr>
          <w:fldChar w:fldCharType="end"/>
        </w:r>
      </w:hyperlink>
    </w:p>
    <w:p w14:paraId="326805D1" w14:textId="77777777" w:rsidR="00E31C9C" w:rsidRDefault="00E31C9C">
      <w:pPr>
        <w:pStyle w:val="TOC2"/>
        <w:rPr>
          <w:rFonts w:eastAsiaTheme="minorEastAsia" w:cstheme="minorBidi"/>
          <w:szCs w:val="22"/>
          <w:lang w:eastAsia="en-CA"/>
        </w:rPr>
      </w:pPr>
      <w:hyperlink w:anchor="_Toc402169247" w:history="1">
        <w:r w:rsidRPr="00840C0F">
          <w:rPr>
            <w:rStyle w:val="Hyperlink"/>
          </w:rPr>
          <w:t>4.2</w:t>
        </w:r>
        <w:r>
          <w:rPr>
            <w:rFonts w:eastAsiaTheme="minorEastAsia" w:cstheme="minorBidi"/>
            <w:szCs w:val="22"/>
            <w:lang w:eastAsia="en-CA"/>
          </w:rPr>
          <w:tab/>
        </w:r>
        <w:r w:rsidRPr="00840C0F">
          <w:rPr>
            <w:rStyle w:val="Hyperlink"/>
          </w:rPr>
          <w:t>Timelines</w:t>
        </w:r>
        <w:r>
          <w:rPr>
            <w:webHidden/>
          </w:rPr>
          <w:tab/>
        </w:r>
        <w:r>
          <w:rPr>
            <w:webHidden/>
          </w:rPr>
          <w:fldChar w:fldCharType="begin"/>
        </w:r>
        <w:r>
          <w:rPr>
            <w:webHidden/>
          </w:rPr>
          <w:instrText xml:space="preserve"> PAGEREF _Toc402169247 \h </w:instrText>
        </w:r>
        <w:r>
          <w:rPr>
            <w:webHidden/>
          </w:rPr>
        </w:r>
        <w:r>
          <w:rPr>
            <w:webHidden/>
          </w:rPr>
          <w:fldChar w:fldCharType="separate"/>
        </w:r>
        <w:r w:rsidR="000C2E00">
          <w:rPr>
            <w:webHidden/>
          </w:rPr>
          <w:t>44</w:t>
        </w:r>
        <w:r>
          <w:rPr>
            <w:webHidden/>
          </w:rPr>
          <w:fldChar w:fldCharType="end"/>
        </w:r>
      </w:hyperlink>
    </w:p>
    <w:p w14:paraId="326805D2" w14:textId="77777777" w:rsidR="00E31C9C" w:rsidRDefault="00E31C9C">
      <w:pPr>
        <w:pStyle w:val="TOC2"/>
        <w:rPr>
          <w:rFonts w:eastAsiaTheme="minorEastAsia" w:cstheme="minorBidi"/>
          <w:szCs w:val="22"/>
          <w:lang w:eastAsia="en-CA"/>
        </w:rPr>
      </w:pPr>
      <w:hyperlink w:anchor="_Toc402169248" w:history="1">
        <w:r w:rsidRPr="00840C0F">
          <w:rPr>
            <w:rStyle w:val="Hyperlink"/>
          </w:rPr>
          <w:t>4.3</w:t>
        </w:r>
        <w:r>
          <w:rPr>
            <w:rFonts w:eastAsiaTheme="minorEastAsia" w:cstheme="minorBidi"/>
            <w:szCs w:val="22"/>
            <w:lang w:eastAsia="en-CA"/>
          </w:rPr>
          <w:tab/>
        </w:r>
        <w:r w:rsidRPr="00840C0F">
          <w:rPr>
            <w:rStyle w:val="Hyperlink"/>
          </w:rPr>
          <w:t>Annual Progress Report</w:t>
        </w:r>
        <w:r>
          <w:rPr>
            <w:webHidden/>
          </w:rPr>
          <w:tab/>
        </w:r>
        <w:r>
          <w:rPr>
            <w:webHidden/>
          </w:rPr>
          <w:fldChar w:fldCharType="begin"/>
        </w:r>
        <w:r>
          <w:rPr>
            <w:webHidden/>
          </w:rPr>
          <w:instrText xml:space="preserve"> PAGEREF _Toc402169248 \h </w:instrText>
        </w:r>
        <w:r>
          <w:rPr>
            <w:webHidden/>
          </w:rPr>
        </w:r>
        <w:r>
          <w:rPr>
            <w:webHidden/>
          </w:rPr>
          <w:fldChar w:fldCharType="separate"/>
        </w:r>
        <w:r w:rsidR="000C2E00">
          <w:rPr>
            <w:webHidden/>
          </w:rPr>
          <w:t>44</w:t>
        </w:r>
        <w:r>
          <w:rPr>
            <w:webHidden/>
          </w:rPr>
          <w:fldChar w:fldCharType="end"/>
        </w:r>
      </w:hyperlink>
    </w:p>
    <w:p w14:paraId="326805D3" w14:textId="77777777" w:rsidR="00E31C9C" w:rsidRDefault="00E31C9C">
      <w:pPr>
        <w:pStyle w:val="TOC2"/>
        <w:rPr>
          <w:rFonts w:eastAsiaTheme="minorEastAsia" w:cstheme="minorBidi"/>
          <w:szCs w:val="22"/>
          <w:lang w:eastAsia="en-CA"/>
        </w:rPr>
      </w:pPr>
      <w:hyperlink w:anchor="_Toc402169249" w:history="1">
        <w:r w:rsidRPr="00840C0F">
          <w:rPr>
            <w:rStyle w:val="Hyperlink"/>
          </w:rPr>
          <w:t>4.4</w:t>
        </w:r>
        <w:r>
          <w:rPr>
            <w:rFonts w:eastAsiaTheme="minorEastAsia" w:cstheme="minorBidi"/>
            <w:szCs w:val="22"/>
            <w:lang w:eastAsia="en-CA"/>
          </w:rPr>
          <w:tab/>
        </w:r>
        <w:r w:rsidRPr="00840C0F">
          <w:rPr>
            <w:rStyle w:val="Hyperlink"/>
          </w:rPr>
          <w:t>Updating the Plan</w:t>
        </w:r>
        <w:r>
          <w:rPr>
            <w:webHidden/>
          </w:rPr>
          <w:tab/>
        </w:r>
        <w:r>
          <w:rPr>
            <w:webHidden/>
          </w:rPr>
          <w:fldChar w:fldCharType="begin"/>
        </w:r>
        <w:r>
          <w:rPr>
            <w:webHidden/>
          </w:rPr>
          <w:instrText xml:space="preserve"> PAGEREF _Toc402169249 \h </w:instrText>
        </w:r>
        <w:r>
          <w:rPr>
            <w:webHidden/>
          </w:rPr>
        </w:r>
        <w:r>
          <w:rPr>
            <w:webHidden/>
          </w:rPr>
          <w:fldChar w:fldCharType="separate"/>
        </w:r>
        <w:r w:rsidR="000C2E00">
          <w:rPr>
            <w:webHidden/>
          </w:rPr>
          <w:t>45</w:t>
        </w:r>
        <w:r>
          <w:rPr>
            <w:webHidden/>
          </w:rPr>
          <w:fldChar w:fldCharType="end"/>
        </w:r>
      </w:hyperlink>
    </w:p>
    <w:p w14:paraId="326805D4" w14:textId="77777777" w:rsidR="00E31C9C" w:rsidRDefault="00E31C9C">
      <w:pPr>
        <w:pStyle w:val="TOC1"/>
        <w:rPr>
          <w:rFonts w:eastAsiaTheme="minorEastAsia" w:cstheme="minorBidi"/>
          <w:b w:val="0"/>
          <w:bCs w:val="0"/>
          <w:caps w:val="0"/>
          <w:sz w:val="22"/>
          <w:szCs w:val="22"/>
          <w:lang w:eastAsia="en-CA"/>
        </w:rPr>
      </w:pPr>
      <w:hyperlink w:anchor="_Toc402169250" w:history="1">
        <w:r w:rsidRPr="00840C0F">
          <w:rPr>
            <w:rStyle w:val="Hyperlink"/>
          </w:rPr>
          <w:t>Appendix A: Director’s List</w:t>
        </w:r>
        <w:r>
          <w:rPr>
            <w:webHidden/>
          </w:rPr>
          <w:tab/>
        </w:r>
        <w:r>
          <w:rPr>
            <w:webHidden/>
          </w:rPr>
          <w:fldChar w:fldCharType="begin"/>
        </w:r>
        <w:r>
          <w:rPr>
            <w:webHidden/>
          </w:rPr>
          <w:instrText xml:space="preserve"> PAGEREF _Toc402169250 \h </w:instrText>
        </w:r>
        <w:r>
          <w:rPr>
            <w:webHidden/>
          </w:rPr>
        </w:r>
        <w:r>
          <w:rPr>
            <w:webHidden/>
          </w:rPr>
          <w:fldChar w:fldCharType="separate"/>
        </w:r>
        <w:r w:rsidR="000C2E00">
          <w:rPr>
            <w:webHidden/>
          </w:rPr>
          <w:t>47</w:t>
        </w:r>
        <w:r>
          <w:rPr>
            <w:webHidden/>
          </w:rPr>
          <w:fldChar w:fldCharType="end"/>
        </w:r>
      </w:hyperlink>
    </w:p>
    <w:p w14:paraId="326805D5" w14:textId="77777777" w:rsidR="00E31C9C" w:rsidRDefault="00E31C9C">
      <w:pPr>
        <w:pStyle w:val="TOC1"/>
        <w:rPr>
          <w:rFonts w:eastAsiaTheme="minorEastAsia" w:cstheme="minorBidi"/>
          <w:b w:val="0"/>
          <w:bCs w:val="0"/>
          <w:caps w:val="0"/>
          <w:sz w:val="22"/>
          <w:szCs w:val="22"/>
          <w:lang w:eastAsia="en-CA"/>
        </w:rPr>
      </w:pPr>
      <w:hyperlink w:anchor="_Toc402169251" w:history="1">
        <w:r w:rsidRPr="00840C0F">
          <w:rPr>
            <w:rStyle w:val="Hyperlink"/>
          </w:rPr>
          <w:t>Appendix B: Glossary</w:t>
        </w:r>
        <w:r>
          <w:rPr>
            <w:webHidden/>
          </w:rPr>
          <w:tab/>
        </w:r>
        <w:r>
          <w:rPr>
            <w:webHidden/>
          </w:rPr>
          <w:fldChar w:fldCharType="begin"/>
        </w:r>
        <w:r>
          <w:rPr>
            <w:webHidden/>
          </w:rPr>
          <w:instrText xml:space="preserve"> PAGEREF _Toc402169251 \h </w:instrText>
        </w:r>
        <w:r>
          <w:rPr>
            <w:webHidden/>
          </w:rPr>
        </w:r>
        <w:r>
          <w:rPr>
            <w:webHidden/>
          </w:rPr>
          <w:fldChar w:fldCharType="separate"/>
        </w:r>
        <w:r w:rsidR="000C2E00">
          <w:rPr>
            <w:webHidden/>
          </w:rPr>
          <w:t>53</w:t>
        </w:r>
        <w:r>
          <w:rPr>
            <w:webHidden/>
          </w:rPr>
          <w:fldChar w:fldCharType="end"/>
        </w:r>
      </w:hyperlink>
    </w:p>
    <w:p w14:paraId="326805D6" w14:textId="77777777" w:rsidR="00E31C9C" w:rsidRDefault="00E31C9C">
      <w:pPr>
        <w:pStyle w:val="TOC1"/>
        <w:rPr>
          <w:rFonts w:eastAsiaTheme="minorEastAsia" w:cstheme="minorBidi"/>
          <w:b w:val="0"/>
          <w:bCs w:val="0"/>
          <w:caps w:val="0"/>
          <w:sz w:val="22"/>
          <w:szCs w:val="22"/>
          <w:lang w:eastAsia="en-CA"/>
        </w:rPr>
      </w:pPr>
      <w:hyperlink w:anchor="_Toc402169252" w:history="1">
        <w:r w:rsidRPr="00840C0F">
          <w:rPr>
            <w:rStyle w:val="Hyperlink"/>
          </w:rPr>
          <w:t>Appendix C: Consultation</w:t>
        </w:r>
        <w:r>
          <w:rPr>
            <w:webHidden/>
          </w:rPr>
          <w:tab/>
        </w:r>
        <w:r>
          <w:rPr>
            <w:webHidden/>
          </w:rPr>
          <w:fldChar w:fldCharType="begin"/>
        </w:r>
        <w:r>
          <w:rPr>
            <w:webHidden/>
          </w:rPr>
          <w:instrText xml:space="preserve"> PAGEREF _Toc402169252 \h </w:instrText>
        </w:r>
        <w:r>
          <w:rPr>
            <w:webHidden/>
          </w:rPr>
        </w:r>
        <w:r>
          <w:rPr>
            <w:webHidden/>
          </w:rPr>
          <w:fldChar w:fldCharType="separate"/>
        </w:r>
        <w:r w:rsidR="000C2E00">
          <w:rPr>
            <w:webHidden/>
          </w:rPr>
          <w:t>63</w:t>
        </w:r>
        <w:r>
          <w:rPr>
            <w:webHidden/>
          </w:rPr>
          <w:fldChar w:fldCharType="end"/>
        </w:r>
      </w:hyperlink>
    </w:p>
    <w:p w14:paraId="326805D7" w14:textId="77777777" w:rsidR="00E31C9C" w:rsidRDefault="00E31C9C">
      <w:pPr>
        <w:pStyle w:val="TOC1"/>
        <w:rPr>
          <w:rFonts w:eastAsiaTheme="minorEastAsia" w:cstheme="minorBidi"/>
          <w:b w:val="0"/>
          <w:bCs w:val="0"/>
          <w:caps w:val="0"/>
          <w:sz w:val="22"/>
          <w:szCs w:val="22"/>
          <w:lang w:eastAsia="en-CA"/>
        </w:rPr>
      </w:pPr>
      <w:hyperlink w:anchor="_Toc402169253" w:history="1">
        <w:r w:rsidRPr="00840C0F">
          <w:rPr>
            <w:rStyle w:val="Hyperlink"/>
          </w:rPr>
          <w:t>Appendix D: Activities, Vulnerable Areas, Threats and Policy Tables</w:t>
        </w:r>
        <w:r>
          <w:rPr>
            <w:webHidden/>
          </w:rPr>
          <w:tab/>
        </w:r>
        <w:r>
          <w:rPr>
            <w:webHidden/>
          </w:rPr>
          <w:fldChar w:fldCharType="begin"/>
        </w:r>
        <w:r>
          <w:rPr>
            <w:webHidden/>
          </w:rPr>
          <w:instrText xml:space="preserve"> PAGEREF _Toc402169253 \h </w:instrText>
        </w:r>
        <w:r>
          <w:rPr>
            <w:webHidden/>
          </w:rPr>
        </w:r>
        <w:r>
          <w:rPr>
            <w:webHidden/>
          </w:rPr>
          <w:fldChar w:fldCharType="separate"/>
        </w:r>
        <w:r w:rsidR="000C2E00">
          <w:rPr>
            <w:webHidden/>
          </w:rPr>
          <w:t>69</w:t>
        </w:r>
        <w:r>
          <w:rPr>
            <w:webHidden/>
          </w:rPr>
          <w:fldChar w:fldCharType="end"/>
        </w:r>
      </w:hyperlink>
    </w:p>
    <w:p w14:paraId="326805D8" w14:textId="77777777" w:rsidR="00E31C9C" w:rsidRDefault="00E31C9C">
      <w:pPr>
        <w:pStyle w:val="TOC1"/>
        <w:rPr>
          <w:rFonts w:eastAsiaTheme="minorEastAsia" w:cstheme="minorBidi"/>
          <w:b w:val="0"/>
          <w:bCs w:val="0"/>
          <w:caps w:val="0"/>
          <w:sz w:val="22"/>
          <w:szCs w:val="22"/>
          <w:lang w:eastAsia="en-CA"/>
        </w:rPr>
      </w:pPr>
      <w:hyperlink w:anchor="_Toc402169254" w:history="1">
        <w:r w:rsidRPr="00840C0F">
          <w:rPr>
            <w:rStyle w:val="Hyperlink"/>
          </w:rPr>
          <w:t>Appendix E: Circumstances where Activities could be Significant Threats</w:t>
        </w:r>
        <w:r>
          <w:rPr>
            <w:webHidden/>
          </w:rPr>
          <w:tab/>
        </w:r>
        <w:r>
          <w:rPr>
            <w:webHidden/>
          </w:rPr>
          <w:fldChar w:fldCharType="begin"/>
        </w:r>
        <w:r>
          <w:rPr>
            <w:webHidden/>
          </w:rPr>
          <w:instrText xml:space="preserve"> PAGEREF _Toc402169254 \h </w:instrText>
        </w:r>
        <w:r>
          <w:rPr>
            <w:webHidden/>
          </w:rPr>
        </w:r>
        <w:r>
          <w:rPr>
            <w:webHidden/>
          </w:rPr>
          <w:fldChar w:fldCharType="separate"/>
        </w:r>
        <w:r w:rsidR="000C2E00">
          <w:rPr>
            <w:webHidden/>
          </w:rPr>
          <w:t>99</w:t>
        </w:r>
        <w:r>
          <w:rPr>
            <w:webHidden/>
          </w:rPr>
          <w:fldChar w:fldCharType="end"/>
        </w:r>
      </w:hyperlink>
    </w:p>
    <w:p w14:paraId="326805D9" w14:textId="77777777" w:rsidR="00E31C9C" w:rsidRDefault="00E31C9C">
      <w:pPr>
        <w:pStyle w:val="TOC1"/>
        <w:rPr>
          <w:rFonts w:eastAsiaTheme="minorEastAsia" w:cstheme="minorBidi"/>
          <w:b w:val="0"/>
          <w:bCs w:val="0"/>
          <w:caps w:val="0"/>
          <w:sz w:val="22"/>
          <w:szCs w:val="22"/>
          <w:lang w:eastAsia="en-CA"/>
        </w:rPr>
      </w:pPr>
      <w:hyperlink w:anchor="_Toc402169255" w:history="1">
        <w:r w:rsidRPr="00840C0F">
          <w:rPr>
            <w:rStyle w:val="Hyperlink"/>
          </w:rPr>
          <w:t>Appendix F: Maps</w:t>
        </w:r>
        <w:r>
          <w:rPr>
            <w:webHidden/>
          </w:rPr>
          <w:tab/>
        </w:r>
        <w:r>
          <w:rPr>
            <w:webHidden/>
          </w:rPr>
          <w:fldChar w:fldCharType="begin"/>
        </w:r>
        <w:r>
          <w:rPr>
            <w:webHidden/>
          </w:rPr>
          <w:instrText xml:space="preserve"> PAGEREF _Toc402169255 \h </w:instrText>
        </w:r>
        <w:r>
          <w:rPr>
            <w:webHidden/>
          </w:rPr>
        </w:r>
        <w:r>
          <w:rPr>
            <w:webHidden/>
          </w:rPr>
          <w:fldChar w:fldCharType="separate"/>
        </w:r>
        <w:r w:rsidR="000C2E00">
          <w:rPr>
            <w:webHidden/>
          </w:rPr>
          <w:t>119</w:t>
        </w:r>
        <w:r>
          <w:rPr>
            <w:webHidden/>
          </w:rPr>
          <w:fldChar w:fldCharType="end"/>
        </w:r>
      </w:hyperlink>
    </w:p>
    <w:p w14:paraId="326805DA" w14:textId="77777777" w:rsidR="009D5F88" w:rsidRPr="00872283" w:rsidRDefault="007B68B4" w:rsidP="00A1405F">
      <w:pPr>
        <w:ind w:left="0"/>
      </w:pPr>
      <w:r w:rsidRPr="00872283">
        <w:fldChar w:fldCharType="end"/>
      </w:r>
      <w:r w:rsidR="00761358" w:rsidRPr="00872283">
        <w:t xml:space="preserve"> </w:t>
      </w:r>
      <w:r w:rsidR="009D5F88" w:rsidRPr="00872283">
        <w:br w:type="page"/>
      </w:r>
    </w:p>
    <w:p w14:paraId="326805DB" w14:textId="77777777" w:rsidR="009D5F88" w:rsidRPr="00872283" w:rsidRDefault="00761358" w:rsidP="00761358">
      <w:pPr>
        <w:ind w:left="0"/>
        <w:sectPr w:rsidR="009D5F88" w:rsidRPr="00872283" w:rsidSect="00EA4E22">
          <w:headerReference w:type="default" r:id="rId44"/>
          <w:footerReference w:type="default" r:id="rId45"/>
          <w:pgSz w:w="12240" w:h="15840"/>
          <w:pgMar w:top="1440" w:right="1627" w:bottom="1440" w:left="1627" w:header="720" w:footer="720" w:gutter="0"/>
          <w:pgNumType w:fmt="lowerRoman" w:start="1"/>
          <w:cols w:space="720"/>
          <w:docGrid w:linePitch="360"/>
        </w:sectPr>
      </w:pPr>
      <w:r w:rsidRPr="00872283">
        <w:lastRenderedPageBreak/>
        <w:t>This page intentionally left blank.</w:t>
      </w:r>
    </w:p>
    <w:p w14:paraId="326805DC" w14:textId="77777777" w:rsidR="009D5F88" w:rsidRPr="00872283" w:rsidRDefault="009D5F88" w:rsidP="00DF31A6">
      <w:pPr>
        <w:pStyle w:val="Heading1"/>
      </w:pPr>
      <w:bookmarkStart w:id="0" w:name="_Toc324240904"/>
      <w:bookmarkStart w:id="1" w:name="_Toc402169220"/>
      <w:r w:rsidRPr="00872283">
        <w:lastRenderedPageBreak/>
        <w:t>Introduction</w:t>
      </w:r>
      <w:bookmarkEnd w:id="0"/>
      <w:bookmarkEnd w:id="1"/>
    </w:p>
    <w:p w14:paraId="326805DD" w14:textId="77777777" w:rsidR="009D5F88" w:rsidRPr="00872283" w:rsidRDefault="009D5F88" w:rsidP="009216D1">
      <w:pPr>
        <w:pStyle w:val="Heading2"/>
      </w:pPr>
      <w:bookmarkStart w:id="2" w:name="_Toc324240905"/>
      <w:bookmarkStart w:id="3" w:name="_Toc402169221"/>
      <w:r w:rsidRPr="00872283">
        <w:t>Importance of Source Protection</w:t>
      </w:r>
      <w:bookmarkEnd w:id="2"/>
      <w:bookmarkEnd w:id="3"/>
    </w:p>
    <w:p w14:paraId="326805DE" w14:textId="77777777" w:rsidR="009D5F88" w:rsidRPr="00872283" w:rsidRDefault="009D5F88" w:rsidP="009D5F88">
      <w:r w:rsidRPr="00872283">
        <w:t>Drinking water comes from lakes, rivers, streams and underground sources (</w:t>
      </w:r>
      <w:r w:rsidRPr="00872283">
        <w:rPr>
          <w:bCs/>
        </w:rPr>
        <w:t>aquifers</w:t>
      </w:r>
      <w:r w:rsidRPr="00872283">
        <w:t xml:space="preserve">) located across the region. Drinking water sources can be easily contaminated and have a limited tolerance for stress. As a result, long-term problems can develop that are costly or even impossible to correct. In order to make sure we have enough clean water for drinking and other uses, we need to protect sources by managing the influences on them. </w:t>
      </w:r>
    </w:p>
    <w:p w14:paraId="326805DF" w14:textId="77777777" w:rsidR="009D5F88" w:rsidRPr="00872283" w:rsidRDefault="009D5F88" w:rsidP="009216D1">
      <w:r w:rsidRPr="00872283">
        <w:t xml:space="preserve">The goal of Source Protection is to ensure that drinking water sources are clean and safe before they are treated. Ultimately, this can save money related to water treatment, and will help to protect the source for long-term use. The </w:t>
      </w:r>
      <w:r w:rsidRPr="00872283">
        <w:rPr>
          <w:bCs/>
        </w:rPr>
        <w:t>Source Protection Plan</w:t>
      </w:r>
      <w:r w:rsidRPr="00872283">
        <w:t xml:space="preserve"> is part of a science-based, multi-barrier approach to providing clean water from source to tap in the Raisin-South Nation Source Protection Region. </w:t>
      </w:r>
    </w:p>
    <w:p w14:paraId="326805E0" w14:textId="77777777" w:rsidR="009D5F88" w:rsidRPr="00872283" w:rsidRDefault="009D5F88" w:rsidP="004E61F1">
      <w:r w:rsidRPr="00872283">
        <w:t xml:space="preserve">The </w:t>
      </w:r>
      <w:r w:rsidRPr="00872283">
        <w:rPr>
          <w:bCs/>
          <w:i/>
        </w:rPr>
        <w:t>Clean Water Act</w:t>
      </w:r>
      <w:r w:rsidR="004E61F1" w:rsidRPr="00872283">
        <w:rPr>
          <w:bCs/>
          <w:i/>
        </w:rPr>
        <w:t>,</w:t>
      </w:r>
      <w:r w:rsidR="004E61F1" w:rsidRPr="00872283">
        <w:rPr>
          <w:i/>
        </w:rPr>
        <w:t xml:space="preserve"> </w:t>
      </w:r>
      <w:r w:rsidRPr="00872283">
        <w:rPr>
          <w:i/>
        </w:rPr>
        <w:t>2006</w:t>
      </w:r>
      <w:r w:rsidRPr="00872283">
        <w:t xml:space="preserve"> provided the legislative framework for </w:t>
      </w:r>
      <w:r w:rsidR="0016009D" w:rsidRPr="00872283">
        <w:t xml:space="preserve">Source Protection </w:t>
      </w:r>
      <w:r w:rsidRPr="00872283">
        <w:t xml:space="preserve">in Ontario. Unlike other legislation, the </w:t>
      </w:r>
      <w:r w:rsidRPr="00872283">
        <w:rPr>
          <w:i/>
        </w:rPr>
        <w:t>Clean Water Act</w:t>
      </w:r>
      <w:r w:rsidR="004E61F1" w:rsidRPr="00872283">
        <w:rPr>
          <w:bCs/>
          <w:i/>
        </w:rPr>
        <w:t>,</w:t>
      </w:r>
      <w:r w:rsidR="004E61F1" w:rsidRPr="00872283">
        <w:rPr>
          <w:i/>
        </w:rPr>
        <w:t xml:space="preserve"> 2006</w:t>
      </w:r>
      <w:r w:rsidR="004E61F1" w:rsidRPr="00872283">
        <w:t xml:space="preserve"> </w:t>
      </w:r>
      <w:r w:rsidRPr="00872283">
        <w:t xml:space="preserve">does not apply a standard set of policies across Ontario. Instead, the </w:t>
      </w:r>
      <w:r w:rsidR="004E61F1" w:rsidRPr="00872283">
        <w:rPr>
          <w:i/>
        </w:rPr>
        <w:t>Clean Water Act</w:t>
      </w:r>
      <w:r w:rsidR="004E61F1" w:rsidRPr="00872283">
        <w:rPr>
          <w:bCs/>
          <w:i/>
        </w:rPr>
        <w:t>,</w:t>
      </w:r>
      <w:r w:rsidR="004E61F1" w:rsidRPr="00872283">
        <w:rPr>
          <w:i/>
        </w:rPr>
        <w:t xml:space="preserve"> 2006</w:t>
      </w:r>
      <w:r w:rsidRPr="00872283">
        <w:t xml:space="preserve"> requires local Source Protection Regions, through multi-stakeholder Committees created across Ontario, to develop a </w:t>
      </w:r>
      <w:r w:rsidRPr="00872283">
        <w:rPr>
          <w:bCs/>
        </w:rPr>
        <w:t xml:space="preserve">Source Protection Plan. </w:t>
      </w:r>
    </w:p>
    <w:p w14:paraId="326805E1" w14:textId="77777777" w:rsidR="009D5F88" w:rsidRPr="00872283" w:rsidRDefault="009D5F88" w:rsidP="009D5F88">
      <w:r w:rsidRPr="00872283">
        <w:t xml:space="preserve">For the purpose of this </w:t>
      </w:r>
      <w:r w:rsidR="008141A2">
        <w:t>P</w:t>
      </w:r>
      <w:r w:rsidRPr="00872283">
        <w:t xml:space="preserve">lan, the sources of drinking water are municipal surface water intakes and municipal ground water wells. In order to create the </w:t>
      </w:r>
      <w:r w:rsidRPr="00872283">
        <w:rPr>
          <w:bCs/>
        </w:rPr>
        <w:t>Source Protection Plan,</w:t>
      </w:r>
      <w:r w:rsidRPr="00872283">
        <w:t xml:space="preserve"> the municipal drinking water sources were identified and their vulnerability was assessed. This information can be found in the Terms of Reference and </w:t>
      </w:r>
      <w:r w:rsidRPr="00872283">
        <w:rPr>
          <w:bCs/>
        </w:rPr>
        <w:t>Assessment Report</w:t>
      </w:r>
      <w:r w:rsidRPr="00872283">
        <w:t xml:space="preserve"> documents. </w:t>
      </w:r>
    </w:p>
    <w:p w14:paraId="326805E2" w14:textId="77777777" w:rsidR="009D5F88" w:rsidRPr="00872283" w:rsidRDefault="009D5F88" w:rsidP="002471CF">
      <w:pPr>
        <w:pStyle w:val="Heading2"/>
      </w:pPr>
      <w:bookmarkStart w:id="4" w:name="_Toc324240906"/>
      <w:bookmarkStart w:id="5" w:name="_Toc402169222"/>
      <w:r w:rsidRPr="00872283">
        <w:t>Source Protection Region</w:t>
      </w:r>
      <w:bookmarkEnd w:id="4"/>
      <w:bookmarkEnd w:id="5"/>
    </w:p>
    <w:p w14:paraId="326805E3" w14:textId="77777777" w:rsidR="009D5F88" w:rsidRPr="00872283" w:rsidRDefault="009D5F88" w:rsidP="004E61F1">
      <w:r w:rsidRPr="00872283">
        <w:t xml:space="preserve">The geographic area to which a </w:t>
      </w:r>
      <w:r w:rsidRPr="00872283">
        <w:rPr>
          <w:bCs/>
        </w:rPr>
        <w:t>Source Protection Plan</w:t>
      </w:r>
      <w:r w:rsidRPr="00872283">
        <w:t xml:space="preserve"> applies is called a </w:t>
      </w:r>
      <w:r w:rsidRPr="00872283">
        <w:rPr>
          <w:bCs/>
        </w:rPr>
        <w:t>Source Protection Area</w:t>
      </w:r>
      <w:r w:rsidRPr="00872283">
        <w:t xml:space="preserve">. A Source Protection Area, for the purposes of the </w:t>
      </w:r>
      <w:r w:rsidR="004E61F1" w:rsidRPr="00872283">
        <w:rPr>
          <w:bCs/>
          <w:i/>
          <w:iCs/>
        </w:rPr>
        <w:t>Clean Water Act, 2006</w:t>
      </w:r>
      <w:r w:rsidRPr="00872283">
        <w:t xml:space="preserve">, is established as the area over which a </w:t>
      </w:r>
      <w:r w:rsidRPr="00872283">
        <w:rPr>
          <w:bCs/>
        </w:rPr>
        <w:t>Conservation Authority</w:t>
      </w:r>
      <w:r w:rsidRPr="00872283">
        <w:t xml:space="preserve"> has jurisdiction under the </w:t>
      </w:r>
      <w:r w:rsidRPr="00872283">
        <w:rPr>
          <w:i/>
          <w:iCs/>
        </w:rPr>
        <w:t>Conservation Authorities Act</w:t>
      </w:r>
      <w:r w:rsidR="004E61F1" w:rsidRPr="00872283">
        <w:rPr>
          <w:i/>
          <w:iCs/>
        </w:rPr>
        <w:t>, 1990</w:t>
      </w:r>
      <w:r w:rsidRPr="00872283">
        <w:t xml:space="preserve">. The Raisin Region Source Protection Area includes the jurisdiction of the Raisin Region Conservation Authority (RRCA) and additional watershed-based areas to the south west (Hoasic Creek) and north (Rigaud River). The total area of the Raisin Region Source Protection Area is approximately 2,000 km². The South Nation Source Protection Area includes the jurisdiction of South Nation Conservation (SNC) with the addition of the Town of Prescott and an additional watershed-based area to the north-east. The total area of the South Nation Source Protection Area is approximately 5,000 km². </w:t>
      </w:r>
    </w:p>
    <w:p w14:paraId="326805E4" w14:textId="77777777" w:rsidR="009D5F88" w:rsidRPr="00872283" w:rsidRDefault="009D5F88" w:rsidP="009D5F88">
      <w:r w:rsidRPr="00872283">
        <w:t xml:space="preserve">The Raisin Region Source Protection Area combined with the South Nation Source Protection Area form the Raisin-South Nation </w:t>
      </w:r>
      <w:r w:rsidRPr="00872283">
        <w:rPr>
          <w:bCs/>
        </w:rPr>
        <w:t>Source Protection Region</w:t>
      </w:r>
      <w:r w:rsidRPr="00872283">
        <w:t xml:space="preserve">. The Source Protection Areas and the Source Protection Region are shown on Map 1 (Appendix F). </w:t>
      </w:r>
    </w:p>
    <w:p w14:paraId="326805E5" w14:textId="77777777" w:rsidR="009D5F88" w:rsidRPr="00872283" w:rsidRDefault="009D5F88" w:rsidP="002471CF">
      <w:pPr>
        <w:pStyle w:val="Heading2"/>
        <w:rPr>
          <w:noProof/>
          <w:lang w:val="en-US"/>
        </w:rPr>
      </w:pPr>
      <w:bookmarkStart w:id="6" w:name="_Toc402169223"/>
      <w:r w:rsidRPr="00872283">
        <w:rPr>
          <w:noProof/>
          <w:lang w:val="en-US"/>
        </w:rPr>
        <w:lastRenderedPageBreak/>
        <w:t>Source Protection Authorities</w:t>
      </w:r>
      <w:bookmarkEnd w:id="6"/>
    </w:p>
    <w:p w14:paraId="326805E6" w14:textId="77777777" w:rsidR="009D5F88" w:rsidRPr="00872283" w:rsidRDefault="009D5F88" w:rsidP="009D5F88">
      <w:r w:rsidRPr="00872283">
        <w:t xml:space="preserve">The Ministry of the Environment </w:t>
      </w:r>
      <w:r w:rsidR="00B94A21">
        <w:t xml:space="preserve">and Climate Change </w:t>
      </w:r>
      <w:r w:rsidRPr="00872283">
        <w:t xml:space="preserve">oversees the </w:t>
      </w:r>
      <w:r w:rsidRPr="00872283">
        <w:rPr>
          <w:i/>
        </w:rPr>
        <w:t>Clean Water Act</w:t>
      </w:r>
      <w:r w:rsidR="004E61F1" w:rsidRPr="00872283">
        <w:rPr>
          <w:i/>
        </w:rPr>
        <w:t>, 2006</w:t>
      </w:r>
      <w:r w:rsidRPr="00872283">
        <w:t xml:space="preserve"> provincially, but the Conservation Authorities of Ontario administer the program at the local level. </w:t>
      </w:r>
      <w:r w:rsidR="00EE2879" w:rsidRPr="00872283">
        <w:t xml:space="preserve">Conservation Authorities were selected based on their local knowledge and experience protecting water resources. Conservation Authorities are referred to as Source Protection Authorities when undertaking the responsibilities under the </w:t>
      </w:r>
      <w:r w:rsidR="00EE2879" w:rsidRPr="00872283">
        <w:rPr>
          <w:i/>
        </w:rPr>
        <w:t>Clean Water Act</w:t>
      </w:r>
      <w:r w:rsidR="004E61F1" w:rsidRPr="00872283">
        <w:rPr>
          <w:i/>
        </w:rPr>
        <w:t>, 2006</w:t>
      </w:r>
      <w:r w:rsidR="00EE2879" w:rsidRPr="00872283">
        <w:t xml:space="preserve">. </w:t>
      </w:r>
      <w:r w:rsidRPr="00872283">
        <w:t xml:space="preserve">The role </w:t>
      </w:r>
      <w:r w:rsidR="00EE2879" w:rsidRPr="00872283">
        <w:t xml:space="preserve">of the Source Protection Authority </w:t>
      </w:r>
      <w:r w:rsidRPr="00872283">
        <w:t xml:space="preserve">is to establish </w:t>
      </w:r>
      <w:r w:rsidR="00EE2879" w:rsidRPr="00872283">
        <w:t>the</w:t>
      </w:r>
      <w:r w:rsidRPr="00872283">
        <w:t xml:space="preserve"> Source Protection Committee, submit deliverables to the </w:t>
      </w:r>
      <w:r w:rsidR="004105A6" w:rsidRPr="00872283">
        <w:t>Ministry of the Environment</w:t>
      </w:r>
      <w:r w:rsidRPr="00872283">
        <w:t xml:space="preserve"> </w:t>
      </w:r>
      <w:r w:rsidR="00B94A21">
        <w:t xml:space="preserve">and Climate Change </w:t>
      </w:r>
      <w:r w:rsidRPr="00872283">
        <w:t xml:space="preserve">for review and approval, and to report annually on policy implementation. </w:t>
      </w:r>
    </w:p>
    <w:p w14:paraId="326805E7" w14:textId="77777777" w:rsidR="009D5F88" w:rsidRPr="00872283" w:rsidRDefault="009D5F88" w:rsidP="0016009D">
      <w:r w:rsidRPr="00872283">
        <w:t xml:space="preserve">The </w:t>
      </w:r>
      <w:r w:rsidR="004105A6" w:rsidRPr="00872283">
        <w:t xml:space="preserve">Raisin Region </w:t>
      </w:r>
      <w:r w:rsidRPr="00872283">
        <w:t xml:space="preserve">Source Protection Authority and the </w:t>
      </w:r>
      <w:r w:rsidR="004105A6" w:rsidRPr="00872283">
        <w:t xml:space="preserve">South Nation </w:t>
      </w:r>
      <w:r w:rsidRPr="00872283">
        <w:t xml:space="preserve">Source Protection Authority jointly oversee the </w:t>
      </w:r>
      <w:r w:rsidR="0016009D" w:rsidRPr="00872283">
        <w:t xml:space="preserve">Source Protection </w:t>
      </w:r>
      <w:r w:rsidRPr="00872283">
        <w:t>program in the Raisin-South Nation Source Protection Region.</w:t>
      </w:r>
    </w:p>
    <w:p w14:paraId="326805E8" w14:textId="77777777" w:rsidR="009D5F88" w:rsidRPr="00872283" w:rsidRDefault="009D5F88" w:rsidP="002471CF">
      <w:pPr>
        <w:pStyle w:val="Heading2"/>
      </w:pPr>
      <w:bookmarkStart w:id="7" w:name="_Toc324240907"/>
      <w:bookmarkStart w:id="8" w:name="_Toc402169224"/>
      <w:r w:rsidRPr="00872283">
        <w:t>Source Protection Committee</w:t>
      </w:r>
      <w:bookmarkEnd w:id="7"/>
      <w:bookmarkEnd w:id="8"/>
    </w:p>
    <w:p w14:paraId="326805E9" w14:textId="77777777" w:rsidR="009D5F88" w:rsidRPr="00872283" w:rsidRDefault="009D5F88" w:rsidP="009D5F88">
      <w:r w:rsidRPr="00872283">
        <w:t xml:space="preserve">Source Protection Committees were established for each of the 19 </w:t>
      </w:r>
      <w:r w:rsidRPr="00872283">
        <w:rPr>
          <w:bCs/>
        </w:rPr>
        <w:t>Source Protection Regions</w:t>
      </w:r>
      <w:r w:rsidRPr="00872283">
        <w:t xml:space="preserve"> in Ontario. The committees are made up of municipal, public, and sector representatives appointed by the </w:t>
      </w:r>
      <w:r w:rsidRPr="00872283">
        <w:rPr>
          <w:bCs/>
        </w:rPr>
        <w:t>Source Protection Authority (SPA)</w:t>
      </w:r>
      <w:r w:rsidRPr="00872283">
        <w:t xml:space="preserve">. Committee Chairs were appointed by the Minister of the Environment. The committees are responsible for preparing the Terms of Reference, </w:t>
      </w:r>
      <w:r w:rsidRPr="00872283">
        <w:rPr>
          <w:bCs/>
        </w:rPr>
        <w:t>Assessment Reports</w:t>
      </w:r>
      <w:r w:rsidRPr="00872283">
        <w:t xml:space="preserve"> and </w:t>
      </w:r>
      <w:r w:rsidRPr="00872283">
        <w:rPr>
          <w:bCs/>
        </w:rPr>
        <w:t>Source Protection Plans</w:t>
      </w:r>
      <w:r w:rsidRPr="00872283">
        <w:t xml:space="preserve"> to meet the requirements of the </w:t>
      </w:r>
      <w:r w:rsidRPr="00872283">
        <w:rPr>
          <w:bCs/>
          <w:i/>
          <w:iCs/>
        </w:rPr>
        <w:t>Clean Water Act</w:t>
      </w:r>
      <w:r w:rsidR="004E61F1" w:rsidRPr="00872283">
        <w:rPr>
          <w:bCs/>
          <w:i/>
          <w:iCs/>
        </w:rPr>
        <w:t>, 2006</w:t>
      </w:r>
      <w:r w:rsidRPr="00872283">
        <w:t xml:space="preserve">. The Committees are required to follow the </w:t>
      </w:r>
      <w:r w:rsidRPr="00872283">
        <w:rPr>
          <w:i/>
          <w:iCs/>
        </w:rPr>
        <w:t>Clean Water Act</w:t>
      </w:r>
      <w:r w:rsidR="004E61F1" w:rsidRPr="00872283">
        <w:rPr>
          <w:i/>
          <w:iCs/>
        </w:rPr>
        <w:t>, 2006</w:t>
      </w:r>
      <w:r w:rsidRPr="00872283">
        <w:t xml:space="preserve">, its regulations, Director’s rules and guidance material created by the Province, in addition to working collaboratively with municipalities and Source Protection Authorities. </w:t>
      </w:r>
    </w:p>
    <w:p w14:paraId="326805EA" w14:textId="77777777" w:rsidR="009D5F88" w:rsidRPr="00872283" w:rsidRDefault="009D5F88" w:rsidP="009D5F88">
      <w:pPr>
        <w:rPr>
          <w:noProof/>
          <w:lang w:eastAsia="en-CA"/>
        </w:rPr>
      </w:pPr>
      <w:r w:rsidRPr="00872283">
        <w:t xml:space="preserve">The Raisin-South Nation Source Protection Committee is made up of </w:t>
      </w:r>
      <w:r w:rsidR="00DC53C3">
        <w:t xml:space="preserve">15 members plus a chairperson. </w:t>
      </w:r>
      <w:r w:rsidRPr="00872283">
        <w:t>The 15 member committee represents the interests of the local municipalities, agricultural sector, commercial and industrial sectors as well as the general public. There are additional (non-voting) liaisons representing each Source Protection Authority, the Ministry of the Environment</w:t>
      </w:r>
      <w:r w:rsidR="00B94A21">
        <w:t xml:space="preserve"> and Climate Change</w:t>
      </w:r>
      <w:r w:rsidRPr="00872283">
        <w:t>, and the local Health Unit. The committee make-up is shown below.</w:t>
      </w:r>
      <w:r w:rsidRPr="00872283">
        <w:rPr>
          <w:noProof/>
          <w:lang w:eastAsia="en-CA"/>
        </w:rPr>
        <w:t xml:space="preserve"> </w:t>
      </w:r>
    </w:p>
    <w:tbl>
      <w:tblPr>
        <w:tblStyle w:val="TableGrid"/>
        <w:tblpPr w:leftFromText="187" w:rightFromText="187" w:bottomFromText="288" w:vertAnchor="text" w:tblpY="1"/>
        <w:tblOverlap w:val="neve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15" w:type="dxa"/>
          <w:bottom w:w="115" w:type="dxa"/>
        </w:tblCellMar>
        <w:tblLook w:val="0480" w:firstRow="0" w:lastRow="0" w:firstColumn="1" w:lastColumn="0" w:noHBand="0" w:noVBand="1"/>
      </w:tblPr>
      <w:tblGrid>
        <w:gridCol w:w="2181"/>
        <w:gridCol w:w="2182"/>
        <w:gridCol w:w="2181"/>
        <w:gridCol w:w="2182"/>
      </w:tblGrid>
      <w:tr w:rsidR="009D5F88" w:rsidRPr="00DC53C3" w14:paraId="326805EC" w14:textId="77777777" w:rsidTr="00BA0127">
        <w:tc>
          <w:tcPr>
            <w:tcW w:w="8726" w:type="dxa"/>
            <w:gridSpan w:val="4"/>
            <w:shd w:val="clear" w:color="auto" w:fill="4F81BD" w:themeFill="accent1"/>
          </w:tcPr>
          <w:p w14:paraId="326805EB" w14:textId="77777777" w:rsidR="009D5F88" w:rsidRPr="00DC53C3" w:rsidRDefault="009D5F88" w:rsidP="003831B3">
            <w:pPr>
              <w:ind w:left="36"/>
              <w:jc w:val="center"/>
              <w:rPr>
                <w:rFonts w:asciiTheme="minorHAnsi" w:hAnsiTheme="minorHAnsi"/>
                <w:b/>
                <w:noProof/>
                <w:color w:val="FFFFFF" w:themeColor="background1"/>
                <w:lang w:eastAsia="en-CA"/>
              </w:rPr>
            </w:pPr>
            <w:r w:rsidRPr="00DC53C3">
              <w:rPr>
                <w:rFonts w:asciiTheme="minorHAnsi" w:hAnsiTheme="minorHAnsi"/>
                <w:b/>
                <w:noProof/>
                <w:color w:val="FFFFFF" w:themeColor="background1"/>
                <w:lang w:eastAsia="en-CA"/>
              </w:rPr>
              <w:t>SPC Chair</w:t>
            </w:r>
          </w:p>
        </w:tc>
      </w:tr>
      <w:tr w:rsidR="009D5F88" w:rsidRPr="00DC53C3" w14:paraId="326805F1" w14:textId="77777777" w:rsidTr="00BA0127">
        <w:tc>
          <w:tcPr>
            <w:tcW w:w="2181" w:type="dxa"/>
            <w:shd w:val="clear" w:color="auto" w:fill="4F81BD" w:themeFill="accent1"/>
          </w:tcPr>
          <w:p w14:paraId="326805ED" w14:textId="77777777" w:rsidR="009D5F88" w:rsidRPr="00DC53C3" w:rsidRDefault="009D5F88" w:rsidP="003831B3">
            <w:pPr>
              <w:ind w:left="36"/>
              <w:jc w:val="center"/>
              <w:rPr>
                <w:rFonts w:asciiTheme="minorHAnsi" w:hAnsiTheme="minorHAnsi"/>
                <w:b/>
                <w:noProof/>
                <w:color w:val="FFFFFF" w:themeColor="background1"/>
                <w:lang w:eastAsia="en-CA"/>
              </w:rPr>
            </w:pPr>
            <w:r w:rsidRPr="00DC53C3">
              <w:rPr>
                <w:rFonts w:asciiTheme="minorHAnsi" w:hAnsiTheme="minorHAnsi"/>
                <w:b/>
                <w:noProof/>
                <w:color w:val="FFFFFF" w:themeColor="background1"/>
                <w:lang w:eastAsia="en-CA"/>
              </w:rPr>
              <w:t>Municipal Representatives</w:t>
            </w:r>
            <w:r w:rsidRPr="00DC53C3">
              <w:rPr>
                <w:rFonts w:asciiTheme="minorHAnsi" w:hAnsiTheme="minorHAnsi"/>
                <w:b/>
                <w:noProof/>
                <w:color w:val="FFFFFF" w:themeColor="background1"/>
                <w:lang w:eastAsia="en-CA"/>
              </w:rPr>
              <w:br/>
              <w:t>(5)</w:t>
            </w:r>
          </w:p>
        </w:tc>
        <w:tc>
          <w:tcPr>
            <w:tcW w:w="2182" w:type="dxa"/>
            <w:shd w:val="clear" w:color="auto" w:fill="4F81BD" w:themeFill="accent1"/>
          </w:tcPr>
          <w:p w14:paraId="326805EE" w14:textId="77777777" w:rsidR="009D5F88" w:rsidRPr="00DC53C3" w:rsidRDefault="009D5F88" w:rsidP="003831B3">
            <w:pPr>
              <w:ind w:left="36"/>
              <w:jc w:val="center"/>
              <w:rPr>
                <w:rFonts w:asciiTheme="minorHAnsi" w:hAnsiTheme="minorHAnsi"/>
                <w:b/>
                <w:noProof/>
                <w:color w:val="FFFFFF" w:themeColor="background1"/>
                <w:lang w:eastAsia="en-CA"/>
              </w:rPr>
            </w:pPr>
            <w:r w:rsidRPr="00DC53C3">
              <w:rPr>
                <w:rFonts w:asciiTheme="minorHAnsi" w:hAnsiTheme="minorHAnsi"/>
                <w:b/>
                <w:noProof/>
                <w:color w:val="FFFFFF" w:themeColor="background1"/>
                <w:lang w:eastAsia="en-CA"/>
              </w:rPr>
              <w:t xml:space="preserve">Sector Representatves </w:t>
            </w:r>
            <w:r w:rsidRPr="00DC53C3">
              <w:rPr>
                <w:rFonts w:asciiTheme="minorHAnsi" w:hAnsiTheme="minorHAnsi"/>
                <w:b/>
                <w:noProof/>
                <w:color w:val="FFFFFF" w:themeColor="background1"/>
                <w:lang w:eastAsia="en-CA"/>
              </w:rPr>
              <w:br/>
              <w:t>(5)</w:t>
            </w:r>
          </w:p>
        </w:tc>
        <w:tc>
          <w:tcPr>
            <w:tcW w:w="2181" w:type="dxa"/>
            <w:shd w:val="clear" w:color="auto" w:fill="4F81BD" w:themeFill="accent1"/>
          </w:tcPr>
          <w:p w14:paraId="326805EF" w14:textId="77777777" w:rsidR="009D5F88" w:rsidRPr="00DC53C3" w:rsidRDefault="009D5F88" w:rsidP="00730111">
            <w:pPr>
              <w:ind w:left="36"/>
              <w:jc w:val="center"/>
              <w:rPr>
                <w:rFonts w:asciiTheme="minorHAnsi" w:hAnsiTheme="minorHAnsi"/>
                <w:b/>
                <w:noProof/>
                <w:color w:val="FFFFFF" w:themeColor="background1"/>
                <w:lang w:eastAsia="en-CA"/>
              </w:rPr>
            </w:pPr>
            <w:r w:rsidRPr="00DC53C3">
              <w:rPr>
                <w:rFonts w:asciiTheme="minorHAnsi" w:hAnsiTheme="minorHAnsi"/>
                <w:b/>
                <w:noProof/>
                <w:color w:val="FFFFFF" w:themeColor="background1"/>
                <w:lang w:eastAsia="en-CA"/>
              </w:rPr>
              <w:t>Gener</w:t>
            </w:r>
            <w:r w:rsidR="00730111" w:rsidRPr="00DC53C3">
              <w:rPr>
                <w:rFonts w:asciiTheme="minorHAnsi" w:hAnsiTheme="minorHAnsi"/>
                <w:b/>
                <w:noProof/>
                <w:color w:val="FFFFFF" w:themeColor="background1"/>
                <w:lang w:eastAsia="en-CA"/>
              </w:rPr>
              <w:t>a</w:t>
            </w:r>
            <w:r w:rsidRPr="00DC53C3">
              <w:rPr>
                <w:rFonts w:asciiTheme="minorHAnsi" w:hAnsiTheme="minorHAnsi"/>
                <w:b/>
                <w:noProof/>
                <w:color w:val="FFFFFF" w:themeColor="background1"/>
                <w:lang w:eastAsia="en-CA"/>
              </w:rPr>
              <w:t>l Public Representatives</w:t>
            </w:r>
            <w:r w:rsidRPr="00DC53C3">
              <w:rPr>
                <w:rFonts w:asciiTheme="minorHAnsi" w:hAnsiTheme="minorHAnsi"/>
                <w:b/>
                <w:noProof/>
                <w:color w:val="FFFFFF" w:themeColor="background1"/>
                <w:lang w:eastAsia="en-CA"/>
              </w:rPr>
              <w:br/>
              <w:t>(5)</w:t>
            </w:r>
          </w:p>
        </w:tc>
        <w:tc>
          <w:tcPr>
            <w:tcW w:w="2182" w:type="dxa"/>
            <w:shd w:val="clear" w:color="auto" w:fill="F79646" w:themeFill="accent6"/>
          </w:tcPr>
          <w:p w14:paraId="326805F0" w14:textId="77777777" w:rsidR="009D5F88" w:rsidRPr="00DC53C3" w:rsidRDefault="009D5F88" w:rsidP="003831B3">
            <w:pPr>
              <w:ind w:left="36"/>
              <w:jc w:val="center"/>
              <w:rPr>
                <w:rFonts w:asciiTheme="minorHAnsi" w:hAnsiTheme="minorHAnsi"/>
                <w:b/>
                <w:noProof/>
                <w:lang w:eastAsia="en-CA"/>
              </w:rPr>
            </w:pPr>
            <w:r w:rsidRPr="00DC53C3">
              <w:rPr>
                <w:rFonts w:asciiTheme="minorHAnsi" w:hAnsiTheme="minorHAnsi"/>
                <w:b/>
                <w:noProof/>
                <w:lang w:eastAsia="en-CA"/>
              </w:rPr>
              <w:t>Non-Voting</w:t>
            </w:r>
            <w:r w:rsidRPr="00DC53C3">
              <w:rPr>
                <w:rFonts w:asciiTheme="minorHAnsi" w:hAnsiTheme="minorHAnsi"/>
                <w:b/>
                <w:noProof/>
                <w:lang w:eastAsia="en-CA"/>
              </w:rPr>
              <w:br/>
              <w:t>Liaisons</w:t>
            </w:r>
            <w:r w:rsidRPr="00DC53C3">
              <w:rPr>
                <w:rFonts w:asciiTheme="minorHAnsi" w:hAnsiTheme="minorHAnsi"/>
                <w:b/>
                <w:noProof/>
                <w:lang w:eastAsia="en-CA"/>
              </w:rPr>
              <w:br/>
              <w:t>(4)</w:t>
            </w:r>
          </w:p>
        </w:tc>
      </w:tr>
      <w:tr w:rsidR="009D5F88" w:rsidRPr="00DC53C3" w14:paraId="32680602" w14:textId="77777777" w:rsidTr="00BA0127">
        <w:tc>
          <w:tcPr>
            <w:tcW w:w="2181" w:type="dxa"/>
            <w:shd w:val="clear" w:color="auto" w:fill="C6D9F1" w:themeFill="text2" w:themeFillTint="33"/>
          </w:tcPr>
          <w:p w14:paraId="326805F2" w14:textId="77777777" w:rsidR="009D5F88" w:rsidRPr="00DC53C3" w:rsidRDefault="009D5F88" w:rsidP="00D55E81">
            <w:pPr>
              <w:pStyle w:val="ListParagraph"/>
              <w:numPr>
                <w:ilvl w:val="0"/>
                <w:numId w:val="15"/>
              </w:numPr>
              <w:spacing w:after="60"/>
              <w:rPr>
                <w:rFonts w:asciiTheme="minorHAnsi" w:hAnsiTheme="minorHAnsi"/>
                <w:noProof/>
                <w:szCs w:val="20"/>
                <w:lang w:eastAsia="en-CA"/>
              </w:rPr>
            </w:pPr>
            <w:r w:rsidRPr="00DC53C3">
              <w:rPr>
                <w:rFonts w:asciiTheme="minorHAnsi" w:hAnsiTheme="minorHAnsi"/>
                <w:noProof/>
                <w:szCs w:val="20"/>
                <w:lang w:eastAsia="en-CA"/>
              </w:rPr>
              <w:t>City of Ottawa</w:t>
            </w:r>
          </w:p>
          <w:p w14:paraId="326805F3" w14:textId="77777777" w:rsidR="009D5F88" w:rsidRPr="00DC53C3" w:rsidRDefault="009D5F88" w:rsidP="00D55E81">
            <w:pPr>
              <w:pStyle w:val="ListParagraph"/>
              <w:numPr>
                <w:ilvl w:val="0"/>
                <w:numId w:val="15"/>
              </w:numPr>
              <w:spacing w:after="60"/>
              <w:rPr>
                <w:rFonts w:asciiTheme="minorHAnsi" w:hAnsiTheme="minorHAnsi"/>
                <w:noProof/>
                <w:szCs w:val="20"/>
                <w:lang w:eastAsia="en-CA"/>
              </w:rPr>
            </w:pPr>
            <w:r w:rsidRPr="00DC53C3">
              <w:rPr>
                <w:rFonts w:asciiTheme="minorHAnsi" w:hAnsiTheme="minorHAnsi"/>
                <w:noProof/>
                <w:szCs w:val="20"/>
                <w:lang w:eastAsia="en-CA"/>
              </w:rPr>
              <w:t>City of Cornwall</w:t>
            </w:r>
          </w:p>
          <w:p w14:paraId="326805F4" w14:textId="77777777" w:rsidR="009D5F88" w:rsidRPr="00DC53C3" w:rsidRDefault="009D5F88" w:rsidP="00D55E81">
            <w:pPr>
              <w:pStyle w:val="ListParagraph"/>
              <w:numPr>
                <w:ilvl w:val="0"/>
                <w:numId w:val="15"/>
              </w:numPr>
              <w:spacing w:after="60"/>
              <w:rPr>
                <w:rFonts w:asciiTheme="minorHAnsi" w:hAnsiTheme="minorHAnsi"/>
                <w:noProof/>
                <w:szCs w:val="20"/>
                <w:lang w:eastAsia="en-CA"/>
              </w:rPr>
            </w:pPr>
            <w:r w:rsidRPr="00DC53C3">
              <w:rPr>
                <w:rFonts w:asciiTheme="minorHAnsi" w:hAnsiTheme="minorHAnsi"/>
                <w:noProof/>
                <w:szCs w:val="20"/>
                <w:lang w:eastAsia="en-CA"/>
              </w:rPr>
              <w:t>Leeds &amp; Grenville</w:t>
            </w:r>
          </w:p>
          <w:p w14:paraId="326805F5" w14:textId="77777777" w:rsidR="009D5F88" w:rsidRPr="00DC53C3" w:rsidRDefault="009D5F88" w:rsidP="00D55E81">
            <w:pPr>
              <w:pStyle w:val="ListParagraph"/>
              <w:numPr>
                <w:ilvl w:val="0"/>
                <w:numId w:val="15"/>
              </w:numPr>
              <w:spacing w:after="60"/>
              <w:rPr>
                <w:rFonts w:asciiTheme="minorHAnsi" w:hAnsiTheme="minorHAnsi"/>
                <w:noProof/>
                <w:szCs w:val="20"/>
                <w:lang w:eastAsia="en-CA"/>
              </w:rPr>
            </w:pPr>
            <w:r w:rsidRPr="00DC53C3">
              <w:rPr>
                <w:rFonts w:asciiTheme="minorHAnsi" w:hAnsiTheme="minorHAnsi"/>
                <w:noProof/>
                <w:szCs w:val="20"/>
                <w:lang w:eastAsia="en-CA"/>
              </w:rPr>
              <w:t>Prescott-Russell</w:t>
            </w:r>
          </w:p>
          <w:p w14:paraId="326805F6" w14:textId="77777777" w:rsidR="009D5F88" w:rsidRPr="00DC53C3" w:rsidRDefault="009D5F88" w:rsidP="00D55E81">
            <w:pPr>
              <w:pStyle w:val="ListParagraph"/>
              <w:numPr>
                <w:ilvl w:val="0"/>
                <w:numId w:val="15"/>
              </w:numPr>
              <w:spacing w:after="60"/>
              <w:rPr>
                <w:rFonts w:asciiTheme="minorHAnsi" w:hAnsiTheme="minorHAnsi"/>
                <w:noProof/>
                <w:szCs w:val="20"/>
                <w:lang w:eastAsia="en-CA"/>
              </w:rPr>
            </w:pPr>
            <w:r w:rsidRPr="00DC53C3">
              <w:rPr>
                <w:rFonts w:asciiTheme="minorHAnsi" w:hAnsiTheme="minorHAnsi"/>
                <w:noProof/>
                <w:szCs w:val="20"/>
                <w:lang w:eastAsia="en-CA"/>
              </w:rPr>
              <w:t>Stormont, Dundas &amp; Glengarry</w:t>
            </w:r>
          </w:p>
        </w:tc>
        <w:tc>
          <w:tcPr>
            <w:tcW w:w="2182" w:type="dxa"/>
            <w:shd w:val="clear" w:color="auto" w:fill="C6D9F1" w:themeFill="text2" w:themeFillTint="33"/>
          </w:tcPr>
          <w:p w14:paraId="326805F7" w14:textId="77777777" w:rsidR="009D5F88" w:rsidRPr="00DC53C3" w:rsidRDefault="009D5F88" w:rsidP="00D55E81">
            <w:pPr>
              <w:pStyle w:val="ListParagraph"/>
              <w:numPr>
                <w:ilvl w:val="0"/>
                <w:numId w:val="15"/>
              </w:numPr>
              <w:spacing w:after="60"/>
              <w:rPr>
                <w:rFonts w:asciiTheme="minorHAnsi" w:hAnsiTheme="minorHAnsi"/>
                <w:noProof/>
                <w:szCs w:val="20"/>
                <w:lang w:eastAsia="en-CA"/>
              </w:rPr>
            </w:pPr>
            <w:r w:rsidRPr="00DC53C3">
              <w:rPr>
                <w:rFonts w:asciiTheme="minorHAnsi" w:hAnsiTheme="minorHAnsi"/>
                <w:noProof/>
                <w:szCs w:val="20"/>
                <w:lang w:eastAsia="en-CA"/>
              </w:rPr>
              <w:t>Agriculture (3)</w:t>
            </w:r>
          </w:p>
          <w:p w14:paraId="326805F8" w14:textId="77777777" w:rsidR="009D5F88" w:rsidRPr="00DC53C3" w:rsidRDefault="009D5F88" w:rsidP="00D55E81">
            <w:pPr>
              <w:pStyle w:val="ListParagraph"/>
              <w:numPr>
                <w:ilvl w:val="0"/>
                <w:numId w:val="15"/>
              </w:numPr>
              <w:spacing w:after="60"/>
              <w:rPr>
                <w:rFonts w:asciiTheme="minorHAnsi" w:hAnsiTheme="minorHAnsi"/>
                <w:noProof/>
                <w:szCs w:val="20"/>
                <w:lang w:eastAsia="en-CA"/>
              </w:rPr>
            </w:pPr>
            <w:r w:rsidRPr="00DC53C3">
              <w:rPr>
                <w:rFonts w:asciiTheme="minorHAnsi" w:hAnsiTheme="minorHAnsi"/>
                <w:noProof/>
                <w:szCs w:val="20"/>
                <w:lang w:eastAsia="en-CA"/>
              </w:rPr>
              <w:t>Aggregates (1)</w:t>
            </w:r>
          </w:p>
          <w:p w14:paraId="326805F9" w14:textId="77777777" w:rsidR="009D5F88" w:rsidRPr="00DC53C3" w:rsidRDefault="009D5F88" w:rsidP="00D55E81">
            <w:pPr>
              <w:pStyle w:val="ListParagraph"/>
              <w:numPr>
                <w:ilvl w:val="0"/>
                <w:numId w:val="15"/>
              </w:numPr>
              <w:spacing w:after="60"/>
              <w:rPr>
                <w:rFonts w:asciiTheme="minorHAnsi" w:hAnsiTheme="minorHAnsi"/>
                <w:noProof/>
                <w:szCs w:val="20"/>
                <w:lang w:eastAsia="en-CA"/>
              </w:rPr>
            </w:pPr>
            <w:r w:rsidRPr="00DC53C3">
              <w:rPr>
                <w:rFonts w:asciiTheme="minorHAnsi" w:hAnsiTheme="minorHAnsi"/>
                <w:noProof/>
                <w:szCs w:val="20"/>
                <w:lang w:eastAsia="en-CA"/>
              </w:rPr>
              <w:t>Commercial / Industrial (1)</w:t>
            </w:r>
          </w:p>
        </w:tc>
        <w:tc>
          <w:tcPr>
            <w:tcW w:w="2181" w:type="dxa"/>
            <w:shd w:val="clear" w:color="auto" w:fill="C6D9F1" w:themeFill="text2" w:themeFillTint="33"/>
          </w:tcPr>
          <w:p w14:paraId="326805FA" w14:textId="77777777" w:rsidR="003831B3" w:rsidRPr="00DC53C3" w:rsidRDefault="009D5F88" w:rsidP="00D55E81">
            <w:pPr>
              <w:pStyle w:val="ListParagraph"/>
              <w:numPr>
                <w:ilvl w:val="0"/>
                <w:numId w:val="15"/>
              </w:numPr>
              <w:spacing w:after="60"/>
              <w:rPr>
                <w:rFonts w:asciiTheme="minorHAnsi" w:hAnsiTheme="minorHAnsi"/>
                <w:noProof/>
                <w:szCs w:val="20"/>
                <w:lang w:eastAsia="en-CA"/>
              </w:rPr>
            </w:pPr>
            <w:r w:rsidRPr="00DC53C3">
              <w:rPr>
                <w:rFonts w:asciiTheme="minorHAnsi" w:hAnsiTheme="minorHAnsi"/>
                <w:noProof/>
                <w:szCs w:val="20"/>
                <w:lang w:eastAsia="en-CA"/>
              </w:rPr>
              <w:t>St. Lawrence River Restoration Council</w:t>
            </w:r>
          </w:p>
          <w:p w14:paraId="326805FB" w14:textId="77777777" w:rsidR="009D5F88" w:rsidRPr="00DC53C3" w:rsidRDefault="009D5F88" w:rsidP="00D55E81">
            <w:pPr>
              <w:pStyle w:val="ListParagraph"/>
              <w:numPr>
                <w:ilvl w:val="0"/>
                <w:numId w:val="15"/>
              </w:numPr>
              <w:spacing w:after="60"/>
              <w:rPr>
                <w:rFonts w:asciiTheme="minorHAnsi" w:hAnsiTheme="minorHAnsi"/>
                <w:noProof/>
                <w:szCs w:val="20"/>
                <w:lang w:eastAsia="en-CA"/>
              </w:rPr>
            </w:pPr>
            <w:r w:rsidRPr="00DC53C3">
              <w:rPr>
                <w:rFonts w:asciiTheme="minorHAnsi" w:hAnsiTheme="minorHAnsi"/>
                <w:noProof/>
                <w:szCs w:val="20"/>
                <w:lang w:eastAsia="en-CA"/>
              </w:rPr>
              <w:t>Clean Water Committee</w:t>
            </w:r>
          </w:p>
          <w:p w14:paraId="326805FC" w14:textId="77777777" w:rsidR="009D5F88" w:rsidRPr="00DC53C3" w:rsidRDefault="009D5F88" w:rsidP="00D55E81">
            <w:pPr>
              <w:pStyle w:val="ListParagraph"/>
              <w:numPr>
                <w:ilvl w:val="0"/>
                <w:numId w:val="15"/>
              </w:numPr>
              <w:spacing w:after="60"/>
              <w:rPr>
                <w:rFonts w:asciiTheme="minorHAnsi" w:hAnsiTheme="minorHAnsi"/>
                <w:noProof/>
                <w:szCs w:val="20"/>
                <w:lang w:eastAsia="en-CA"/>
              </w:rPr>
            </w:pPr>
            <w:r w:rsidRPr="00DC53C3">
              <w:rPr>
                <w:rFonts w:asciiTheme="minorHAnsi" w:hAnsiTheme="minorHAnsi"/>
                <w:noProof/>
                <w:szCs w:val="20"/>
                <w:lang w:eastAsia="en-CA"/>
              </w:rPr>
              <w:t>Eastern Ontario Water Resources Committee</w:t>
            </w:r>
          </w:p>
          <w:p w14:paraId="326805FD" w14:textId="77777777" w:rsidR="009D5F88" w:rsidRPr="00DC53C3" w:rsidRDefault="009D5F88" w:rsidP="00D55E81">
            <w:pPr>
              <w:pStyle w:val="ListParagraph"/>
              <w:numPr>
                <w:ilvl w:val="0"/>
                <w:numId w:val="15"/>
              </w:numPr>
              <w:spacing w:after="60"/>
              <w:rPr>
                <w:rFonts w:asciiTheme="minorHAnsi" w:hAnsiTheme="minorHAnsi"/>
                <w:noProof/>
                <w:szCs w:val="20"/>
                <w:lang w:eastAsia="en-CA"/>
              </w:rPr>
            </w:pPr>
            <w:r w:rsidRPr="00DC53C3">
              <w:rPr>
                <w:rFonts w:asciiTheme="minorHAnsi" w:hAnsiTheme="minorHAnsi"/>
                <w:noProof/>
                <w:szCs w:val="20"/>
                <w:lang w:eastAsia="en-CA"/>
              </w:rPr>
              <w:t>2 citizens at-large</w:t>
            </w:r>
          </w:p>
        </w:tc>
        <w:tc>
          <w:tcPr>
            <w:tcW w:w="2182" w:type="dxa"/>
            <w:shd w:val="clear" w:color="auto" w:fill="FDE9D9" w:themeFill="accent6" w:themeFillTint="33"/>
          </w:tcPr>
          <w:p w14:paraId="326805FE" w14:textId="77777777" w:rsidR="009D5F88" w:rsidRPr="00DC53C3" w:rsidRDefault="009D5F88" w:rsidP="00D55E81">
            <w:pPr>
              <w:pStyle w:val="ListParagraph"/>
              <w:numPr>
                <w:ilvl w:val="0"/>
                <w:numId w:val="15"/>
              </w:numPr>
              <w:spacing w:after="60"/>
              <w:rPr>
                <w:rFonts w:asciiTheme="minorHAnsi" w:hAnsiTheme="minorHAnsi"/>
                <w:noProof/>
                <w:szCs w:val="20"/>
                <w:lang w:eastAsia="en-CA"/>
              </w:rPr>
            </w:pPr>
            <w:r w:rsidRPr="00DC53C3">
              <w:rPr>
                <w:rFonts w:asciiTheme="minorHAnsi" w:hAnsiTheme="minorHAnsi"/>
                <w:noProof/>
                <w:szCs w:val="20"/>
                <w:lang w:eastAsia="en-CA"/>
              </w:rPr>
              <w:t>Raisin Region SPA</w:t>
            </w:r>
          </w:p>
          <w:p w14:paraId="326805FF" w14:textId="77777777" w:rsidR="009D5F88" w:rsidRPr="00DC53C3" w:rsidRDefault="009D5F88" w:rsidP="00D55E81">
            <w:pPr>
              <w:pStyle w:val="ListParagraph"/>
              <w:numPr>
                <w:ilvl w:val="0"/>
                <w:numId w:val="15"/>
              </w:numPr>
              <w:spacing w:after="60"/>
              <w:rPr>
                <w:rFonts w:asciiTheme="minorHAnsi" w:hAnsiTheme="minorHAnsi"/>
                <w:noProof/>
                <w:szCs w:val="20"/>
                <w:lang w:eastAsia="en-CA"/>
              </w:rPr>
            </w:pPr>
            <w:r w:rsidRPr="00DC53C3">
              <w:rPr>
                <w:rFonts w:asciiTheme="minorHAnsi" w:hAnsiTheme="minorHAnsi"/>
                <w:noProof/>
                <w:szCs w:val="20"/>
                <w:lang w:eastAsia="en-CA"/>
              </w:rPr>
              <w:t>South Nation SPA</w:t>
            </w:r>
          </w:p>
          <w:p w14:paraId="32680600" w14:textId="77777777" w:rsidR="009D5F88" w:rsidRPr="00DC53C3" w:rsidRDefault="009D5F88" w:rsidP="00D55E81">
            <w:pPr>
              <w:pStyle w:val="ListParagraph"/>
              <w:numPr>
                <w:ilvl w:val="0"/>
                <w:numId w:val="15"/>
              </w:numPr>
              <w:spacing w:after="60"/>
              <w:rPr>
                <w:rFonts w:asciiTheme="minorHAnsi" w:hAnsiTheme="minorHAnsi"/>
                <w:noProof/>
                <w:szCs w:val="20"/>
                <w:lang w:eastAsia="en-CA"/>
              </w:rPr>
            </w:pPr>
            <w:r w:rsidRPr="00DC53C3">
              <w:rPr>
                <w:rFonts w:asciiTheme="minorHAnsi" w:hAnsiTheme="minorHAnsi"/>
                <w:noProof/>
                <w:szCs w:val="20"/>
                <w:lang w:eastAsia="en-CA"/>
              </w:rPr>
              <w:t>Eastern Ontario Health Unit</w:t>
            </w:r>
          </w:p>
          <w:p w14:paraId="32680601" w14:textId="77777777" w:rsidR="009D5F88" w:rsidRPr="00DC53C3" w:rsidRDefault="009D5F88" w:rsidP="00D55E81">
            <w:pPr>
              <w:pStyle w:val="ListParagraph"/>
              <w:numPr>
                <w:ilvl w:val="0"/>
                <w:numId w:val="15"/>
              </w:numPr>
              <w:spacing w:after="60"/>
              <w:rPr>
                <w:rFonts w:asciiTheme="minorHAnsi" w:hAnsiTheme="minorHAnsi"/>
                <w:noProof/>
                <w:szCs w:val="20"/>
                <w:lang w:eastAsia="en-CA"/>
              </w:rPr>
            </w:pPr>
            <w:r w:rsidRPr="00DC53C3">
              <w:rPr>
                <w:rFonts w:asciiTheme="minorHAnsi" w:hAnsiTheme="minorHAnsi"/>
                <w:noProof/>
                <w:szCs w:val="20"/>
                <w:lang w:eastAsia="en-CA"/>
              </w:rPr>
              <w:t>Ministry of the Environment</w:t>
            </w:r>
            <w:r w:rsidR="00B94A21">
              <w:rPr>
                <w:rFonts w:asciiTheme="minorHAnsi" w:hAnsiTheme="minorHAnsi"/>
                <w:noProof/>
                <w:szCs w:val="20"/>
                <w:lang w:eastAsia="en-CA"/>
              </w:rPr>
              <w:t xml:space="preserve"> and Climate Change</w:t>
            </w:r>
          </w:p>
        </w:tc>
      </w:tr>
    </w:tbl>
    <w:p w14:paraId="32680603" w14:textId="77777777" w:rsidR="009D5F88" w:rsidRPr="00872283" w:rsidRDefault="009D5F88" w:rsidP="002471CF">
      <w:pPr>
        <w:pStyle w:val="Heading2"/>
      </w:pPr>
      <w:bookmarkStart w:id="9" w:name="_Toc402169225"/>
      <w:r w:rsidRPr="00872283">
        <w:lastRenderedPageBreak/>
        <w:t>Terms of Reference</w:t>
      </w:r>
      <w:bookmarkEnd w:id="9"/>
    </w:p>
    <w:p w14:paraId="32680604" w14:textId="77777777" w:rsidR="009D5F88" w:rsidRPr="00872283" w:rsidRDefault="009D5F88" w:rsidP="009216D1">
      <w:r w:rsidRPr="00872283">
        <w:t xml:space="preserve">The Terms of Reference, one each per </w:t>
      </w:r>
      <w:r w:rsidRPr="00872283">
        <w:rPr>
          <w:bCs/>
        </w:rPr>
        <w:t>Source Protection Area</w:t>
      </w:r>
      <w:r w:rsidRPr="00872283">
        <w:t xml:space="preserve">, were submitted to the Ministry of the Environment </w:t>
      </w:r>
      <w:r w:rsidR="00B94A21">
        <w:t xml:space="preserve">and Climate Change </w:t>
      </w:r>
      <w:r w:rsidRPr="00872283">
        <w:t>in May of 2009. The drinking water systems where Source Protection Plans will apply were identified in the Terms of Reference and are listed below and shown on Map 2 (Appendix F).</w:t>
      </w:r>
    </w:p>
    <w:tbl>
      <w:tblPr>
        <w:tblStyle w:val="TableGrid"/>
        <w:tblpPr w:leftFromText="187" w:rightFromText="187" w:bottomFromText="288" w:vertAnchor="text" w:tblpY="1"/>
        <w:tblOverlap w:val="never"/>
        <w:tblW w:w="0" w:type="auto"/>
        <w:tblCellMar>
          <w:top w:w="29" w:type="dxa"/>
          <w:bottom w:w="29" w:type="dxa"/>
        </w:tblCellMar>
        <w:tblLook w:val="04A0" w:firstRow="1" w:lastRow="0" w:firstColumn="1" w:lastColumn="0" w:noHBand="0" w:noVBand="1"/>
      </w:tblPr>
      <w:tblGrid>
        <w:gridCol w:w="1771"/>
        <w:gridCol w:w="2790"/>
        <w:gridCol w:w="2340"/>
        <w:gridCol w:w="1825"/>
      </w:tblGrid>
      <w:tr w:rsidR="009D5F88" w:rsidRPr="00DC53C3" w14:paraId="32680609" w14:textId="77777777" w:rsidTr="001D2D4A">
        <w:trPr>
          <w:cnfStyle w:val="100000000000" w:firstRow="1" w:lastRow="0" w:firstColumn="0" w:lastColumn="0" w:oddVBand="0" w:evenVBand="0" w:oddHBand="0" w:evenHBand="0" w:firstRowFirstColumn="0" w:firstRowLastColumn="0" w:lastRowFirstColumn="0" w:lastRowLastColumn="0"/>
        </w:trPr>
        <w:tc>
          <w:tcPr>
            <w:tcW w:w="1771" w:type="dxa"/>
            <w:vAlign w:val="center"/>
          </w:tcPr>
          <w:p w14:paraId="32680605" w14:textId="77777777" w:rsidR="009D5F88" w:rsidRPr="00DC53C3" w:rsidRDefault="009D5F88" w:rsidP="00DC53C3">
            <w:pPr>
              <w:ind w:left="36"/>
              <w:jc w:val="center"/>
              <w:rPr>
                <w:rFonts w:asciiTheme="minorHAnsi" w:hAnsiTheme="minorHAnsi"/>
              </w:rPr>
            </w:pPr>
            <w:r w:rsidRPr="00DC53C3">
              <w:rPr>
                <w:rFonts w:asciiTheme="minorHAnsi" w:hAnsiTheme="minorHAnsi"/>
              </w:rPr>
              <w:t>Source Protection Area</w:t>
            </w:r>
          </w:p>
        </w:tc>
        <w:tc>
          <w:tcPr>
            <w:tcW w:w="2790" w:type="dxa"/>
            <w:vAlign w:val="center"/>
          </w:tcPr>
          <w:p w14:paraId="32680606" w14:textId="77777777" w:rsidR="009D5F88" w:rsidRPr="00DC53C3" w:rsidRDefault="009D5F88" w:rsidP="00DC53C3">
            <w:pPr>
              <w:ind w:left="36"/>
              <w:jc w:val="center"/>
              <w:rPr>
                <w:rFonts w:asciiTheme="minorHAnsi" w:hAnsiTheme="minorHAnsi"/>
              </w:rPr>
            </w:pPr>
            <w:r w:rsidRPr="00DC53C3">
              <w:rPr>
                <w:rFonts w:asciiTheme="minorHAnsi" w:hAnsiTheme="minorHAnsi"/>
              </w:rPr>
              <w:t>Municipality</w:t>
            </w:r>
          </w:p>
        </w:tc>
        <w:tc>
          <w:tcPr>
            <w:tcW w:w="2340" w:type="dxa"/>
            <w:vAlign w:val="center"/>
          </w:tcPr>
          <w:p w14:paraId="32680607" w14:textId="77777777" w:rsidR="009D5F88" w:rsidRPr="00DC53C3" w:rsidRDefault="009D5F88" w:rsidP="00DC53C3">
            <w:pPr>
              <w:ind w:left="36"/>
              <w:jc w:val="center"/>
              <w:rPr>
                <w:rFonts w:asciiTheme="minorHAnsi" w:hAnsiTheme="minorHAnsi"/>
              </w:rPr>
            </w:pPr>
            <w:r w:rsidRPr="00DC53C3">
              <w:rPr>
                <w:rFonts w:asciiTheme="minorHAnsi" w:hAnsiTheme="minorHAnsi"/>
              </w:rPr>
              <w:t>Drinking Water System</w:t>
            </w:r>
          </w:p>
        </w:tc>
        <w:tc>
          <w:tcPr>
            <w:tcW w:w="1825" w:type="dxa"/>
            <w:vAlign w:val="center"/>
          </w:tcPr>
          <w:p w14:paraId="32680608" w14:textId="77777777" w:rsidR="009D5F88" w:rsidRPr="00DC53C3" w:rsidRDefault="009D5F88" w:rsidP="00DC53C3">
            <w:pPr>
              <w:ind w:left="36"/>
              <w:jc w:val="center"/>
              <w:rPr>
                <w:rFonts w:asciiTheme="minorHAnsi" w:hAnsiTheme="minorHAnsi"/>
              </w:rPr>
            </w:pPr>
            <w:r w:rsidRPr="00DC53C3">
              <w:rPr>
                <w:rFonts w:asciiTheme="minorHAnsi" w:hAnsiTheme="minorHAnsi"/>
              </w:rPr>
              <w:t>Source Water</w:t>
            </w:r>
          </w:p>
        </w:tc>
      </w:tr>
      <w:tr w:rsidR="009D5F88" w:rsidRPr="00DC53C3" w14:paraId="3268060E" w14:textId="77777777" w:rsidTr="001D2D4A">
        <w:tc>
          <w:tcPr>
            <w:tcW w:w="1771" w:type="dxa"/>
            <w:vMerge w:val="restart"/>
          </w:tcPr>
          <w:p w14:paraId="3268060A" w14:textId="77777777" w:rsidR="009D5F88" w:rsidRPr="00DC53C3" w:rsidRDefault="009D5F88" w:rsidP="003831B3">
            <w:pPr>
              <w:ind w:left="36"/>
              <w:rPr>
                <w:rFonts w:asciiTheme="minorHAnsi" w:hAnsiTheme="minorHAnsi"/>
              </w:rPr>
            </w:pPr>
            <w:r w:rsidRPr="00DC53C3">
              <w:rPr>
                <w:rFonts w:asciiTheme="minorHAnsi" w:hAnsiTheme="minorHAnsi"/>
              </w:rPr>
              <w:t>Raisin Region Source Protection Area</w:t>
            </w:r>
          </w:p>
        </w:tc>
        <w:tc>
          <w:tcPr>
            <w:tcW w:w="2790" w:type="dxa"/>
          </w:tcPr>
          <w:p w14:paraId="3268060B" w14:textId="77777777" w:rsidR="009D5F88" w:rsidRPr="00DC53C3" w:rsidRDefault="009D5F88" w:rsidP="003831B3">
            <w:pPr>
              <w:ind w:left="36"/>
              <w:rPr>
                <w:rFonts w:asciiTheme="minorHAnsi" w:hAnsiTheme="minorHAnsi"/>
              </w:rPr>
            </w:pPr>
            <w:r w:rsidRPr="00DC53C3">
              <w:rPr>
                <w:rFonts w:asciiTheme="minorHAnsi" w:hAnsiTheme="minorHAnsi"/>
              </w:rPr>
              <w:t>Township of South Stormont</w:t>
            </w:r>
          </w:p>
        </w:tc>
        <w:tc>
          <w:tcPr>
            <w:tcW w:w="2340" w:type="dxa"/>
          </w:tcPr>
          <w:p w14:paraId="3268060C" w14:textId="77777777" w:rsidR="009D5F88" w:rsidRPr="00DC53C3" w:rsidRDefault="009D5F88" w:rsidP="003831B3">
            <w:pPr>
              <w:ind w:left="36"/>
              <w:rPr>
                <w:rFonts w:asciiTheme="minorHAnsi" w:hAnsiTheme="minorHAnsi"/>
              </w:rPr>
            </w:pPr>
            <w:r w:rsidRPr="00DC53C3">
              <w:rPr>
                <w:rFonts w:asciiTheme="minorHAnsi" w:hAnsiTheme="minorHAnsi"/>
              </w:rPr>
              <w:t>Long Sault</w:t>
            </w:r>
          </w:p>
        </w:tc>
        <w:tc>
          <w:tcPr>
            <w:tcW w:w="1825" w:type="dxa"/>
          </w:tcPr>
          <w:p w14:paraId="3268060D" w14:textId="77777777" w:rsidR="009D5F88" w:rsidRPr="00DC53C3" w:rsidRDefault="009D5F88" w:rsidP="003831B3">
            <w:pPr>
              <w:ind w:left="36" w:hanging="17"/>
              <w:rPr>
                <w:rFonts w:asciiTheme="minorHAnsi" w:hAnsiTheme="minorHAnsi"/>
              </w:rPr>
            </w:pPr>
            <w:r w:rsidRPr="00DC53C3">
              <w:rPr>
                <w:rFonts w:asciiTheme="minorHAnsi" w:hAnsiTheme="minorHAnsi"/>
              </w:rPr>
              <w:t>Surface Water</w:t>
            </w:r>
          </w:p>
        </w:tc>
      </w:tr>
      <w:tr w:rsidR="009D5F88" w:rsidRPr="00DC53C3" w14:paraId="32680613" w14:textId="77777777" w:rsidTr="001D2D4A">
        <w:tc>
          <w:tcPr>
            <w:tcW w:w="1771" w:type="dxa"/>
            <w:vMerge/>
          </w:tcPr>
          <w:p w14:paraId="3268060F" w14:textId="77777777" w:rsidR="009D5F88" w:rsidRPr="00DC53C3" w:rsidRDefault="009D5F88" w:rsidP="003831B3">
            <w:pPr>
              <w:ind w:left="36"/>
              <w:rPr>
                <w:rFonts w:asciiTheme="minorHAnsi" w:hAnsiTheme="minorHAnsi"/>
              </w:rPr>
            </w:pPr>
          </w:p>
        </w:tc>
        <w:tc>
          <w:tcPr>
            <w:tcW w:w="2790" w:type="dxa"/>
          </w:tcPr>
          <w:p w14:paraId="32680610" w14:textId="77777777" w:rsidR="009D5F88" w:rsidRPr="00DC53C3" w:rsidRDefault="009D5F88" w:rsidP="003831B3">
            <w:pPr>
              <w:ind w:left="36"/>
              <w:rPr>
                <w:rFonts w:asciiTheme="minorHAnsi" w:hAnsiTheme="minorHAnsi"/>
              </w:rPr>
            </w:pPr>
            <w:r w:rsidRPr="00DC53C3">
              <w:rPr>
                <w:rFonts w:asciiTheme="minorHAnsi" w:hAnsiTheme="minorHAnsi"/>
              </w:rPr>
              <w:t>City of Cornwall</w:t>
            </w:r>
          </w:p>
        </w:tc>
        <w:tc>
          <w:tcPr>
            <w:tcW w:w="2340" w:type="dxa"/>
          </w:tcPr>
          <w:p w14:paraId="32680611" w14:textId="77777777" w:rsidR="009D5F88" w:rsidRPr="00DC53C3" w:rsidRDefault="009D5F88" w:rsidP="003831B3">
            <w:pPr>
              <w:ind w:left="36"/>
              <w:rPr>
                <w:rFonts w:asciiTheme="minorHAnsi" w:hAnsiTheme="minorHAnsi"/>
              </w:rPr>
            </w:pPr>
            <w:r w:rsidRPr="00DC53C3">
              <w:rPr>
                <w:rFonts w:asciiTheme="minorHAnsi" w:hAnsiTheme="minorHAnsi"/>
              </w:rPr>
              <w:t xml:space="preserve">Cornwall </w:t>
            </w:r>
          </w:p>
        </w:tc>
        <w:tc>
          <w:tcPr>
            <w:tcW w:w="1825" w:type="dxa"/>
          </w:tcPr>
          <w:p w14:paraId="32680612" w14:textId="77777777" w:rsidR="009D5F88" w:rsidRPr="00DC53C3" w:rsidRDefault="009D5F88" w:rsidP="003831B3">
            <w:pPr>
              <w:ind w:left="36" w:hanging="17"/>
              <w:rPr>
                <w:rFonts w:asciiTheme="minorHAnsi" w:hAnsiTheme="minorHAnsi"/>
              </w:rPr>
            </w:pPr>
            <w:r w:rsidRPr="00DC53C3">
              <w:rPr>
                <w:rFonts w:asciiTheme="minorHAnsi" w:hAnsiTheme="minorHAnsi"/>
              </w:rPr>
              <w:t>Surface Water</w:t>
            </w:r>
          </w:p>
        </w:tc>
      </w:tr>
      <w:tr w:rsidR="009D5F88" w:rsidRPr="00DC53C3" w14:paraId="32680618" w14:textId="77777777" w:rsidTr="001D2D4A">
        <w:tc>
          <w:tcPr>
            <w:tcW w:w="1771" w:type="dxa"/>
            <w:vMerge/>
          </w:tcPr>
          <w:p w14:paraId="32680614" w14:textId="77777777" w:rsidR="009D5F88" w:rsidRPr="00DC53C3" w:rsidRDefault="009D5F88" w:rsidP="003831B3">
            <w:pPr>
              <w:ind w:left="36"/>
              <w:rPr>
                <w:rFonts w:asciiTheme="minorHAnsi" w:hAnsiTheme="minorHAnsi"/>
              </w:rPr>
            </w:pPr>
          </w:p>
        </w:tc>
        <w:tc>
          <w:tcPr>
            <w:tcW w:w="2790" w:type="dxa"/>
            <w:vMerge w:val="restart"/>
          </w:tcPr>
          <w:p w14:paraId="32680615" w14:textId="77777777" w:rsidR="009D5F88" w:rsidRPr="00DC53C3" w:rsidRDefault="009D5F88" w:rsidP="003831B3">
            <w:pPr>
              <w:ind w:left="36"/>
              <w:rPr>
                <w:rFonts w:asciiTheme="minorHAnsi" w:hAnsiTheme="minorHAnsi"/>
              </w:rPr>
            </w:pPr>
            <w:r w:rsidRPr="00DC53C3">
              <w:rPr>
                <w:rFonts w:asciiTheme="minorHAnsi" w:hAnsiTheme="minorHAnsi"/>
              </w:rPr>
              <w:t>Township of South Glengarry</w:t>
            </w:r>
          </w:p>
        </w:tc>
        <w:tc>
          <w:tcPr>
            <w:tcW w:w="2340" w:type="dxa"/>
          </w:tcPr>
          <w:p w14:paraId="32680616" w14:textId="77777777" w:rsidR="009D5F88" w:rsidRPr="00DC53C3" w:rsidRDefault="009D5F88" w:rsidP="003831B3">
            <w:pPr>
              <w:ind w:left="36"/>
              <w:rPr>
                <w:rFonts w:asciiTheme="minorHAnsi" w:hAnsiTheme="minorHAnsi"/>
              </w:rPr>
            </w:pPr>
            <w:r w:rsidRPr="00DC53C3">
              <w:rPr>
                <w:rFonts w:asciiTheme="minorHAnsi" w:hAnsiTheme="minorHAnsi"/>
              </w:rPr>
              <w:t xml:space="preserve">Glen Walter </w:t>
            </w:r>
          </w:p>
        </w:tc>
        <w:tc>
          <w:tcPr>
            <w:tcW w:w="1825" w:type="dxa"/>
          </w:tcPr>
          <w:p w14:paraId="32680617" w14:textId="77777777" w:rsidR="009D5F88" w:rsidRPr="00DC53C3" w:rsidRDefault="009D5F88" w:rsidP="003831B3">
            <w:pPr>
              <w:ind w:left="36" w:hanging="17"/>
              <w:rPr>
                <w:rFonts w:asciiTheme="minorHAnsi" w:hAnsiTheme="minorHAnsi"/>
              </w:rPr>
            </w:pPr>
            <w:r w:rsidRPr="00DC53C3">
              <w:rPr>
                <w:rFonts w:asciiTheme="minorHAnsi" w:hAnsiTheme="minorHAnsi"/>
              </w:rPr>
              <w:t>Surface Water</w:t>
            </w:r>
          </w:p>
        </w:tc>
      </w:tr>
      <w:tr w:rsidR="009D5F88" w:rsidRPr="00DC53C3" w14:paraId="3268061D" w14:textId="77777777" w:rsidTr="001D2D4A">
        <w:tc>
          <w:tcPr>
            <w:tcW w:w="1771" w:type="dxa"/>
            <w:vMerge/>
          </w:tcPr>
          <w:p w14:paraId="32680619" w14:textId="77777777" w:rsidR="009D5F88" w:rsidRPr="00DC53C3" w:rsidRDefault="009D5F88" w:rsidP="003831B3">
            <w:pPr>
              <w:ind w:left="36"/>
              <w:rPr>
                <w:rFonts w:asciiTheme="minorHAnsi" w:hAnsiTheme="minorHAnsi"/>
              </w:rPr>
            </w:pPr>
          </w:p>
        </w:tc>
        <w:tc>
          <w:tcPr>
            <w:tcW w:w="2790" w:type="dxa"/>
            <w:vMerge/>
          </w:tcPr>
          <w:p w14:paraId="3268061A" w14:textId="77777777" w:rsidR="009D5F88" w:rsidRPr="00DC53C3" w:rsidRDefault="009D5F88" w:rsidP="003831B3">
            <w:pPr>
              <w:ind w:left="36"/>
              <w:rPr>
                <w:rFonts w:asciiTheme="minorHAnsi" w:hAnsiTheme="minorHAnsi"/>
              </w:rPr>
            </w:pPr>
          </w:p>
        </w:tc>
        <w:tc>
          <w:tcPr>
            <w:tcW w:w="2340" w:type="dxa"/>
          </w:tcPr>
          <w:p w14:paraId="3268061B" w14:textId="77777777" w:rsidR="009D5F88" w:rsidRPr="00DC53C3" w:rsidRDefault="009D5F88" w:rsidP="003831B3">
            <w:pPr>
              <w:ind w:left="36"/>
              <w:rPr>
                <w:rFonts w:asciiTheme="minorHAnsi" w:hAnsiTheme="minorHAnsi"/>
              </w:rPr>
            </w:pPr>
            <w:r w:rsidRPr="00DC53C3">
              <w:rPr>
                <w:rFonts w:asciiTheme="minorHAnsi" w:hAnsiTheme="minorHAnsi"/>
              </w:rPr>
              <w:t xml:space="preserve">Lancaster </w:t>
            </w:r>
          </w:p>
        </w:tc>
        <w:tc>
          <w:tcPr>
            <w:tcW w:w="1825" w:type="dxa"/>
          </w:tcPr>
          <w:p w14:paraId="3268061C" w14:textId="77777777" w:rsidR="009D5F88" w:rsidRPr="00DC53C3" w:rsidRDefault="009D5F88" w:rsidP="003831B3">
            <w:pPr>
              <w:ind w:left="36" w:hanging="17"/>
              <w:rPr>
                <w:rFonts w:asciiTheme="minorHAnsi" w:hAnsiTheme="minorHAnsi"/>
              </w:rPr>
            </w:pPr>
            <w:r w:rsidRPr="00DC53C3">
              <w:rPr>
                <w:rFonts w:asciiTheme="minorHAnsi" w:hAnsiTheme="minorHAnsi"/>
              </w:rPr>
              <w:t>Surface Water</w:t>
            </w:r>
          </w:p>
        </w:tc>
      </w:tr>
      <w:tr w:rsidR="009D5F88" w:rsidRPr="00DC53C3" w14:paraId="32680622" w14:textId="77777777" w:rsidTr="001D2D4A">
        <w:tc>
          <w:tcPr>
            <w:tcW w:w="1771" w:type="dxa"/>
            <w:vMerge/>
          </w:tcPr>
          <w:p w14:paraId="3268061E" w14:textId="77777777" w:rsidR="009D5F88" w:rsidRPr="00DC53C3" w:rsidRDefault="009D5F88" w:rsidP="003831B3">
            <w:pPr>
              <w:ind w:left="36"/>
              <w:rPr>
                <w:rFonts w:asciiTheme="minorHAnsi" w:hAnsiTheme="minorHAnsi"/>
              </w:rPr>
            </w:pPr>
          </w:p>
        </w:tc>
        <w:tc>
          <w:tcPr>
            <w:tcW w:w="2790" w:type="dxa"/>
            <w:vMerge/>
          </w:tcPr>
          <w:p w14:paraId="3268061F" w14:textId="77777777" w:rsidR="009D5F88" w:rsidRPr="00DC53C3" w:rsidRDefault="009D5F88" w:rsidP="003831B3">
            <w:pPr>
              <w:ind w:left="36"/>
              <w:rPr>
                <w:rFonts w:asciiTheme="minorHAnsi" w:hAnsiTheme="minorHAnsi"/>
              </w:rPr>
            </w:pPr>
          </w:p>
        </w:tc>
        <w:tc>
          <w:tcPr>
            <w:tcW w:w="2340" w:type="dxa"/>
          </w:tcPr>
          <w:p w14:paraId="32680620" w14:textId="77777777" w:rsidR="009D5F88" w:rsidRPr="00DC53C3" w:rsidRDefault="009D5F88" w:rsidP="003831B3">
            <w:pPr>
              <w:ind w:left="36"/>
              <w:rPr>
                <w:rFonts w:asciiTheme="minorHAnsi" w:hAnsiTheme="minorHAnsi"/>
              </w:rPr>
            </w:pPr>
            <w:r w:rsidRPr="00DC53C3">
              <w:rPr>
                <w:rFonts w:asciiTheme="minorHAnsi" w:hAnsiTheme="minorHAnsi"/>
              </w:rPr>
              <w:t xml:space="preserve">Redwood Estates </w:t>
            </w:r>
          </w:p>
        </w:tc>
        <w:tc>
          <w:tcPr>
            <w:tcW w:w="1825" w:type="dxa"/>
          </w:tcPr>
          <w:p w14:paraId="32680621" w14:textId="77777777" w:rsidR="009D5F88" w:rsidRPr="00DC53C3" w:rsidRDefault="009D5F88" w:rsidP="003831B3">
            <w:pPr>
              <w:ind w:left="36" w:hanging="17"/>
              <w:rPr>
                <w:rFonts w:asciiTheme="minorHAnsi" w:hAnsiTheme="minorHAnsi"/>
              </w:rPr>
            </w:pPr>
            <w:r w:rsidRPr="00DC53C3">
              <w:rPr>
                <w:rFonts w:asciiTheme="minorHAnsi" w:hAnsiTheme="minorHAnsi"/>
              </w:rPr>
              <w:t>Groundwater</w:t>
            </w:r>
          </w:p>
        </w:tc>
      </w:tr>
      <w:tr w:rsidR="009D5F88" w:rsidRPr="00DC53C3" w14:paraId="32680627" w14:textId="77777777" w:rsidTr="001D2D4A">
        <w:tc>
          <w:tcPr>
            <w:tcW w:w="1771" w:type="dxa"/>
            <w:vMerge/>
          </w:tcPr>
          <w:p w14:paraId="32680623" w14:textId="77777777" w:rsidR="009D5F88" w:rsidRPr="00DC53C3" w:rsidRDefault="009D5F88" w:rsidP="003831B3">
            <w:pPr>
              <w:ind w:left="36"/>
              <w:rPr>
                <w:rFonts w:asciiTheme="minorHAnsi" w:hAnsiTheme="minorHAnsi"/>
              </w:rPr>
            </w:pPr>
          </w:p>
        </w:tc>
        <w:tc>
          <w:tcPr>
            <w:tcW w:w="2790" w:type="dxa"/>
            <w:vMerge w:val="restart"/>
          </w:tcPr>
          <w:p w14:paraId="32680624" w14:textId="77777777" w:rsidR="009D5F88" w:rsidRPr="00DC53C3" w:rsidRDefault="009D5F88" w:rsidP="003831B3">
            <w:pPr>
              <w:ind w:left="36"/>
              <w:rPr>
                <w:rFonts w:asciiTheme="minorHAnsi" w:hAnsiTheme="minorHAnsi"/>
              </w:rPr>
            </w:pPr>
            <w:r w:rsidRPr="00DC53C3">
              <w:rPr>
                <w:rFonts w:asciiTheme="minorHAnsi" w:hAnsiTheme="minorHAnsi"/>
              </w:rPr>
              <w:t>Township of North Glengarry</w:t>
            </w:r>
          </w:p>
        </w:tc>
        <w:tc>
          <w:tcPr>
            <w:tcW w:w="2340" w:type="dxa"/>
          </w:tcPr>
          <w:p w14:paraId="32680625" w14:textId="77777777" w:rsidR="009D5F88" w:rsidRPr="00DC53C3" w:rsidRDefault="009D5F88" w:rsidP="003831B3">
            <w:pPr>
              <w:ind w:left="36"/>
              <w:rPr>
                <w:rFonts w:asciiTheme="minorHAnsi" w:hAnsiTheme="minorHAnsi"/>
              </w:rPr>
            </w:pPr>
            <w:r w:rsidRPr="00DC53C3">
              <w:rPr>
                <w:rFonts w:asciiTheme="minorHAnsi" w:hAnsiTheme="minorHAnsi"/>
              </w:rPr>
              <w:t xml:space="preserve">Alexandria </w:t>
            </w:r>
          </w:p>
        </w:tc>
        <w:tc>
          <w:tcPr>
            <w:tcW w:w="1825" w:type="dxa"/>
          </w:tcPr>
          <w:p w14:paraId="32680626" w14:textId="77777777" w:rsidR="009D5F88" w:rsidRPr="00DC53C3" w:rsidRDefault="009D5F88" w:rsidP="003831B3">
            <w:pPr>
              <w:ind w:left="36" w:hanging="17"/>
              <w:rPr>
                <w:rFonts w:asciiTheme="minorHAnsi" w:hAnsiTheme="minorHAnsi"/>
              </w:rPr>
            </w:pPr>
            <w:r w:rsidRPr="00DC53C3">
              <w:rPr>
                <w:rFonts w:asciiTheme="minorHAnsi" w:hAnsiTheme="minorHAnsi"/>
              </w:rPr>
              <w:t>Surface Water</w:t>
            </w:r>
          </w:p>
        </w:tc>
      </w:tr>
      <w:tr w:rsidR="009D5F88" w:rsidRPr="00DC53C3" w14:paraId="3268062C" w14:textId="77777777" w:rsidTr="001D2D4A">
        <w:tc>
          <w:tcPr>
            <w:tcW w:w="1771" w:type="dxa"/>
            <w:vMerge/>
          </w:tcPr>
          <w:p w14:paraId="32680628" w14:textId="77777777" w:rsidR="009D5F88" w:rsidRPr="00DC53C3" w:rsidRDefault="009D5F88" w:rsidP="003831B3">
            <w:pPr>
              <w:ind w:left="36"/>
              <w:rPr>
                <w:rFonts w:asciiTheme="minorHAnsi" w:hAnsiTheme="minorHAnsi"/>
              </w:rPr>
            </w:pPr>
          </w:p>
        </w:tc>
        <w:tc>
          <w:tcPr>
            <w:tcW w:w="2790" w:type="dxa"/>
            <w:vMerge/>
          </w:tcPr>
          <w:p w14:paraId="32680629" w14:textId="77777777" w:rsidR="009D5F88" w:rsidRPr="00DC53C3" w:rsidRDefault="009D5F88" w:rsidP="003831B3">
            <w:pPr>
              <w:ind w:left="36"/>
              <w:rPr>
                <w:rFonts w:asciiTheme="minorHAnsi" w:hAnsiTheme="minorHAnsi"/>
              </w:rPr>
            </w:pPr>
          </w:p>
        </w:tc>
        <w:tc>
          <w:tcPr>
            <w:tcW w:w="2340" w:type="dxa"/>
          </w:tcPr>
          <w:p w14:paraId="3268062A" w14:textId="77777777" w:rsidR="009D5F88" w:rsidRPr="00DC53C3" w:rsidRDefault="009D5F88" w:rsidP="003831B3">
            <w:pPr>
              <w:ind w:left="36"/>
              <w:rPr>
                <w:rFonts w:asciiTheme="minorHAnsi" w:hAnsiTheme="minorHAnsi"/>
              </w:rPr>
            </w:pPr>
            <w:r w:rsidRPr="00DC53C3">
              <w:rPr>
                <w:rFonts w:asciiTheme="minorHAnsi" w:hAnsiTheme="minorHAnsi"/>
              </w:rPr>
              <w:t xml:space="preserve">Glen Robertson </w:t>
            </w:r>
          </w:p>
        </w:tc>
        <w:tc>
          <w:tcPr>
            <w:tcW w:w="1825" w:type="dxa"/>
          </w:tcPr>
          <w:p w14:paraId="3268062B" w14:textId="77777777" w:rsidR="009D5F88" w:rsidRPr="00DC53C3" w:rsidRDefault="009D5F88" w:rsidP="003831B3">
            <w:pPr>
              <w:ind w:left="36" w:hanging="17"/>
              <w:rPr>
                <w:rFonts w:asciiTheme="minorHAnsi" w:hAnsiTheme="minorHAnsi"/>
              </w:rPr>
            </w:pPr>
            <w:r w:rsidRPr="00DC53C3">
              <w:rPr>
                <w:rFonts w:asciiTheme="minorHAnsi" w:hAnsiTheme="minorHAnsi"/>
              </w:rPr>
              <w:t>Groundwater</w:t>
            </w:r>
          </w:p>
        </w:tc>
      </w:tr>
      <w:tr w:rsidR="009D5F88" w:rsidRPr="00DC53C3" w14:paraId="32680631" w14:textId="77777777" w:rsidTr="001D2D4A">
        <w:tc>
          <w:tcPr>
            <w:tcW w:w="1771" w:type="dxa"/>
            <w:vMerge w:val="restart"/>
          </w:tcPr>
          <w:p w14:paraId="3268062D" w14:textId="77777777" w:rsidR="009D5F88" w:rsidRPr="00DC53C3" w:rsidRDefault="009D5F88" w:rsidP="003831B3">
            <w:pPr>
              <w:ind w:left="36"/>
              <w:rPr>
                <w:rFonts w:asciiTheme="minorHAnsi" w:hAnsiTheme="minorHAnsi"/>
              </w:rPr>
            </w:pPr>
            <w:r w:rsidRPr="00DC53C3">
              <w:rPr>
                <w:rFonts w:asciiTheme="minorHAnsi" w:hAnsiTheme="minorHAnsi"/>
              </w:rPr>
              <w:t>South Nation Source Protection Area</w:t>
            </w:r>
          </w:p>
        </w:tc>
        <w:tc>
          <w:tcPr>
            <w:tcW w:w="2790" w:type="dxa"/>
          </w:tcPr>
          <w:p w14:paraId="3268062E" w14:textId="77777777" w:rsidR="009D5F88" w:rsidRPr="00DC53C3" w:rsidRDefault="009D5F88" w:rsidP="003831B3">
            <w:pPr>
              <w:ind w:left="36"/>
              <w:rPr>
                <w:rFonts w:asciiTheme="minorHAnsi" w:hAnsiTheme="minorHAnsi"/>
              </w:rPr>
            </w:pPr>
            <w:r w:rsidRPr="00DC53C3">
              <w:rPr>
                <w:rFonts w:asciiTheme="minorHAnsi" w:hAnsiTheme="minorHAnsi"/>
              </w:rPr>
              <w:t>Town of Prescott</w:t>
            </w:r>
          </w:p>
        </w:tc>
        <w:tc>
          <w:tcPr>
            <w:tcW w:w="2340" w:type="dxa"/>
          </w:tcPr>
          <w:p w14:paraId="3268062F" w14:textId="77777777" w:rsidR="009D5F88" w:rsidRPr="00DC53C3" w:rsidRDefault="009D5F88" w:rsidP="003831B3">
            <w:pPr>
              <w:ind w:left="36"/>
              <w:rPr>
                <w:rFonts w:asciiTheme="minorHAnsi" w:hAnsiTheme="minorHAnsi"/>
              </w:rPr>
            </w:pPr>
            <w:r w:rsidRPr="00DC53C3">
              <w:rPr>
                <w:rFonts w:asciiTheme="minorHAnsi" w:hAnsiTheme="minorHAnsi"/>
              </w:rPr>
              <w:t xml:space="preserve">Prescott </w:t>
            </w:r>
          </w:p>
        </w:tc>
        <w:tc>
          <w:tcPr>
            <w:tcW w:w="1825" w:type="dxa"/>
          </w:tcPr>
          <w:p w14:paraId="32680630" w14:textId="77777777" w:rsidR="009D5F88" w:rsidRPr="00DC53C3" w:rsidRDefault="009D5F88" w:rsidP="003831B3">
            <w:pPr>
              <w:ind w:left="36" w:hanging="17"/>
              <w:rPr>
                <w:rFonts w:asciiTheme="minorHAnsi" w:hAnsiTheme="minorHAnsi"/>
              </w:rPr>
            </w:pPr>
            <w:r w:rsidRPr="00DC53C3">
              <w:rPr>
                <w:rFonts w:asciiTheme="minorHAnsi" w:hAnsiTheme="minorHAnsi"/>
              </w:rPr>
              <w:t>Surface Water</w:t>
            </w:r>
          </w:p>
        </w:tc>
      </w:tr>
      <w:tr w:rsidR="009D5F88" w:rsidRPr="00DC53C3" w14:paraId="32680636" w14:textId="77777777" w:rsidTr="001D2D4A">
        <w:tc>
          <w:tcPr>
            <w:tcW w:w="1771" w:type="dxa"/>
            <w:vMerge/>
          </w:tcPr>
          <w:p w14:paraId="32680632" w14:textId="77777777" w:rsidR="009D5F88" w:rsidRPr="00DC53C3" w:rsidRDefault="009D5F88" w:rsidP="003831B3">
            <w:pPr>
              <w:ind w:left="36"/>
              <w:rPr>
                <w:rFonts w:asciiTheme="minorHAnsi" w:hAnsiTheme="minorHAnsi"/>
              </w:rPr>
            </w:pPr>
          </w:p>
        </w:tc>
        <w:tc>
          <w:tcPr>
            <w:tcW w:w="2790" w:type="dxa"/>
            <w:vMerge w:val="restart"/>
          </w:tcPr>
          <w:p w14:paraId="32680633" w14:textId="77777777" w:rsidR="009D5F88" w:rsidRPr="00DC53C3" w:rsidRDefault="009D5F88" w:rsidP="003831B3">
            <w:pPr>
              <w:ind w:left="36"/>
              <w:rPr>
                <w:rFonts w:asciiTheme="minorHAnsi" w:hAnsiTheme="minorHAnsi"/>
              </w:rPr>
            </w:pPr>
            <w:r w:rsidRPr="00DC53C3">
              <w:rPr>
                <w:rFonts w:asciiTheme="minorHAnsi" w:hAnsiTheme="minorHAnsi"/>
              </w:rPr>
              <w:t>Township of Edwardsburgh / Cardinal</w:t>
            </w:r>
          </w:p>
        </w:tc>
        <w:tc>
          <w:tcPr>
            <w:tcW w:w="2340" w:type="dxa"/>
          </w:tcPr>
          <w:p w14:paraId="32680634" w14:textId="77777777" w:rsidR="009D5F88" w:rsidRPr="00DC53C3" w:rsidRDefault="009D5F88" w:rsidP="003831B3">
            <w:pPr>
              <w:ind w:left="36"/>
              <w:rPr>
                <w:rFonts w:asciiTheme="minorHAnsi" w:hAnsiTheme="minorHAnsi"/>
              </w:rPr>
            </w:pPr>
            <w:r w:rsidRPr="00DC53C3">
              <w:rPr>
                <w:rFonts w:asciiTheme="minorHAnsi" w:hAnsiTheme="minorHAnsi"/>
              </w:rPr>
              <w:t xml:space="preserve">Cardinal </w:t>
            </w:r>
          </w:p>
        </w:tc>
        <w:tc>
          <w:tcPr>
            <w:tcW w:w="1825" w:type="dxa"/>
          </w:tcPr>
          <w:p w14:paraId="32680635" w14:textId="77777777" w:rsidR="009D5F88" w:rsidRPr="00DC53C3" w:rsidRDefault="009D5F88" w:rsidP="003831B3">
            <w:pPr>
              <w:ind w:left="36" w:hanging="17"/>
              <w:rPr>
                <w:rFonts w:asciiTheme="minorHAnsi" w:hAnsiTheme="minorHAnsi"/>
              </w:rPr>
            </w:pPr>
            <w:r w:rsidRPr="00DC53C3">
              <w:rPr>
                <w:rFonts w:asciiTheme="minorHAnsi" w:hAnsiTheme="minorHAnsi"/>
              </w:rPr>
              <w:t>Surface Water</w:t>
            </w:r>
          </w:p>
        </w:tc>
      </w:tr>
      <w:tr w:rsidR="009D5F88" w:rsidRPr="00DC53C3" w14:paraId="3268063B" w14:textId="77777777" w:rsidTr="001D2D4A">
        <w:tc>
          <w:tcPr>
            <w:tcW w:w="1771" w:type="dxa"/>
            <w:vMerge/>
          </w:tcPr>
          <w:p w14:paraId="32680637" w14:textId="77777777" w:rsidR="009D5F88" w:rsidRPr="00DC53C3" w:rsidRDefault="009D5F88" w:rsidP="003831B3">
            <w:pPr>
              <w:ind w:left="36"/>
              <w:rPr>
                <w:rFonts w:asciiTheme="minorHAnsi" w:hAnsiTheme="minorHAnsi"/>
              </w:rPr>
            </w:pPr>
          </w:p>
        </w:tc>
        <w:tc>
          <w:tcPr>
            <w:tcW w:w="2790" w:type="dxa"/>
            <w:vMerge/>
          </w:tcPr>
          <w:p w14:paraId="32680638" w14:textId="77777777" w:rsidR="009D5F88" w:rsidRPr="00DC53C3" w:rsidRDefault="009D5F88" w:rsidP="003831B3">
            <w:pPr>
              <w:ind w:left="36"/>
              <w:rPr>
                <w:rFonts w:asciiTheme="minorHAnsi" w:hAnsiTheme="minorHAnsi"/>
              </w:rPr>
            </w:pPr>
          </w:p>
        </w:tc>
        <w:tc>
          <w:tcPr>
            <w:tcW w:w="2340" w:type="dxa"/>
          </w:tcPr>
          <w:p w14:paraId="32680639" w14:textId="77777777" w:rsidR="009D5F88" w:rsidRPr="00DC53C3" w:rsidRDefault="009D5F88" w:rsidP="003831B3">
            <w:pPr>
              <w:ind w:left="36"/>
              <w:rPr>
                <w:rFonts w:asciiTheme="minorHAnsi" w:hAnsiTheme="minorHAnsi"/>
              </w:rPr>
            </w:pPr>
            <w:r w:rsidRPr="00DC53C3">
              <w:rPr>
                <w:rFonts w:asciiTheme="minorHAnsi" w:hAnsiTheme="minorHAnsi"/>
              </w:rPr>
              <w:t>Bennett Street, Spencerville</w:t>
            </w:r>
          </w:p>
        </w:tc>
        <w:tc>
          <w:tcPr>
            <w:tcW w:w="1825" w:type="dxa"/>
          </w:tcPr>
          <w:p w14:paraId="3268063A" w14:textId="77777777" w:rsidR="009D5F88" w:rsidRPr="00DC53C3" w:rsidRDefault="009D5F88" w:rsidP="003831B3">
            <w:pPr>
              <w:ind w:left="36" w:hanging="17"/>
              <w:rPr>
                <w:rFonts w:asciiTheme="minorHAnsi" w:hAnsiTheme="minorHAnsi"/>
              </w:rPr>
            </w:pPr>
            <w:r w:rsidRPr="00DC53C3">
              <w:rPr>
                <w:rFonts w:asciiTheme="minorHAnsi" w:hAnsiTheme="minorHAnsi"/>
              </w:rPr>
              <w:t>Groundwater</w:t>
            </w:r>
          </w:p>
        </w:tc>
      </w:tr>
      <w:tr w:rsidR="009D5F88" w:rsidRPr="00DC53C3" w14:paraId="32680640" w14:textId="77777777" w:rsidTr="001D2D4A">
        <w:tc>
          <w:tcPr>
            <w:tcW w:w="1771" w:type="dxa"/>
            <w:vMerge/>
          </w:tcPr>
          <w:p w14:paraId="3268063C" w14:textId="77777777" w:rsidR="009D5F88" w:rsidRPr="00DC53C3" w:rsidRDefault="009D5F88" w:rsidP="003831B3">
            <w:pPr>
              <w:ind w:left="36"/>
              <w:rPr>
                <w:rFonts w:asciiTheme="minorHAnsi" w:hAnsiTheme="minorHAnsi"/>
              </w:rPr>
            </w:pPr>
          </w:p>
        </w:tc>
        <w:tc>
          <w:tcPr>
            <w:tcW w:w="2790" w:type="dxa"/>
          </w:tcPr>
          <w:p w14:paraId="3268063D" w14:textId="77777777" w:rsidR="009D5F88" w:rsidRPr="00DC53C3" w:rsidRDefault="009D5F88" w:rsidP="003831B3">
            <w:pPr>
              <w:ind w:left="36"/>
              <w:rPr>
                <w:rFonts w:asciiTheme="minorHAnsi" w:hAnsiTheme="minorHAnsi"/>
              </w:rPr>
            </w:pPr>
            <w:r w:rsidRPr="00DC53C3">
              <w:rPr>
                <w:rFonts w:asciiTheme="minorHAnsi" w:hAnsiTheme="minorHAnsi"/>
              </w:rPr>
              <w:t>Township of South Dundas</w:t>
            </w:r>
          </w:p>
        </w:tc>
        <w:tc>
          <w:tcPr>
            <w:tcW w:w="2340" w:type="dxa"/>
          </w:tcPr>
          <w:p w14:paraId="3268063E" w14:textId="77777777" w:rsidR="009D5F88" w:rsidRPr="00DC53C3" w:rsidRDefault="009D5F88" w:rsidP="003831B3">
            <w:pPr>
              <w:ind w:left="36"/>
              <w:rPr>
                <w:rFonts w:asciiTheme="minorHAnsi" w:hAnsiTheme="minorHAnsi"/>
              </w:rPr>
            </w:pPr>
            <w:r w:rsidRPr="00DC53C3">
              <w:rPr>
                <w:rFonts w:asciiTheme="minorHAnsi" w:hAnsiTheme="minorHAnsi"/>
              </w:rPr>
              <w:t>Morrisburg</w:t>
            </w:r>
          </w:p>
        </w:tc>
        <w:tc>
          <w:tcPr>
            <w:tcW w:w="1825" w:type="dxa"/>
          </w:tcPr>
          <w:p w14:paraId="3268063F" w14:textId="77777777" w:rsidR="009D5F88" w:rsidRPr="00DC53C3" w:rsidRDefault="009D5F88" w:rsidP="003831B3">
            <w:pPr>
              <w:ind w:left="36" w:hanging="17"/>
              <w:rPr>
                <w:rFonts w:asciiTheme="minorHAnsi" w:hAnsiTheme="minorHAnsi"/>
              </w:rPr>
            </w:pPr>
            <w:r w:rsidRPr="00DC53C3">
              <w:rPr>
                <w:rFonts w:asciiTheme="minorHAnsi" w:hAnsiTheme="minorHAnsi"/>
              </w:rPr>
              <w:t>Surface Water</w:t>
            </w:r>
          </w:p>
        </w:tc>
      </w:tr>
      <w:tr w:rsidR="009D5F88" w:rsidRPr="00DC53C3" w14:paraId="32680645" w14:textId="77777777" w:rsidTr="001D2D4A">
        <w:tc>
          <w:tcPr>
            <w:tcW w:w="1771" w:type="dxa"/>
            <w:vMerge/>
          </w:tcPr>
          <w:p w14:paraId="32680641" w14:textId="77777777" w:rsidR="009D5F88" w:rsidRPr="00DC53C3" w:rsidRDefault="009D5F88" w:rsidP="003831B3">
            <w:pPr>
              <w:ind w:left="36"/>
              <w:rPr>
                <w:rFonts w:asciiTheme="minorHAnsi" w:hAnsiTheme="minorHAnsi"/>
              </w:rPr>
            </w:pPr>
          </w:p>
        </w:tc>
        <w:tc>
          <w:tcPr>
            <w:tcW w:w="2790" w:type="dxa"/>
            <w:vMerge w:val="restart"/>
          </w:tcPr>
          <w:p w14:paraId="32680642" w14:textId="77777777" w:rsidR="009D5F88" w:rsidRPr="00DC53C3" w:rsidRDefault="009D5F88" w:rsidP="003831B3">
            <w:pPr>
              <w:ind w:left="36"/>
              <w:rPr>
                <w:rFonts w:asciiTheme="minorHAnsi" w:hAnsiTheme="minorHAnsi"/>
              </w:rPr>
            </w:pPr>
            <w:r w:rsidRPr="00DC53C3">
              <w:rPr>
                <w:rFonts w:asciiTheme="minorHAnsi" w:hAnsiTheme="minorHAnsi"/>
              </w:rPr>
              <w:t>Township of North Dundas</w:t>
            </w:r>
          </w:p>
        </w:tc>
        <w:tc>
          <w:tcPr>
            <w:tcW w:w="2340" w:type="dxa"/>
          </w:tcPr>
          <w:p w14:paraId="32680643" w14:textId="77777777" w:rsidR="009D5F88" w:rsidRPr="00DC53C3" w:rsidRDefault="009D5F88" w:rsidP="003831B3">
            <w:pPr>
              <w:ind w:left="36"/>
              <w:rPr>
                <w:rFonts w:asciiTheme="minorHAnsi" w:hAnsiTheme="minorHAnsi"/>
              </w:rPr>
            </w:pPr>
            <w:r w:rsidRPr="00DC53C3">
              <w:rPr>
                <w:rFonts w:asciiTheme="minorHAnsi" w:hAnsiTheme="minorHAnsi"/>
              </w:rPr>
              <w:t xml:space="preserve">Winchester </w:t>
            </w:r>
          </w:p>
        </w:tc>
        <w:tc>
          <w:tcPr>
            <w:tcW w:w="1825" w:type="dxa"/>
          </w:tcPr>
          <w:p w14:paraId="32680644" w14:textId="77777777" w:rsidR="009D5F88" w:rsidRPr="00DC53C3" w:rsidRDefault="009D5F88" w:rsidP="003831B3">
            <w:pPr>
              <w:ind w:left="36" w:hanging="17"/>
              <w:rPr>
                <w:rFonts w:asciiTheme="minorHAnsi" w:hAnsiTheme="minorHAnsi"/>
              </w:rPr>
            </w:pPr>
            <w:r w:rsidRPr="00DC53C3">
              <w:rPr>
                <w:rFonts w:asciiTheme="minorHAnsi" w:hAnsiTheme="minorHAnsi"/>
              </w:rPr>
              <w:t>Groundwater</w:t>
            </w:r>
          </w:p>
        </w:tc>
      </w:tr>
      <w:tr w:rsidR="009D5F88" w:rsidRPr="00DC53C3" w14:paraId="3268064A" w14:textId="77777777" w:rsidTr="001D2D4A">
        <w:tc>
          <w:tcPr>
            <w:tcW w:w="1771" w:type="dxa"/>
            <w:vMerge/>
          </w:tcPr>
          <w:p w14:paraId="32680646" w14:textId="77777777" w:rsidR="009D5F88" w:rsidRPr="00DC53C3" w:rsidRDefault="009D5F88" w:rsidP="003831B3">
            <w:pPr>
              <w:ind w:left="36"/>
              <w:rPr>
                <w:rFonts w:asciiTheme="minorHAnsi" w:hAnsiTheme="minorHAnsi"/>
              </w:rPr>
            </w:pPr>
          </w:p>
        </w:tc>
        <w:tc>
          <w:tcPr>
            <w:tcW w:w="2790" w:type="dxa"/>
            <w:vMerge/>
          </w:tcPr>
          <w:p w14:paraId="32680647" w14:textId="77777777" w:rsidR="009D5F88" w:rsidRPr="00DC53C3" w:rsidRDefault="009D5F88" w:rsidP="003831B3">
            <w:pPr>
              <w:ind w:left="36"/>
              <w:rPr>
                <w:rFonts w:asciiTheme="minorHAnsi" w:hAnsiTheme="minorHAnsi"/>
              </w:rPr>
            </w:pPr>
          </w:p>
        </w:tc>
        <w:tc>
          <w:tcPr>
            <w:tcW w:w="2340" w:type="dxa"/>
          </w:tcPr>
          <w:p w14:paraId="32680648" w14:textId="77777777" w:rsidR="009D5F88" w:rsidRPr="00DC53C3" w:rsidRDefault="009D5F88" w:rsidP="003831B3">
            <w:pPr>
              <w:ind w:left="36"/>
              <w:rPr>
                <w:rFonts w:asciiTheme="minorHAnsi" w:hAnsiTheme="minorHAnsi"/>
              </w:rPr>
            </w:pPr>
            <w:r w:rsidRPr="00DC53C3">
              <w:rPr>
                <w:rFonts w:asciiTheme="minorHAnsi" w:hAnsiTheme="minorHAnsi"/>
              </w:rPr>
              <w:t>Chesterville</w:t>
            </w:r>
          </w:p>
        </w:tc>
        <w:tc>
          <w:tcPr>
            <w:tcW w:w="1825" w:type="dxa"/>
          </w:tcPr>
          <w:p w14:paraId="32680649" w14:textId="77777777" w:rsidR="009D5F88" w:rsidRPr="00DC53C3" w:rsidRDefault="009D5F88" w:rsidP="003831B3">
            <w:pPr>
              <w:ind w:left="36" w:hanging="17"/>
              <w:rPr>
                <w:rFonts w:asciiTheme="minorHAnsi" w:hAnsiTheme="minorHAnsi"/>
              </w:rPr>
            </w:pPr>
            <w:r w:rsidRPr="00DC53C3">
              <w:rPr>
                <w:rFonts w:asciiTheme="minorHAnsi" w:hAnsiTheme="minorHAnsi"/>
              </w:rPr>
              <w:t>Groundwater</w:t>
            </w:r>
          </w:p>
        </w:tc>
      </w:tr>
      <w:tr w:rsidR="009D5F88" w:rsidRPr="00DC53C3" w14:paraId="3268064F" w14:textId="77777777" w:rsidTr="001D2D4A">
        <w:tc>
          <w:tcPr>
            <w:tcW w:w="1771" w:type="dxa"/>
            <w:vMerge/>
          </w:tcPr>
          <w:p w14:paraId="3268064B" w14:textId="77777777" w:rsidR="009D5F88" w:rsidRPr="00DC53C3" w:rsidRDefault="009D5F88" w:rsidP="003831B3">
            <w:pPr>
              <w:ind w:left="36"/>
              <w:rPr>
                <w:rFonts w:asciiTheme="minorHAnsi" w:hAnsiTheme="minorHAnsi"/>
              </w:rPr>
            </w:pPr>
          </w:p>
        </w:tc>
        <w:tc>
          <w:tcPr>
            <w:tcW w:w="2790" w:type="dxa"/>
          </w:tcPr>
          <w:p w14:paraId="3268064C" w14:textId="77777777" w:rsidR="009D5F88" w:rsidRPr="00DC53C3" w:rsidRDefault="009D5F88" w:rsidP="003831B3">
            <w:pPr>
              <w:ind w:left="36"/>
              <w:rPr>
                <w:rFonts w:asciiTheme="minorHAnsi" w:hAnsiTheme="minorHAnsi"/>
              </w:rPr>
            </w:pPr>
            <w:r w:rsidRPr="00DC53C3">
              <w:rPr>
                <w:rFonts w:asciiTheme="minorHAnsi" w:hAnsiTheme="minorHAnsi"/>
              </w:rPr>
              <w:t>Township of South Stormont</w:t>
            </w:r>
          </w:p>
        </w:tc>
        <w:tc>
          <w:tcPr>
            <w:tcW w:w="2340" w:type="dxa"/>
          </w:tcPr>
          <w:p w14:paraId="3268064D" w14:textId="77777777" w:rsidR="009D5F88" w:rsidRPr="00DC53C3" w:rsidRDefault="009D5F88" w:rsidP="003831B3">
            <w:pPr>
              <w:ind w:left="36"/>
              <w:rPr>
                <w:rFonts w:asciiTheme="minorHAnsi" w:hAnsiTheme="minorHAnsi"/>
              </w:rPr>
            </w:pPr>
            <w:r w:rsidRPr="00DC53C3">
              <w:rPr>
                <w:rFonts w:asciiTheme="minorHAnsi" w:hAnsiTheme="minorHAnsi"/>
              </w:rPr>
              <w:t xml:space="preserve">Newington </w:t>
            </w:r>
          </w:p>
        </w:tc>
        <w:tc>
          <w:tcPr>
            <w:tcW w:w="1825" w:type="dxa"/>
          </w:tcPr>
          <w:p w14:paraId="3268064E" w14:textId="77777777" w:rsidR="009D5F88" w:rsidRPr="00DC53C3" w:rsidRDefault="009D5F88" w:rsidP="003831B3">
            <w:pPr>
              <w:ind w:left="36" w:hanging="17"/>
              <w:rPr>
                <w:rFonts w:asciiTheme="minorHAnsi" w:hAnsiTheme="minorHAnsi"/>
              </w:rPr>
            </w:pPr>
            <w:r w:rsidRPr="00DC53C3">
              <w:rPr>
                <w:rFonts w:asciiTheme="minorHAnsi" w:hAnsiTheme="minorHAnsi"/>
              </w:rPr>
              <w:t>Groundwater</w:t>
            </w:r>
          </w:p>
        </w:tc>
      </w:tr>
      <w:tr w:rsidR="009D5F88" w:rsidRPr="00DC53C3" w14:paraId="32680654" w14:textId="77777777" w:rsidTr="001D2D4A">
        <w:tc>
          <w:tcPr>
            <w:tcW w:w="1771" w:type="dxa"/>
            <w:vMerge/>
          </w:tcPr>
          <w:p w14:paraId="32680650" w14:textId="77777777" w:rsidR="009D5F88" w:rsidRPr="00DC53C3" w:rsidRDefault="009D5F88" w:rsidP="003831B3">
            <w:pPr>
              <w:ind w:left="36"/>
              <w:rPr>
                <w:rFonts w:asciiTheme="minorHAnsi" w:hAnsiTheme="minorHAnsi"/>
              </w:rPr>
            </w:pPr>
          </w:p>
        </w:tc>
        <w:tc>
          <w:tcPr>
            <w:tcW w:w="2790" w:type="dxa"/>
            <w:vMerge w:val="restart"/>
          </w:tcPr>
          <w:p w14:paraId="32680651" w14:textId="77777777" w:rsidR="009D5F88" w:rsidRPr="00DC53C3" w:rsidRDefault="009D5F88" w:rsidP="003831B3">
            <w:pPr>
              <w:ind w:left="36"/>
              <w:rPr>
                <w:rFonts w:asciiTheme="minorHAnsi" w:hAnsiTheme="minorHAnsi"/>
              </w:rPr>
            </w:pPr>
            <w:r w:rsidRPr="00DC53C3">
              <w:rPr>
                <w:rFonts w:asciiTheme="minorHAnsi" w:hAnsiTheme="minorHAnsi"/>
              </w:rPr>
              <w:t>Township of North Stormont</w:t>
            </w:r>
          </w:p>
        </w:tc>
        <w:tc>
          <w:tcPr>
            <w:tcW w:w="2340" w:type="dxa"/>
          </w:tcPr>
          <w:p w14:paraId="32680652" w14:textId="77777777" w:rsidR="009D5F88" w:rsidRPr="00DC53C3" w:rsidRDefault="009D5F88" w:rsidP="003831B3">
            <w:pPr>
              <w:ind w:left="36"/>
              <w:rPr>
                <w:rFonts w:asciiTheme="minorHAnsi" w:hAnsiTheme="minorHAnsi"/>
              </w:rPr>
            </w:pPr>
            <w:r w:rsidRPr="00DC53C3">
              <w:rPr>
                <w:rFonts w:asciiTheme="minorHAnsi" w:hAnsiTheme="minorHAnsi"/>
              </w:rPr>
              <w:t>Finch</w:t>
            </w:r>
          </w:p>
        </w:tc>
        <w:tc>
          <w:tcPr>
            <w:tcW w:w="1825" w:type="dxa"/>
          </w:tcPr>
          <w:p w14:paraId="32680653" w14:textId="77777777" w:rsidR="009D5F88" w:rsidRPr="00DC53C3" w:rsidRDefault="009D5F88" w:rsidP="003831B3">
            <w:pPr>
              <w:ind w:left="36" w:hanging="17"/>
              <w:rPr>
                <w:rFonts w:asciiTheme="minorHAnsi" w:hAnsiTheme="minorHAnsi"/>
              </w:rPr>
            </w:pPr>
            <w:r w:rsidRPr="00DC53C3">
              <w:rPr>
                <w:rFonts w:asciiTheme="minorHAnsi" w:hAnsiTheme="minorHAnsi"/>
              </w:rPr>
              <w:t>Groundwater</w:t>
            </w:r>
          </w:p>
        </w:tc>
      </w:tr>
      <w:tr w:rsidR="009D5F88" w:rsidRPr="00DC53C3" w14:paraId="32680659" w14:textId="77777777" w:rsidTr="001D2D4A">
        <w:tc>
          <w:tcPr>
            <w:tcW w:w="1771" w:type="dxa"/>
            <w:vMerge/>
          </w:tcPr>
          <w:p w14:paraId="32680655" w14:textId="77777777" w:rsidR="009D5F88" w:rsidRPr="00DC53C3" w:rsidRDefault="009D5F88" w:rsidP="003831B3">
            <w:pPr>
              <w:ind w:left="36"/>
              <w:rPr>
                <w:rFonts w:asciiTheme="minorHAnsi" w:hAnsiTheme="minorHAnsi"/>
              </w:rPr>
            </w:pPr>
          </w:p>
        </w:tc>
        <w:tc>
          <w:tcPr>
            <w:tcW w:w="2790" w:type="dxa"/>
            <w:vMerge/>
          </w:tcPr>
          <w:p w14:paraId="32680656" w14:textId="77777777" w:rsidR="009D5F88" w:rsidRPr="00DC53C3" w:rsidRDefault="009D5F88" w:rsidP="003831B3">
            <w:pPr>
              <w:ind w:left="36"/>
              <w:rPr>
                <w:rFonts w:asciiTheme="minorHAnsi" w:hAnsiTheme="minorHAnsi"/>
              </w:rPr>
            </w:pPr>
          </w:p>
        </w:tc>
        <w:tc>
          <w:tcPr>
            <w:tcW w:w="2340" w:type="dxa"/>
          </w:tcPr>
          <w:p w14:paraId="32680657" w14:textId="77777777" w:rsidR="009D5F88" w:rsidRPr="00DC53C3" w:rsidRDefault="009D5F88" w:rsidP="003831B3">
            <w:pPr>
              <w:ind w:left="36"/>
              <w:rPr>
                <w:rFonts w:asciiTheme="minorHAnsi" w:hAnsiTheme="minorHAnsi"/>
              </w:rPr>
            </w:pPr>
            <w:r w:rsidRPr="00DC53C3">
              <w:rPr>
                <w:rFonts w:asciiTheme="minorHAnsi" w:hAnsiTheme="minorHAnsi"/>
              </w:rPr>
              <w:t>Crysler</w:t>
            </w:r>
          </w:p>
        </w:tc>
        <w:tc>
          <w:tcPr>
            <w:tcW w:w="1825" w:type="dxa"/>
          </w:tcPr>
          <w:p w14:paraId="32680658" w14:textId="77777777" w:rsidR="009D5F88" w:rsidRPr="00DC53C3" w:rsidRDefault="009D5F88" w:rsidP="003831B3">
            <w:pPr>
              <w:ind w:left="36" w:hanging="17"/>
              <w:rPr>
                <w:rFonts w:asciiTheme="minorHAnsi" w:hAnsiTheme="minorHAnsi"/>
              </w:rPr>
            </w:pPr>
            <w:r w:rsidRPr="00DC53C3">
              <w:rPr>
                <w:rFonts w:asciiTheme="minorHAnsi" w:hAnsiTheme="minorHAnsi"/>
              </w:rPr>
              <w:t>Groundwater</w:t>
            </w:r>
          </w:p>
        </w:tc>
      </w:tr>
      <w:tr w:rsidR="009D5F88" w:rsidRPr="00DC53C3" w14:paraId="3268065E" w14:textId="77777777" w:rsidTr="001D2D4A">
        <w:tc>
          <w:tcPr>
            <w:tcW w:w="1771" w:type="dxa"/>
            <w:vMerge/>
          </w:tcPr>
          <w:p w14:paraId="3268065A" w14:textId="77777777" w:rsidR="009D5F88" w:rsidRPr="00DC53C3" w:rsidRDefault="009D5F88" w:rsidP="003831B3">
            <w:pPr>
              <w:ind w:left="36"/>
              <w:rPr>
                <w:rFonts w:asciiTheme="minorHAnsi" w:hAnsiTheme="minorHAnsi"/>
              </w:rPr>
            </w:pPr>
          </w:p>
        </w:tc>
        <w:tc>
          <w:tcPr>
            <w:tcW w:w="2790" w:type="dxa"/>
            <w:vMerge/>
          </w:tcPr>
          <w:p w14:paraId="3268065B" w14:textId="77777777" w:rsidR="009D5F88" w:rsidRPr="00DC53C3" w:rsidRDefault="009D5F88" w:rsidP="003831B3">
            <w:pPr>
              <w:ind w:left="36"/>
              <w:rPr>
                <w:rFonts w:asciiTheme="minorHAnsi" w:hAnsiTheme="minorHAnsi"/>
              </w:rPr>
            </w:pPr>
          </w:p>
        </w:tc>
        <w:tc>
          <w:tcPr>
            <w:tcW w:w="2340" w:type="dxa"/>
          </w:tcPr>
          <w:p w14:paraId="3268065C" w14:textId="77777777" w:rsidR="009D5F88" w:rsidRPr="00DC53C3" w:rsidRDefault="009D5F88" w:rsidP="003831B3">
            <w:pPr>
              <w:ind w:left="36"/>
              <w:rPr>
                <w:rFonts w:asciiTheme="minorHAnsi" w:hAnsiTheme="minorHAnsi"/>
              </w:rPr>
            </w:pPr>
            <w:r w:rsidRPr="00DC53C3">
              <w:rPr>
                <w:rFonts w:asciiTheme="minorHAnsi" w:hAnsiTheme="minorHAnsi"/>
              </w:rPr>
              <w:t xml:space="preserve">Moose Creek </w:t>
            </w:r>
          </w:p>
        </w:tc>
        <w:tc>
          <w:tcPr>
            <w:tcW w:w="1825" w:type="dxa"/>
          </w:tcPr>
          <w:p w14:paraId="3268065D" w14:textId="77777777" w:rsidR="009D5F88" w:rsidRPr="00DC53C3" w:rsidRDefault="009D5F88" w:rsidP="003831B3">
            <w:pPr>
              <w:ind w:left="36" w:hanging="17"/>
              <w:rPr>
                <w:rFonts w:asciiTheme="minorHAnsi" w:hAnsiTheme="minorHAnsi"/>
              </w:rPr>
            </w:pPr>
            <w:r w:rsidRPr="00DC53C3">
              <w:rPr>
                <w:rFonts w:asciiTheme="minorHAnsi" w:hAnsiTheme="minorHAnsi"/>
              </w:rPr>
              <w:t>Groundwater</w:t>
            </w:r>
          </w:p>
        </w:tc>
      </w:tr>
      <w:tr w:rsidR="009D5F88" w:rsidRPr="00DC53C3" w14:paraId="32680663" w14:textId="77777777" w:rsidTr="001D2D4A">
        <w:tc>
          <w:tcPr>
            <w:tcW w:w="1771" w:type="dxa"/>
            <w:vMerge/>
          </w:tcPr>
          <w:p w14:paraId="3268065F" w14:textId="77777777" w:rsidR="009D5F88" w:rsidRPr="00DC53C3" w:rsidRDefault="009D5F88" w:rsidP="003831B3">
            <w:pPr>
              <w:ind w:left="36"/>
              <w:rPr>
                <w:rFonts w:asciiTheme="minorHAnsi" w:hAnsiTheme="minorHAnsi"/>
              </w:rPr>
            </w:pPr>
          </w:p>
        </w:tc>
        <w:tc>
          <w:tcPr>
            <w:tcW w:w="2790" w:type="dxa"/>
          </w:tcPr>
          <w:p w14:paraId="32680660" w14:textId="77777777" w:rsidR="009D5F88" w:rsidRPr="00DC53C3" w:rsidRDefault="009D5F88" w:rsidP="003831B3">
            <w:pPr>
              <w:ind w:left="36"/>
              <w:rPr>
                <w:rFonts w:asciiTheme="minorHAnsi" w:hAnsiTheme="minorHAnsi"/>
              </w:rPr>
            </w:pPr>
            <w:r w:rsidRPr="00DC53C3">
              <w:rPr>
                <w:rFonts w:asciiTheme="minorHAnsi" w:hAnsiTheme="minorHAnsi"/>
              </w:rPr>
              <w:t>Russell Township</w:t>
            </w:r>
          </w:p>
        </w:tc>
        <w:tc>
          <w:tcPr>
            <w:tcW w:w="2340" w:type="dxa"/>
          </w:tcPr>
          <w:p w14:paraId="32680661" w14:textId="77777777" w:rsidR="009D5F88" w:rsidRPr="00DC53C3" w:rsidRDefault="008923AB" w:rsidP="003831B3">
            <w:pPr>
              <w:ind w:left="36"/>
              <w:rPr>
                <w:rFonts w:asciiTheme="minorHAnsi" w:hAnsiTheme="minorHAnsi"/>
              </w:rPr>
            </w:pPr>
            <w:r>
              <w:rPr>
                <w:rFonts w:asciiTheme="minorHAnsi" w:hAnsiTheme="minorHAnsi"/>
              </w:rPr>
              <w:t>Embrun-Marionville</w:t>
            </w:r>
            <w:r>
              <w:rPr>
                <w:rStyle w:val="FootnoteReference"/>
                <w:rFonts w:asciiTheme="minorHAnsi" w:hAnsiTheme="minorHAnsi"/>
              </w:rPr>
              <w:footnoteReference w:id="1"/>
            </w:r>
          </w:p>
        </w:tc>
        <w:tc>
          <w:tcPr>
            <w:tcW w:w="1825" w:type="dxa"/>
          </w:tcPr>
          <w:p w14:paraId="32680662" w14:textId="77777777" w:rsidR="009D5F88" w:rsidRPr="00DC53C3" w:rsidRDefault="009D5F88" w:rsidP="003831B3">
            <w:pPr>
              <w:ind w:left="36" w:hanging="17"/>
              <w:rPr>
                <w:rFonts w:asciiTheme="minorHAnsi" w:hAnsiTheme="minorHAnsi"/>
              </w:rPr>
            </w:pPr>
            <w:r w:rsidRPr="00DC53C3">
              <w:rPr>
                <w:rFonts w:asciiTheme="minorHAnsi" w:hAnsiTheme="minorHAnsi"/>
              </w:rPr>
              <w:t>Groundwater</w:t>
            </w:r>
          </w:p>
        </w:tc>
      </w:tr>
      <w:tr w:rsidR="009D5F88" w:rsidRPr="00DC53C3" w14:paraId="32680668" w14:textId="77777777" w:rsidTr="001D2D4A">
        <w:tc>
          <w:tcPr>
            <w:tcW w:w="1771" w:type="dxa"/>
            <w:vMerge/>
          </w:tcPr>
          <w:p w14:paraId="32680664" w14:textId="77777777" w:rsidR="009D5F88" w:rsidRPr="00DC53C3" w:rsidRDefault="009D5F88" w:rsidP="003831B3">
            <w:pPr>
              <w:ind w:left="36"/>
              <w:rPr>
                <w:rFonts w:asciiTheme="minorHAnsi" w:hAnsiTheme="minorHAnsi"/>
              </w:rPr>
            </w:pPr>
          </w:p>
        </w:tc>
        <w:tc>
          <w:tcPr>
            <w:tcW w:w="2790" w:type="dxa"/>
            <w:vMerge w:val="restart"/>
          </w:tcPr>
          <w:p w14:paraId="32680665" w14:textId="77777777" w:rsidR="009D5F88" w:rsidRPr="00DC53C3" w:rsidRDefault="009D5F88" w:rsidP="003831B3">
            <w:pPr>
              <w:ind w:left="36"/>
              <w:rPr>
                <w:rFonts w:asciiTheme="minorHAnsi" w:hAnsiTheme="minorHAnsi"/>
              </w:rPr>
            </w:pPr>
            <w:r w:rsidRPr="00DC53C3">
              <w:rPr>
                <w:rFonts w:asciiTheme="minorHAnsi" w:hAnsiTheme="minorHAnsi"/>
              </w:rPr>
              <w:t>City of Ottawa</w:t>
            </w:r>
          </w:p>
        </w:tc>
        <w:tc>
          <w:tcPr>
            <w:tcW w:w="2340" w:type="dxa"/>
          </w:tcPr>
          <w:p w14:paraId="32680666" w14:textId="77777777" w:rsidR="009D5F88" w:rsidRPr="00DC53C3" w:rsidRDefault="009D5F88" w:rsidP="003831B3">
            <w:pPr>
              <w:ind w:left="36"/>
              <w:rPr>
                <w:rFonts w:asciiTheme="minorHAnsi" w:hAnsiTheme="minorHAnsi"/>
              </w:rPr>
            </w:pPr>
            <w:r w:rsidRPr="00DC53C3">
              <w:rPr>
                <w:rFonts w:asciiTheme="minorHAnsi" w:hAnsiTheme="minorHAnsi"/>
              </w:rPr>
              <w:t>Greely</w:t>
            </w:r>
          </w:p>
        </w:tc>
        <w:tc>
          <w:tcPr>
            <w:tcW w:w="1825" w:type="dxa"/>
          </w:tcPr>
          <w:p w14:paraId="32680667" w14:textId="77777777" w:rsidR="009D5F88" w:rsidRPr="00DC53C3" w:rsidRDefault="009D5F88" w:rsidP="003831B3">
            <w:pPr>
              <w:ind w:left="36" w:hanging="17"/>
              <w:rPr>
                <w:rFonts w:asciiTheme="minorHAnsi" w:hAnsiTheme="minorHAnsi"/>
              </w:rPr>
            </w:pPr>
            <w:r w:rsidRPr="00DC53C3">
              <w:rPr>
                <w:rFonts w:asciiTheme="minorHAnsi" w:hAnsiTheme="minorHAnsi"/>
              </w:rPr>
              <w:t>Groundwater</w:t>
            </w:r>
          </w:p>
        </w:tc>
      </w:tr>
      <w:tr w:rsidR="009D5F88" w:rsidRPr="00DC53C3" w14:paraId="3268066D" w14:textId="77777777" w:rsidTr="001D2D4A">
        <w:tc>
          <w:tcPr>
            <w:tcW w:w="1771" w:type="dxa"/>
            <w:vMerge/>
          </w:tcPr>
          <w:p w14:paraId="32680669" w14:textId="77777777" w:rsidR="009D5F88" w:rsidRPr="00DC53C3" w:rsidRDefault="009D5F88" w:rsidP="003831B3">
            <w:pPr>
              <w:ind w:left="36"/>
              <w:rPr>
                <w:rFonts w:asciiTheme="minorHAnsi" w:hAnsiTheme="minorHAnsi"/>
              </w:rPr>
            </w:pPr>
          </w:p>
        </w:tc>
        <w:tc>
          <w:tcPr>
            <w:tcW w:w="2790" w:type="dxa"/>
            <w:vMerge/>
          </w:tcPr>
          <w:p w14:paraId="3268066A" w14:textId="77777777" w:rsidR="009D5F88" w:rsidRPr="00DC53C3" w:rsidRDefault="009D5F88" w:rsidP="003831B3">
            <w:pPr>
              <w:ind w:left="36"/>
              <w:rPr>
                <w:rFonts w:asciiTheme="minorHAnsi" w:hAnsiTheme="minorHAnsi"/>
              </w:rPr>
            </w:pPr>
          </w:p>
        </w:tc>
        <w:tc>
          <w:tcPr>
            <w:tcW w:w="2340" w:type="dxa"/>
          </w:tcPr>
          <w:p w14:paraId="3268066B" w14:textId="77777777" w:rsidR="009D5F88" w:rsidRPr="00DC53C3" w:rsidRDefault="009D5F88" w:rsidP="003831B3">
            <w:pPr>
              <w:ind w:left="36"/>
              <w:rPr>
                <w:rFonts w:asciiTheme="minorHAnsi" w:hAnsiTheme="minorHAnsi"/>
              </w:rPr>
            </w:pPr>
            <w:r w:rsidRPr="00DC53C3">
              <w:rPr>
                <w:rFonts w:asciiTheme="minorHAnsi" w:hAnsiTheme="minorHAnsi"/>
              </w:rPr>
              <w:t>Vars</w:t>
            </w:r>
          </w:p>
        </w:tc>
        <w:tc>
          <w:tcPr>
            <w:tcW w:w="1825" w:type="dxa"/>
          </w:tcPr>
          <w:p w14:paraId="3268066C" w14:textId="77777777" w:rsidR="009D5F88" w:rsidRPr="00DC53C3" w:rsidRDefault="009D5F88" w:rsidP="003831B3">
            <w:pPr>
              <w:ind w:left="36" w:hanging="17"/>
              <w:rPr>
                <w:rFonts w:asciiTheme="minorHAnsi" w:hAnsiTheme="minorHAnsi"/>
              </w:rPr>
            </w:pPr>
            <w:r w:rsidRPr="00DC53C3">
              <w:rPr>
                <w:rFonts w:asciiTheme="minorHAnsi" w:hAnsiTheme="minorHAnsi"/>
              </w:rPr>
              <w:t>Groundwater</w:t>
            </w:r>
          </w:p>
        </w:tc>
      </w:tr>
      <w:tr w:rsidR="009D5F88" w:rsidRPr="00DC53C3" w14:paraId="32680672" w14:textId="77777777" w:rsidTr="001D2D4A">
        <w:tc>
          <w:tcPr>
            <w:tcW w:w="1771" w:type="dxa"/>
            <w:vMerge/>
          </w:tcPr>
          <w:p w14:paraId="3268066E" w14:textId="77777777" w:rsidR="009D5F88" w:rsidRPr="00DC53C3" w:rsidRDefault="009D5F88" w:rsidP="003831B3">
            <w:pPr>
              <w:ind w:left="36"/>
              <w:rPr>
                <w:rFonts w:asciiTheme="minorHAnsi" w:hAnsiTheme="minorHAnsi"/>
              </w:rPr>
            </w:pPr>
          </w:p>
        </w:tc>
        <w:tc>
          <w:tcPr>
            <w:tcW w:w="2790" w:type="dxa"/>
          </w:tcPr>
          <w:p w14:paraId="3268066F" w14:textId="77777777" w:rsidR="009D5F88" w:rsidRPr="00DC53C3" w:rsidRDefault="009D5F88" w:rsidP="003831B3">
            <w:pPr>
              <w:ind w:left="36"/>
              <w:rPr>
                <w:rFonts w:asciiTheme="minorHAnsi" w:hAnsiTheme="minorHAnsi"/>
              </w:rPr>
            </w:pPr>
            <w:r w:rsidRPr="00DC53C3">
              <w:rPr>
                <w:rFonts w:asciiTheme="minorHAnsi" w:hAnsiTheme="minorHAnsi"/>
              </w:rPr>
              <w:t>The Nation Municipality</w:t>
            </w:r>
          </w:p>
        </w:tc>
        <w:tc>
          <w:tcPr>
            <w:tcW w:w="2340" w:type="dxa"/>
          </w:tcPr>
          <w:p w14:paraId="32680670" w14:textId="77777777" w:rsidR="009D5F88" w:rsidRPr="00DC53C3" w:rsidRDefault="009D5F88" w:rsidP="003831B3">
            <w:pPr>
              <w:ind w:left="36"/>
              <w:rPr>
                <w:rFonts w:asciiTheme="minorHAnsi" w:hAnsiTheme="minorHAnsi"/>
              </w:rPr>
            </w:pPr>
            <w:r w:rsidRPr="00DC53C3">
              <w:rPr>
                <w:rFonts w:asciiTheme="minorHAnsi" w:hAnsiTheme="minorHAnsi"/>
              </w:rPr>
              <w:t>Limoges</w:t>
            </w:r>
          </w:p>
        </w:tc>
        <w:tc>
          <w:tcPr>
            <w:tcW w:w="1825" w:type="dxa"/>
          </w:tcPr>
          <w:p w14:paraId="32680671" w14:textId="77777777" w:rsidR="009D5F88" w:rsidRPr="00DC53C3" w:rsidRDefault="009D5F88" w:rsidP="003831B3">
            <w:pPr>
              <w:ind w:left="36" w:hanging="17"/>
              <w:rPr>
                <w:rFonts w:asciiTheme="minorHAnsi" w:hAnsiTheme="minorHAnsi"/>
              </w:rPr>
            </w:pPr>
            <w:r w:rsidRPr="00DC53C3">
              <w:rPr>
                <w:rFonts w:asciiTheme="minorHAnsi" w:hAnsiTheme="minorHAnsi"/>
              </w:rPr>
              <w:t>Groundwater</w:t>
            </w:r>
          </w:p>
        </w:tc>
      </w:tr>
      <w:tr w:rsidR="009D5F88" w:rsidRPr="00DC53C3" w14:paraId="32680677" w14:textId="77777777" w:rsidTr="001D2D4A">
        <w:tc>
          <w:tcPr>
            <w:tcW w:w="1771" w:type="dxa"/>
            <w:vMerge/>
          </w:tcPr>
          <w:p w14:paraId="32680673" w14:textId="77777777" w:rsidR="009D5F88" w:rsidRPr="00DC53C3" w:rsidRDefault="009D5F88" w:rsidP="003831B3">
            <w:pPr>
              <w:ind w:left="36"/>
              <w:rPr>
                <w:rFonts w:asciiTheme="minorHAnsi" w:hAnsiTheme="minorHAnsi"/>
              </w:rPr>
            </w:pPr>
          </w:p>
        </w:tc>
        <w:tc>
          <w:tcPr>
            <w:tcW w:w="2790" w:type="dxa"/>
          </w:tcPr>
          <w:p w14:paraId="32680674" w14:textId="77777777" w:rsidR="009D5F88" w:rsidRPr="00DC53C3" w:rsidRDefault="009D5F88" w:rsidP="003831B3">
            <w:pPr>
              <w:ind w:left="36"/>
              <w:rPr>
                <w:rFonts w:asciiTheme="minorHAnsi" w:hAnsiTheme="minorHAnsi"/>
              </w:rPr>
            </w:pPr>
            <w:r w:rsidRPr="00DC53C3">
              <w:rPr>
                <w:rFonts w:asciiTheme="minorHAnsi" w:hAnsiTheme="minorHAnsi"/>
              </w:rPr>
              <w:t>Village of Casselman</w:t>
            </w:r>
          </w:p>
        </w:tc>
        <w:tc>
          <w:tcPr>
            <w:tcW w:w="2340" w:type="dxa"/>
          </w:tcPr>
          <w:p w14:paraId="32680675" w14:textId="77777777" w:rsidR="009D5F88" w:rsidRPr="00DC53C3" w:rsidRDefault="009D5F88" w:rsidP="003831B3">
            <w:pPr>
              <w:ind w:left="36"/>
              <w:rPr>
                <w:rFonts w:asciiTheme="minorHAnsi" w:hAnsiTheme="minorHAnsi"/>
              </w:rPr>
            </w:pPr>
            <w:r w:rsidRPr="00DC53C3">
              <w:rPr>
                <w:rFonts w:asciiTheme="minorHAnsi" w:hAnsiTheme="minorHAnsi"/>
              </w:rPr>
              <w:t>Casselman</w:t>
            </w:r>
          </w:p>
        </w:tc>
        <w:tc>
          <w:tcPr>
            <w:tcW w:w="1825" w:type="dxa"/>
          </w:tcPr>
          <w:p w14:paraId="32680676" w14:textId="77777777" w:rsidR="009D5F88" w:rsidRPr="00DC53C3" w:rsidRDefault="009D5F88" w:rsidP="003831B3">
            <w:pPr>
              <w:ind w:left="36" w:hanging="17"/>
              <w:rPr>
                <w:rFonts w:asciiTheme="minorHAnsi" w:hAnsiTheme="minorHAnsi"/>
              </w:rPr>
            </w:pPr>
            <w:r w:rsidRPr="00DC53C3">
              <w:rPr>
                <w:rFonts w:asciiTheme="minorHAnsi" w:hAnsiTheme="minorHAnsi"/>
              </w:rPr>
              <w:t>Surface Water</w:t>
            </w:r>
          </w:p>
        </w:tc>
      </w:tr>
      <w:tr w:rsidR="009D5F88" w:rsidRPr="00DC53C3" w14:paraId="3268067C" w14:textId="77777777" w:rsidTr="001D2D4A">
        <w:tc>
          <w:tcPr>
            <w:tcW w:w="1771" w:type="dxa"/>
            <w:vMerge/>
          </w:tcPr>
          <w:p w14:paraId="32680678" w14:textId="77777777" w:rsidR="009D5F88" w:rsidRPr="00DC53C3" w:rsidRDefault="009D5F88" w:rsidP="003831B3">
            <w:pPr>
              <w:ind w:left="36"/>
              <w:rPr>
                <w:rFonts w:asciiTheme="minorHAnsi" w:hAnsiTheme="minorHAnsi"/>
              </w:rPr>
            </w:pPr>
          </w:p>
        </w:tc>
        <w:tc>
          <w:tcPr>
            <w:tcW w:w="2790" w:type="dxa"/>
          </w:tcPr>
          <w:p w14:paraId="32680679" w14:textId="77777777" w:rsidR="009D5F88" w:rsidRPr="00DC53C3" w:rsidRDefault="009D5F88" w:rsidP="003831B3">
            <w:pPr>
              <w:ind w:left="36"/>
              <w:rPr>
                <w:rFonts w:asciiTheme="minorHAnsi" w:hAnsiTheme="minorHAnsi"/>
              </w:rPr>
            </w:pPr>
            <w:r w:rsidRPr="00DC53C3">
              <w:rPr>
                <w:rFonts w:asciiTheme="minorHAnsi" w:hAnsiTheme="minorHAnsi"/>
              </w:rPr>
              <w:t>City of Clarence-Rockland</w:t>
            </w:r>
          </w:p>
        </w:tc>
        <w:tc>
          <w:tcPr>
            <w:tcW w:w="2340" w:type="dxa"/>
          </w:tcPr>
          <w:p w14:paraId="3268067A" w14:textId="77777777" w:rsidR="009D5F88" w:rsidRPr="00DC53C3" w:rsidRDefault="009D5F88" w:rsidP="003831B3">
            <w:pPr>
              <w:ind w:left="36"/>
              <w:rPr>
                <w:rFonts w:asciiTheme="minorHAnsi" w:hAnsiTheme="minorHAnsi"/>
              </w:rPr>
            </w:pPr>
            <w:r w:rsidRPr="00DC53C3">
              <w:rPr>
                <w:rFonts w:asciiTheme="minorHAnsi" w:hAnsiTheme="minorHAnsi"/>
              </w:rPr>
              <w:t>Rockland</w:t>
            </w:r>
          </w:p>
        </w:tc>
        <w:tc>
          <w:tcPr>
            <w:tcW w:w="1825" w:type="dxa"/>
          </w:tcPr>
          <w:p w14:paraId="3268067B" w14:textId="77777777" w:rsidR="009D5F88" w:rsidRPr="00DC53C3" w:rsidRDefault="009D5F88" w:rsidP="003831B3">
            <w:pPr>
              <w:ind w:left="36" w:hanging="17"/>
              <w:rPr>
                <w:rFonts w:asciiTheme="minorHAnsi" w:hAnsiTheme="minorHAnsi"/>
              </w:rPr>
            </w:pPr>
            <w:r w:rsidRPr="00DC53C3">
              <w:rPr>
                <w:rFonts w:asciiTheme="minorHAnsi" w:hAnsiTheme="minorHAnsi"/>
              </w:rPr>
              <w:t>Surface Water</w:t>
            </w:r>
          </w:p>
        </w:tc>
      </w:tr>
      <w:tr w:rsidR="009D5F88" w:rsidRPr="00DC53C3" w14:paraId="32680681" w14:textId="77777777" w:rsidTr="001D2D4A">
        <w:tc>
          <w:tcPr>
            <w:tcW w:w="1771" w:type="dxa"/>
            <w:vMerge/>
          </w:tcPr>
          <w:p w14:paraId="3268067D" w14:textId="77777777" w:rsidR="009D5F88" w:rsidRPr="00DC53C3" w:rsidRDefault="009D5F88" w:rsidP="003831B3">
            <w:pPr>
              <w:ind w:left="36"/>
              <w:rPr>
                <w:rFonts w:asciiTheme="minorHAnsi" w:hAnsiTheme="minorHAnsi"/>
              </w:rPr>
            </w:pPr>
          </w:p>
        </w:tc>
        <w:tc>
          <w:tcPr>
            <w:tcW w:w="2790" w:type="dxa"/>
            <w:vMerge w:val="restart"/>
          </w:tcPr>
          <w:p w14:paraId="3268067E" w14:textId="77777777" w:rsidR="009D5F88" w:rsidRPr="00DC53C3" w:rsidRDefault="009D5F88" w:rsidP="003831B3">
            <w:pPr>
              <w:ind w:left="36"/>
              <w:rPr>
                <w:rFonts w:asciiTheme="minorHAnsi" w:hAnsiTheme="minorHAnsi"/>
              </w:rPr>
            </w:pPr>
            <w:r w:rsidRPr="00DC53C3">
              <w:rPr>
                <w:rFonts w:asciiTheme="minorHAnsi" w:hAnsiTheme="minorHAnsi"/>
              </w:rPr>
              <w:t>Township of Alfred-Plantagenet</w:t>
            </w:r>
          </w:p>
        </w:tc>
        <w:tc>
          <w:tcPr>
            <w:tcW w:w="2340" w:type="dxa"/>
          </w:tcPr>
          <w:p w14:paraId="3268067F" w14:textId="77777777" w:rsidR="009D5F88" w:rsidRPr="00DC53C3" w:rsidRDefault="009D5F88" w:rsidP="003831B3">
            <w:pPr>
              <w:ind w:left="36"/>
              <w:rPr>
                <w:rFonts w:asciiTheme="minorHAnsi" w:hAnsiTheme="minorHAnsi"/>
              </w:rPr>
            </w:pPr>
            <w:r w:rsidRPr="00DC53C3">
              <w:rPr>
                <w:rFonts w:asciiTheme="minorHAnsi" w:hAnsiTheme="minorHAnsi"/>
              </w:rPr>
              <w:t>Wendover</w:t>
            </w:r>
          </w:p>
        </w:tc>
        <w:tc>
          <w:tcPr>
            <w:tcW w:w="1825" w:type="dxa"/>
          </w:tcPr>
          <w:p w14:paraId="32680680" w14:textId="77777777" w:rsidR="009D5F88" w:rsidRPr="00DC53C3" w:rsidRDefault="009D5F88" w:rsidP="003831B3">
            <w:pPr>
              <w:ind w:left="36" w:hanging="17"/>
              <w:rPr>
                <w:rFonts w:asciiTheme="minorHAnsi" w:hAnsiTheme="minorHAnsi"/>
              </w:rPr>
            </w:pPr>
            <w:r w:rsidRPr="00DC53C3">
              <w:rPr>
                <w:rFonts w:asciiTheme="minorHAnsi" w:hAnsiTheme="minorHAnsi"/>
              </w:rPr>
              <w:t>Surface Water</w:t>
            </w:r>
          </w:p>
        </w:tc>
      </w:tr>
      <w:tr w:rsidR="009D5F88" w:rsidRPr="00DC53C3" w14:paraId="32680686" w14:textId="77777777" w:rsidTr="001D2D4A">
        <w:tc>
          <w:tcPr>
            <w:tcW w:w="1771" w:type="dxa"/>
            <w:vMerge/>
          </w:tcPr>
          <w:p w14:paraId="32680682" w14:textId="77777777" w:rsidR="009D5F88" w:rsidRPr="00DC53C3" w:rsidRDefault="009D5F88" w:rsidP="003831B3">
            <w:pPr>
              <w:ind w:left="36"/>
              <w:rPr>
                <w:rFonts w:asciiTheme="minorHAnsi" w:hAnsiTheme="minorHAnsi"/>
              </w:rPr>
            </w:pPr>
          </w:p>
        </w:tc>
        <w:tc>
          <w:tcPr>
            <w:tcW w:w="2790" w:type="dxa"/>
            <w:vMerge/>
          </w:tcPr>
          <w:p w14:paraId="32680683" w14:textId="77777777" w:rsidR="009D5F88" w:rsidRPr="00DC53C3" w:rsidRDefault="009D5F88" w:rsidP="003831B3">
            <w:pPr>
              <w:ind w:left="36"/>
              <w:rPr>
                <w:rFonts w:asciiTheme="minorHAnsi" w:hAnsiTheme="minorHAnsi"/>
              </w:rPr>
            </w:pPr>
          </w:p>
        </w:tc>
        <w:tc>
          <w:tcPr>
            <w:tcW w:w="2340" w:type="dxa"/>
          </w:tcPr>
          <w:p w14:paraId="32680684" w14:textId="77777777" w:rsidR="009D5F88" w:rsidRPr="00DC53C3" w:rsidRDefault="009D5F88" w:rsidP="003831B3">
            <w:pPr>
              <w:ind w:left="36"/>
              <w:rPr>
                <w:rFonts w:asciiTheme="minorHAnsi" w:hAnsiTheme="minorHAnsi"/>
              </w:rPr>
            </w:pPr>
            <w:r w:rsidRPr="00DC53C3">
              <w:rPr>
                <w:rFonts w:asciiTheme="minorHAnsi" w:hAnsiTheme="minorHAnsi"/>
              </w:rPr>
              <w:t>Lefaivre</w:t>
            </w:r>
          </w:p>
        </w:tc>
        <w:tc>
          <w:tcPr>
            <w:tcW w:w="1825" w:type="dxa"/>
          </w:tcPr>
          <w:p w14:paraId="32680685" w14:textId="77777777" w:rsidR="009D5F88" w:rsidRPr="00DC53C3" w:rsidRDefault="009D5F88" w:rsidP="003831B3">
            <w:pPr>
              <w:ind w:left="36" w:hanging="17"/>
              <w:rPr>
                <w:rFonts w:asciiTheme="minorHAnsi" w:hAnsiTheme="minorHAnsi"/>
              </w:rPr>
            </w:pPr>
            <w:r w:rsidRPr="00DC53C3">
              <w:rPr>
                <w:rFonts w:asciiTheme="minorHAnsi" w:hAnsiTheme="minorHAnsi"/>
              </w:rPr>
              <w:t>Surface Water</w:t>
            </w:r>
          </w:p>
        </w:tc>
      </w:tr>
      <w:tr w:rsidR="009D5F88" w:rsidRPr="00DC53C3" w14:paraId="3268068B" w14:textId="77777777" w:rsidTr="001D2D4A">
        <w:tc>
          <w:tcPr>
            <w:tcW w:w="1771" w:type="dxa"/>
            <w:vMerge/>
          </w:tcPr>
          <w:p w14:paraId="32680687" w14:textId="77777777" w:rsidR="009D5F88" w:rsidRPr="00DC53C3" w:rsidRDefault="009D5F88" w:rsidP="003831B3">
            <w:pPr>
              <w:ind w:left="36"/>
              <w:rPr>
                <w:rFonts w:asciiTheme="minorHAnsi" w:hAnsiTheme="minorHAnsi"/>
              </w:rPr>
            </w:pPr>
          </w:p>
        </w:tc>
        <w:tc>
          <w:tcPr>
            <w:tcW w:w="2790" w:type="dxa"/>
          </w:tcPr>
          <w:p w14:paraId="32680688" w14:textId="77777777" w:rsidR="009D5F88" w:rsidRPr="00DC53C3" w:rsidRDefault="009D5F88" w:rsidP="003831B3">
            <w:pPr>
              <w:ind w:left="36"/>
              <w:rPr>
                <w:rFonts w:asciiTheme="minorHAnsi" w:hAnsiTheme="minorHAnsi"/>
              </w:rPr>
            </w:pPr>
            <w:r w:rsidRPr="00DC53C3">
              <w:rPr>
                <w:rFonts w:asciiTheme="minorHAnsi" w:hAnsiTheme="minorHAnsi"/>
              </w:rPr>
              <w:t>City of Hawkesbury</w:t>
            </w:r>
          </w:p>
        </w:tc>
        <w:tc>
          <w:tcPr>
            <w:tcW w:w="2340" w:type="dxa"/>
          </w:tcPr>
          <w:p w14:paraId="32680689" w14:textId="77777777" w:rsidR="009D5F88" w:rsidRPr="00DC53C3" w:rsidRDefault="009D5F88" w:rsidP="003831B3">
            <w:pPr>
              <w:ind w:left="36"/>
              <w:rPr>
                <w:rFonts w:asciiTheme="minorHAnsi" w:hAnsiTheme="minorHAnsi"/>
              </w:rPr>
            </w:pPr>
            <w:r w:rsidRPr="00DC53C3">
              <w:rPr>
                <w:rFonts w:asciiTheme="minorHAnsi" w:hAnsiTheme="minorHAnsi"/>
              </w:rPr>
              <w:t>Hawkesbury</w:t>
            </w:r>
          </w:p>
        </w:tc>
        <w:tc>
          <w:tcPr>
            <w:tcW w:w="1825" w:type="dxa"/>
          </w:tcPr>
          <w:p w14:paraId="3268068A" w14:textId="77777777" w:rsidR="009D5F88" w:rsidRPr="00DC53C3" w:rsidRDefault="009D5F88" w:rsidP="003831B3">
            <w:pPr>
              <w:ind w:left="36" w:hanging="17"/>
              <w:rPr>
                <w:rFonts w:asciiTheme="minorHAnsi" w:hAnsiTheme="minorHAnsi"/>
              </w:rPr>
            </w:pPr>
            <w:r w:rsidRPr="00DC53C3">
              <w:rPr>
                <w:rFonts w:asciiTheme="minorHAnsi" w:hAnsiTheme="minorHAnsi"/>
              </w:rPr>
              <w:t>Surface Water</w:t>
            </w:r>
          </w:p>
        </w:tc>
      </w:tr>
    </w:tbl>
    <w:p w14:paraId="3268068C" w14:textId="77777777" w:rsidR="009D5F88" w:rsidRPr="00872283" w:rsidRDefault="009D5F88" w:rsidP="009D5F88">
      <w:r w:rsidRPr="00872283">
        <w:t xml:space="preserve">The Terms of Reference is available for viewing at the local </w:t>
      </w:r>
      <w:r w:rsidRPr="00872283">
        <w:rPr>
          <w:bCs/>
        </w:rPr>
        <w:t>Conservation Authority</w:t>
      </w:r>
      <w:r w:rsidRPr="00872283">
        <w:t xml:space="preserve">, or it may be downloaded over the internet from the following website: </w:t>
      </w:r>
      <w:hyperlink r:id="rId46" w:history="1">
        <w:r w:rsidRPr="009D6210">
          <w:rPr>
            <w:i/>
            <w:color w:val="0000FF" w:themeColor="hyperlink"/>
            <w:u w:val="single"/>
          </w:rPr>
          <w:t>http://www.yourdrinkingwater.ca</w:t>
        </w:r>
      </w:hyperlink>
      <w:r w:rsidRPr="00872283">
        <w:t>.</w:t>
      </w:r>
    </w:p>
    <w:p w14:paraId="3268068D" w14:textId="77777777" w:rsidR="009D5F88" w:rsidRPr="00872283" w:rsidRDefault="009D5F88" w:rsidP="002471CF">
      <w:pPr>
        <w:pStyle w:val="Heading2"/>
      </w:pPr>
      <w:bookmarkStart w:id="10" w:name="_Toc324240908"/>
      <w:bookmarkStart w:id="11" w:name="_Toc402169226"/>
      <w:r w:rsidRPr="00872283">
        <w:lastRenderedPageBreak/>
        <w:t>Assessment Report</w:t>
      </w:r>
      <w:bookmarkEnd w:id="10"/>
      <w:bookmarkEnd w:id="11"/>
    </w:p>
    <w:p w14:paraId="3268068E" w14:textId="77777777" w:rsidR="009D5F88" w:rsidRPr="00872283" w:rsidRDefault="009D5F88" w:rsidP="009D5F88">
      <w:r w:rsidRPr="00872283">
        <w:t xml:space="preserve">The </w:t>
      </w:r>
      <w:r w:rsidRPr="00872283">
        <w:rPr>
          <w:bCs/>
        </w:rPr>
        <w:t>Assessment Reports</w:t>
      </w:r>
      <w:r w:rsidRPr="00872283">
        <w:t xml:space="preserve">, one each per </w:t>
      </w:r>
      <w:r w:rsidRPr="00872283">
        <w:rPr>
          <w:bCs/>
        </w:rPr>
        <w:t>Source Protection Area</w:t>
      </w:r>
      <w:r w:rsidRPr="00872283">
        <w:t xml:space="preserve">, were submitted to the Ministry of the Environment </w:t>
      </w:r>
      <w:r w:rsidR="00B94A21">
        <w:t xml:space="preserve">and Climate Change </w:t>
      </w:r>
      <w:r w:rsidRPr="00872283">
        <w:t xml:space="preserve">in July of 2011. They were formally accepted by the Minister and posted to the Ontario Environmental Registry on January 23, 2012. </w:t>
      </w:r>
    </w:p>
    <w:p w14:paraId="3268068F" w14:textId="77777777" w:rsidR="009D5F88" w:rsidRPr="00872283" w:rsidRDefault="009D5F88" w:rsidP="009D5F88">
      <w:r w:rsidRPr="00872283">
        <w:t xml:space="preserve">The Assessment Reports provide detailed technical analyses and mapping of the physical and human geography of the region. A water quantity threats assessment was </w:t>
      </w:r>
      <w:r w:rsidR="00BB1994">
        <w:t>completed using</w:t>
      </w:r>
      <w:r w:rsidRPr="00872283">
        <w:t xml:space="preserve"> a tiered water budget process. Any existing water quality issues were reviewed and documented. Highly vulnerable </w:t>
      </w:r>
      <w:r w:rsidRPr="00872283">
        <w:rPr>
          <w:bCs/>
        </w:rPr>
        <w:t>aquifers</w:t>
      </w:r>
      <w:r w:rsidRPr="00872283">
        <w:t xml:space="preserve">, significant groundwater recharge areas, </w:t>
      </w:r>
      <w:r w:rsidRPr="00872283">
        <w:rPr>
          <w:bCs/>
        </w:rPr>
        <w:t>Wellhead Protection Areas</w:t>
      </w:r>
      <w:r w:rsidR="00620EEF" w:rsidRPr="00872283">
        <w:rPr>
          <w:bCs/>
        </w:rPr>
        <w:t>,</w:t>
      </w:r>
      <w:r w:rsidRPr="00872283">
        <w:rPr>
          <w:bCs/>
        </w:rPr>
        <w:t xml:space="preserve"> </w:t>
      </w:r>
      <w:r w:rsidRPr="00872283">
        <w:t>and I</w:t>
      </w:r>
      <w:r w:rsidRPr="00872283">
        <w:rPr>
          <w:bCs/>
        </w:rPr>
        <w:t>ntake Protection Zones</w:t>
      </w:r>
      <w:r w:rsidRPr="00872283">
        <w:t xml:space="preserve"> were delineated and evaluated with respect to susceptibility to contamination. </w:t>
      </w:r>
      <w:r w:rsidR="00BB1994">
        <w:t>H</w:t>
      </w:r>
      <w:r w:rsidRPr="00872283">
        <w:t xml:space="preserve">uman activities in </w:t>
      </w:r>
      <w:r w:rsidRPr="00872283">
        <w:rPr>
          <w:bCs/>
        </w:rPr>
        <w:t>vulnerable areas</w:t>
      </w:r>
      <w:r w:rsidRPr="00872283">
        <w:t xml:space="preserve"> that are or would be </w:t>
      </w:r>
      <w:r w:rsidRPr="00872283">
        <w:rPr>
          <w:bCs/>
        </w:rPr>
        <w:t>significant drinking water threats</w:t>
      </w:r>
      <w:r w:rsidRPr="00872283">
        <w:t xml:space="preserve"> were also identified.</w:t>
      </w:r>
    </w:p>
    <w:p w14:paraId="32680690" w14:textId="77777777" w:rsidR="009D5F88" w:rsidRPr="00872283" w:rsidRDefault="009D5F88" w:rsidP="009D5F88">
      <w:r w:rsidRPr="00872283">
        <w:t>The Assessment Report identifies a provincial list of 21 prescribed activities that are considered drinking water threats. Source Protection Policies will address the following activities where they are (currently) or would be (in the future) significant threats:</w:t>
      </w:r>
    </w:p>
    <w:p w14:paraId="32680691" w14:textId="77777777" w:rsidR="009D5F88" w:rsidRPr="00872283" w:rsidRDefault="009D5F88" w:rsidP="009D5F88">
      <w:pPr>
        <w:numPr>
          <w:ilvl w:val="0"/>
          <w:numId w:val="2"/>
        </w:numPr>
        <w:ind w:left="1260" w:hanging="540"/>
        <w:contextualSpacing/>
      </w:pPr>
      <w:r w:rsidRPr="00872283">
        <w:t xml:space="preserve">The establishment, operation or maintenance of a </w:t>
      </w:r>
      <w:r w:rsidRPr="00872283">
        <w:rPr>
          <w:bCs/>
        </w:rPr>
        <w:t>waste disposal site</w:t>
      </w:r>
      <w:r w:rsidRPr="00872283">
        <w:t xml:space="preserve"> (Part V of the </w:t>
      </w:r>
      <w:r w:rsidRPr="00872283">
        <w:rPr>
          <w:i/>
          <w:iCs/>
        </w:rPr>
        <w:t>Environmental Protection Act</w:t>
      </w:r>
      <w:r w:rsidR="004E61F1" w:rsidRPr="00872283">
        <w:rPr>
          <w:i/>
          <w:iCs/>
        </w:rPr>
        <w:t>, 1990</w:t>
      </w:r>
      <w:r w:rsidRPr="00872283">
        <w:t>)</w:t>
      </w:r>
    </w:p>
    <w:p w14:paraId="32680692" w14:textId="77777777" w:rsidR="009D5F88" w:rsidRPr="00872283" w:rsidRDefault="009D5F88" w:rsidP="009D5F88">
      <w:pPr>
        <w:numPr>
          <w:ilvl w:val="0"/>
          <w:numId w:val="2"/>
        </w:numPr>
        <w:ind w:left="1260" w:hanging="540"/>
        <w:contextualSpacing/>
      </w:pPr>
      <w:r w:rsidRPr="00872283">
        <w:t xml:space="preserve">The establishment, operation or maintenance of a system that collects, stores, transmits, treats or disposes of </w:t>
      </w:r>
      <w:r w:rsidRPr="00872283">
        <w:rPr>
          <w:bCs/>
        </w:rPr>
        <w:t>sewage</w:t>
      </w:r>
    </w:p>
    <w:p w14:paraId="32680693" w14:textId="77777777" w:rsidR="009D5F88" w:rsidRPr="00872283" w:rsidRDefault="009D5F88" w:rsidP="009D5F88">
      <w:pPr>
        <w:numPr>
          <w:ilvl w:val="0"/>
          <w:numId w:val="2"/>
        </w:numPr>
        <w:ind w:left="1260" w:hanging="540"/>
        <w:contextualSpacing/>
      </w:pPr>
      <w:r w:rsidRPr="00872283">
        <w:t xml:space="preserve">The application of </w:t>
      </w:r>
      <w:r w:rsidRPr="00872283">
        <w:rPr>
          <w:bCs/>
        </w:rPr>
        <w:t>agricultural source material</w:t>
      </w:r>
      <w:r w:rsidRPr="00872283">
        <w:t xml:space="preserve"> to land</w:t>
      </w:r>
    </w:p>
    <w:p w14:paraId="32680694" w14:textId="77777777" w:rsidR="009D5F88" w:rsidRPr="00872283" w:rsidRDefault="009D5F88" w:rsidP="009D5F88">
      <w:pPr>
        <w:numPr>
          <w:ilvl w:val="0"/>
          <w:numId w:val="2"/>
        </w:numPr>
        <w:ind w:left="1260" w:hanging="540"/>
        <w:contextualSpacing/>
      </w:pPr>
      <w:r w:rsidRPr="00872283">
        <w:t xml:space="preserve">The storage of </w:t>
      </w:r>
      <w:r w:rsidRPr="00872283">
        <w:rPr>
          <w:bCs/>
        </w:rPr>
        <w:t>agricultural source material</w:t>
      </w:r>
    </w:p>
    <w:p w14:paraId="32680695" w14:textId="77777777" w:rsidR="009D5F88" w:rsidRPr="00872283" w:rsidRDefault="009D5F88" w:rsidP="009D5F88">
      <w:pPr>
        <w:numPr>
          <w:ilvl w:val="0"/>
          <w:numId w:val="2"/>
        </w:numPr>
        <w:ind w:left="1260" w:hanging="540"/>
        <w:contextualSpacing/>
        <w:rPr>
          <w:bCs/>
        </w:rPr>
      </w:pPr>
      <w:r w:rsidRPr="00872283">
        <w:t xml:space="preserve">The management of </w:t>
      </w:r>
      <w:r w:rsidRPr="00872283">
        <w:rPr>
          <w:bCs/>
        </w:rPr>
        <w:t>agricultural source material</w:t>
      </w:r>
    </w:p>
    <w:p w14:paraId="32680696" w14:textId="77777777" w:rsidR="009D5F88" w:rsidRPr="00872283" w:rsidRDefault="009D5F88" w:rsidP="009D5F88">
      <w:pPr>
        <w:numPr>
          <w:ilvl w:val="0"/>
          <w:numId w:val="2"/>
        </w:numPr>
        <w:ind w:left="1260" w:hanging="540"/>
        <w:contextualSpacing/>
      </w:pPr>
      <w:r w:rsidRPr="00872283">
        <w:t xml:space="preserve">The application of </w:t>
      </w:r>
      <w:r w:rsidRPr="00872283">
        <w:rPr>
          <w:bCs/>
        </w:rPr>
        <w:t>non-agricultural source material</w:t>
      </w:r>
      <w:r w:rsidRPr="00872283">
        <w:t xml:space="preserve"> to land</w:t>
      </w:r>
    </w:p>
    <w:p w14:paraId="32680697" w14:textId="77777777" w:rsidR="009D5F88" w:rsidRPr="00872283" w:rsidRDefault="009D5F88" w:rsidP="009D5F88">
      <w:pPr>
        <w:numPr>
          <w:ilvl w:val="0"/>
          <w:numId w:val="2"/>
        </w:numPr>
        <w:ind w:left="1260" w:hanging="540"/>
        <w:contextualSpacing/>
      </w:pPr>
      <w:r w:rsidRPr="00872283">
        <w:t xml:space="preserve">The handling and storage of </w:t>
      </w:r>
      <w:r w:rsidRPr="00872283">
        <w:rPr>
          <w:bCs/>
        </w:rPr>
        <w:t>non-agricultural source material</w:t>
      </w:r>
    </w:p>
    <w:p w14:paraId="32680698" w14:textId="77777777" w:rsidR="009D5F88" w:rsidRPr="00872283" w:rsidRDefault="009D5F88" w:rsidP="009D5F88">
      <w:pPr>
        <w:numPr>
          <w:ilvl w:val="0"/>
          <w:numId w:val="2"/>
        </w:numPr>
        <w:ind w:left="1260" w:hanging="540"/>
        <w:contextualSpacing/>
      </w:pPr>
      <w:r w:rsidRPr="00872283">
        <w:t xml:space="preserve">The application of </w:t>
      </w:r>
      <w:r w:rsidRPr="00872283">
        <w:rPr>
          <w:bCs/>
        </w:rPr>
        <w:t>commercial fertilizer</w:t>
      </w:r>
      <w:r w:rsidRPr="00872283">
        <w:t xml:space="preserve"> to land</w:t>
      </w:r>
    </w:p>
    <w:p w14:paraId="32680699" w14:textId="77777777" w:rsidR="009D5F88" w:rsidRPr="00872283" w:rsidRDefault="009D5F88" w:rsidP="009D5F88">
      <w:pPr>
        <w:numPr>
          <w:ilvl w:val="0"/>
          <w:numId w:val="2"/>
        </w:numPr>
        <w:ind w:left="1260" w:hanging="540"/>
        <w:contextualSpacing/>
      </w:pPr>
      <w:r w:rsidRPr="00872283">
        <w:t xml:space="preserve">The handling and storage of </w:t>
      </w:r>
      <w:r w:rsidRPr="00872283">
        <w:rPr>
          <w:bCs/>
        </w:rPr>
        <w:t>commercial fertilizer</w:t>
      </w:r>
    </w:p>
    <w:p w14:paraId="3268069A" w14:textId="77777777" w:rsidR="009D5F88" w:rsidRPr="00872283" w:rsidRDefault="009D5F88" w:rsidP="009D5F88">
      <w:pPr>
        <w:numPr>
          <w:ilvl w:val="0"/>
          <w:numId w:val="2"/>
        </w:numPr>
        <w:ind w:left="1260" w:hanging="540"/>
        <w:contextualSpacing/>
      </w:pPr>
      <w:r w:rsidRPr="00872283">
        <w:t xml:space="preserve">The application of </w:t>
      </w:r>
      <w:r w:rsidRPr="00872283">
        <w:rPr>
          <w:bCs/>
        </w:rPr>
        <w:t>pesticide</w:t>
      </w:r>
      <w:r w:rsidRPr="00872283">
        <w:t xml:space="preserve"> to land</w:t>
      </w:r>
    </w:p>
    <w:p w14:paraId="3268069B" w14:textId="77777777" w:rsidR="009D5F88" w:rsidRPr="00872283" w:rsidRDefault="009D5F88" w:rsidP="009D5F88">
      <w:pPr>
        <w:numPr>
          <w:ilvl w:val="0"/>
          <w:numId w:val="2"/>
        </w:numPr>
        <w:ind w:left="1260" w:hanging="540"/>
        <w:contextualSpacing/>
      </w:pPr>
      <w:r w:rsidRPr="00872283">
        <w:t xml:space="preserve">The handling and storage of </w:t>
      </w:r>
      <w:r w:rsidRPr="00872283">
        <w:rPr>
          <w:bCs/>
        </w:rPr>
        <w:t>pesticide</w:t>
      </w:r>
    </w:p>
    <w:p w14:paraId="3268069C" w14:textId="77777777" w:rsidR="009D5F88" w:rsidRPr="00872283" w:rsidRDefault="009D5F88" w:rsidP="009D5F88">
      <w:pPr>
        <w:numPr>
          <w:ilvl w:val="0"/>
          <w:numId w:val="2"/>
        </w:numPr>
        <w:ind w:left="1260" w:hanging="540"/>
        <w:contextualSpacing/>
      </w:pPr>
      <w:r w:rsidRPr="00872283">
        <w:t xml:space="preserve">The application of </w:t>
      </w:r>
      <w:r w:rsidRPr="00872283">
        <w:rPr>
          <w:bCs/>
        </w:rPr>
        <w:t>road salt</w:t>
      </w:r>
    </w:p>
    <w:p w14:paraId="3268069D" w14:textId="77777777" w:rsidR="009D5F88" w:rsidRPr="00872283" w:rsidRDefault="009D5F88" w:rsidP="009D5F88">
      <w:pPr>
        <w:numPr>
          <w:ilvl w:val="0"/>
          <w:numId w:val="2"/>
        </w:numPr>
        <w:ind w:left="1260" w:hanging="540"/>
        <w:contextualSpacing/>
        <w:rPr>
          <w:bCs/>
        </w:rPr>
      </w:pPr>
      <w:r w:rsidRPr="00872283">
        <w:t xml:space="preserve">The handling and storage of </w:t>
      </w:r>
      <w:r w:rsidRPr="00872283">
        <w:rPr>
          <w:bCs/>
        </w:rPr>
        <w:t>road salt</w:t>
      </w:r>
    </w:p>
    <w:p w14:paraId="3268069E" w14:textId="77777777" w:rsidR="009D5F88" w:rsidRPr="00872283" w:rsidRDefault="009D5F88" w:rsidP="009D5F88">
      <w:pPr>
        <w:numPr>
          <w:ilvl w:val="0"/>
          <w:numId w:val="2"/>
        </w:numPr>
        <w:ind w:left="1260" w:hanging="540"/>
        <w:contextualSpacing/>
        <w:rPr>
          <w:bCs/>
        </w:rPr>
      </w:pPr>
      <w:r w:rsidRPr="00872283">
        <w:t xml:space="preserve">The storage of </w:t>
      </w:r>
      <w:r w:rsidRPr="00872283">
        <w:rPr>
          <w:bCs/>
        </w:rPr>
        <w:t>snow</w:t>
      </w:r>
    </w:p>
    <w:p w14:paraId="3268069F" w14:textId="77777777" w:rsidR="009D5F88" w:rsidRPr="00872283" w:rsidRDefault="009D5F88" w:rsidP="009D5F88">
      <w:pPr>
        <w:numPr>
          <w:ilvl w:val="0"/>
          <w:numId w:val="2"/>
        </w:numPr>
        <w:ind w:left="1260" w:hanging="540"/>
        <w:contextualSpacing/>
        <w:rPr>
          <w:bCs/>
        </w:rPr>
      </w:pPr>
      <w:r w:rsidRPr="00872283">
        <w:t xml:space="preserve">The handling and storage of </w:t>
      </w:r>
      <w:r w:rsidRPr="00872283">
        <w:rPr>
          <w:bCs/>
        </w:rPr>
        <w:t>fuel</w:t>
      </w:r>
    </w:p>
    <w:p w14:paraId="326806A0" w14:textId="77777777" w:rsidR="009D5F88" w:rsidRPr="00872283" w:rsidRDefault="009D5F88" w:rsidP="009D5F88">
      <w:pPr>
        <w:numPr>
          <w:ilvl w:val="0"/>
          <w:numId w:val="2"/>
        </w:numPr>
        <w:ind w:left="1260" w:hanging="540"/>
        <w:contextualSpacing/>
      </w:pPr>
      <w:r w:rsidRPr="00872283">
        <w:t xml:space="preserve">The handling and storage of a </w:t>
      </w:r>
      <w:r w:rsidRPr="00872283">
        <w:rPr>
          <w:bCs/>
        </w:rPr>
        <w:t>dense non-aqueous phase liquid</w:t>
      </w:r>
    </w:p>
    <w:p w14:paraId="326806A1" w14:textId="77777777" w:rsidR="009D5F88" w:rsidRPr="00872283" w:rsidRDefault="009D5F88" w:rsidP="009D5F88">
      <w:pPr>
        <w:numPr>
          <w:ilvl w:val="0"/>
          <w:numId w:val="2"/>
        </w:numPr>
        <w:ind w:left="1260" w:hanging="540"/>
        <w:contextualSpacing/>
      </w:pPr>
      <w:r w:rsidRPr="00872283">
        <w:t xml:space="preserve">The handling and storage of an </w:t>
      </w:r>
      <w:r w:rsidRPr="00872283">
        <w:rPr>
          <w:bCs/>
        </w:rPr>
        <w:t>organic solvent</w:t>
      </w:r>
    </w:p>
    <w:p w14:paraId="326806A2" w14:textId="77777777" w:rsidR="009D5F88" w:rsidRPr="00872283" w:rsidRDefault="009D5F88" w:rsidP="009D5F88">
      <w:pPr>
        <w:numPr>
          <w:ilvl w:val="0"/>
          <w:numId w:val="2"/>
        </w:numPr>
        <w:ind w:left="1260" w:hanging="540"/>
        <w:contextualSpacing/>
      </w:pPr>
      <w:r w:rsidRPr="00872283">
        <w:t xml:space="preserve">The management of runoff that contains </w:t>
      </w:r>
      <w:r w:rsidRPr="00872283">
        <w:rPr>
          <w:bCs/>
        </w:rPr>
        <w:t>chemicals used in the de-icing of aircraft</w:t>
      </w:r>
      <w:r w:rsidRPr="00872283">
        <w:t>.</w:t>
      </w:r>
    </w:p>
    <w:p w14:paraId="326806A3" w14:textId="77777777" w:rsidR="009D5F88" w:rsidRPr="00872283" w:rsidRDefault="009D5F88" w:rsidP="009D5F88">
      <w:pPr>
        <w:numPr>
          <w:ilvl w:val="0"/>
          <w:numId w:val="2"/>
        </w:numPr>
        <w:ind w:left="1260" w:hanging="540"/>
        <w:contextualSpacing/>
      </w:pPr>
      <w:r w:rsidRPr="00872283">
        <w:t xml:space="preserve">An </w:t>
      </w:r>
      <w:r w:rsidRPr="00872283">
        <w:rPr>
          <w:bCs/>
        </w:rPr>
        <w:t>activity that takes water</w:t>
      </w:r>
      <w:r w:rsidRPr="00872283">
        <w:t xml:space="preserve"> from an aquifer or a surface water body without returning the water taken to the same aquifer or surface water body</w:t>
      </w:r>
    </w:p>
    <w:p w14:paraId="326806A4" w14:textId="77777777" w:rsidR="009D5F88" w:rsidRPr="00872283" w:rsidRDefault="009D5F88" w:rsidP="009D5F88">
      <w:pPr>
        <w:numPr>
          <w:ilvl w:val="0"/>
          <w:numId w:val="2"/>
        </w:numPr>
        <w:ind w:left="1260" w:hanging="540"/>
        <w:contextualSpacing/>
      </w:pPr>
      <w:r w:rsidRPr="00872283">
        <w:t xml:space="preserve">An activity that </w:t>
      </w:r>
      <w:r w:rsidRPr="00872283">
        <w:rPr>
          <w:bCs/>
        </w:rPr>
        <w:t>reduces the recharge</w:t>
      </w:r>
      <w:r w:rsidRPr="00872283">
        <w:t xml:space="preserve"> of an aquifer</w:t>
      </w:r>
    </w:p>
    <w:p w14:paraId="326806A5" w14:textId="77777777" w:rsidR="009D5F88" w:rsidRPr="00872283" w:rsidRDefault="009D5F88" w:rsidP="009D5F88">
      <w:pPr>
        <w:numPr>
          <w:ilvl w:val="0"/>
          <w:numId w:val="2"/>
        </w:numPr>
        <w:ind w:left="1260" w:hanging="540"/>
        <w:contextualSpacing/>
      </w:pPr>
      <w:r w:rsidRPr="00872283">
        <w:t xml:space="preserve">The use of land as </w:t>
      </w:r>
      <w:r w:rsidRPr="00872283">
        <w:rPr>
          <w:bCs/>
        </w:rPr>
        <w:t>livestock</w:t>
      </w:r>
      <w:r w:rsidRPr="00872283">
        <w:t xml:space="preserve"> grazing or pasturing land, an outdoor confinement area or a farm-animal yard</w:t>
      </w:r>
      <w:r w:rsidR="003831B3" w:rsidRPr="00872283">
        <w:br/>
      </w:r>
    </w:p>
    <w:p w14:paraId="326806A6" w14:textId="77777777" w:rsidR="004105A6" w:rsidRPr="00872283" w:rsidRDefault="009D5F88" w:rsidP="004105A6">
      <w:r w:rsidRPr="00872283">
        <w:t xml:space="preserve">The latest version of the </w:t>
      </w:r>
      <w:r w:rsidRPr="00872283">
        <w:rPr>
          <w:bCs/>
        </w:rPr>
        <w:t>Assessment Report</w:t>
      </w:r>
      <w:r w:rsidRPr="00872283">
        <w:t xml:space="preserve"> is available for viewing at the local </w:t>
      </w:r>
      <w:r w:rsidRPr="00872283">
        <w:rPr>
          <w:bCs/>
        </w:rPr>
        <w:t>Conservation Authority</w:t>
      </w:r>
      <w:r w:rsidRPr="00872283">
        <w:t xml:space="preserve">, or it may be downloaded over the internet from the following website: </w:t>
      </w:r>
      <w:hyperlink r:id="rId47" w:history="1">
        <w:r w:rsidRPr="009D6210">
          <w:rPr>
            <w:i/>
            <w:color w:val="0000FF" w:themeColor="hyperlink"/>
            <w:u w:val="single"/>
          </w:rPr>
          <w:t>http://www.yourdrinkingwater.ca</w:t>
        </w:r>
      </w:hyperlink>
      <w:r w:rsidRPr="00872283">
        <w:t>.</w:t>
      </w:r>
      <w:bookmarkStart w:id="12" w:name="_Toc324240909"/>
    </w:p>
    <w:p w14:paraId="326806A7" w14:textId="77777777" w:rsidR="009D5F88" w:rsidRPr="00872283" w:rsidRDefault="009D5F88" w:rsidP="002471CF">
      <w:pPr>
        <w:pStyle w:val="Heading2"/>
      </w:pPr>
      <w:bookmarkStart w:id="13" w:name="_Toc402169227"/>
      <w:r w:rsidRPr="00872283">
        <w:lastRenderedPageBreak/>
        <w:t>Source Protection Planning Process</w:t>
      </w:r>
      <w:bookmarkEnd w:id="12"/>
      <w:bookmarkEnd w:id="13"/>
    </w:p>
    <w:p w14:paraId="326806A8" w14:textId="77777777" w:rsidR="009D5F88" w:rsidRPr="00872283" w:rsidRDefault="009D5F88" w:rsidP="009D5F88">
      <w:r w:rsidRPr="00872283">
        <w:t xml:space="preserve">The </w:t>
      </w:r>
      <w:r w:rsidRPr="00872283">
        <w:rPr>
          <w:bCs/>
        </w:rPr>
        <w:t>Source Protection Committee</w:t>
      </w:r>
      <w:r w:rsidRPr="00872283">
        <w:t xml:space="preserve"> established the Source Protection Policy Working Group </w:t>
      </w:r>
      <w:r w:rsidR="00BB1994">
        <w:t>to</w:t>
      </w:r>
      <w:r w:rsidRPr="00872283">
        <w:t xml:space="preserve"> develop draft policies. The draft policies were brought back to the public Source Protection Committee meetings for review and approval. The Working Group met with various industry experts and municipal staff to receive input related to policy development. The Working Group reviewed all the technical research and background documents for each threat and developed preliminary policy recommendations for the Source Protection Committee’s consideration. Each Working Group meeting focused on developing policies for a particular sector and threat category.</w:t>
      </w:r>
    </w:p>
    <w:p w14:paraId="326806A9" w14:textId="77777777" w:rsidR="009D5F88" w:rsidRPr="00872283" w:rsidRDefault="009D5F88" w:rsidP="009D5F88">
      <w:r w:rsidRPr="00872283">
        <w:t>The Working Group evaluated and discussed each policy option. The group then weighed each policy option against any possible alternatives, cost implications, and the availability of existing regulatory and non-regulatory tools and instruments. When evaluating different policy options, the group considered the following guiding principles:</w:t>
      </w:r>
    </w:p>
    <w:p w14:paraId="326806AA" w14:textId="77777777" w:rsidR="009D5F88" w:rsidRPr="00872283" w:rsidRDefault="009D5F88" w:rsidP="009D5F88">
      <w:pPr>
        <w:numPr>
          <w:ilvl w:val="0"/>
          <w:numId w:val="3"/>
        </w:numPr>
        <w:contextualSpacing/>
      </w:pPr>
      <w:r w:rsidRPr="00872283">
        <w:t>Effectiveness (would the policy effectively protect sources of drinking water)</w:t>
      </w:r>
    </w:p>
    <w:p w14:paraId="326806AB" w14:textId="77777777" w:rsidR="009D5F88" w:rsidRPr="00872283" w:rsidRDefault="009D5F88" w:rsidP="009D5F88">
      <w:pPr>
        <w:numPr>
          <w:ilvl w:val="0"/>
          <w:numId w:val="3"/>
        </w:numPr>
        <w:contextualSpacing/>
      </w:pPr>
      <w:r w:rsidRPr="00872283">
        <w:t>Appropriateness (would the policy be practical and avoid regulatory duplication)</w:t>
      </w:r>
    </w:p>
    <w:p w14:paraId="326806AC" w14:textId="77777777" w:rsidR="009D5F88" w:rsidRPr="00872283" w:rsidRDefault="009D5F88" w:rsidP="009D5F88">
      <w:pPr>
        <w:numPr>
          <w:ilvl w:val="0"/>
          <w:numId w:val="3"/>
        </w:numPr>
        <w:contextualSpacing/>
      </w:pPr>
      <w:r w:rsidRPr="00872283">
        <w:t xml:space="preserve">Fiscal Responsibility (would the policy be cost-effective and reasonable) </w:t>
      </w:r>
    </w:p>
    <w:p w14:paraId="326806AD" w14:textId="77777777" w:rsidR="009D5F88" w:rsidRPr="00872283" w:rsidRDefault="009D5F88" w:rsidP="002471CF">
      <w:pPr>
        <w:pStyle w:val="Heading2"/>
      </w:pPr>
      <w:bookmarkStart w:id="14" w:name="_Toc324240910"/>
      <w:bookmarkStart w:id="15" w:name="_Toc402169228"/>
      <w:r w:rsidRPr="00872283">
        <w:t>Consultation</w:t>
      </w:r>
      <w:bookmarkEnd w:id="14"/>
      <w:bookmarkEnd w:id="15"/>
    </w:p>
    <w:p w14:paraId="326806AE" w14:textId="77777777" w:rsidR="009D5F88" w:rsidRPr="00872283" w:rsidRDefault="009D5F88" w:rsidP="009D5F88">
      <w:r w:rsidRPr="00872283">
        <w:t xml:space="preserve">The Raisin-South Nation </w:t>
      </w:r>
      <w:r w:rsidRPr="00872283">
        <w:rPr>
          <w:bCs/>
        </w:rPr>
        <w:t>Source Protection Committee</w:t>
      </w:r>
      <w:r w:rsidRPr="00872283">
        <w:t xml:space="preserve"> (SPC) and the Raisin Region and South Nation Source Protection Authorities have an ongoing commitment to public consultation. From the beginning, the Raisin-South Nation SPC has taken an open and interactive approach to consultation with the public by offering a variety of opportunities and tools for input. The SPC’s communication with municipalities, stakeholders, property owners, First Nations groups and Source Protection partners exceeds requirements as legislated by the Regulation.</w:t>
      </w:r>
    </w:p>
    <w:p w14:paraId="326806AF" w14:textId="77777777" w:rsidR="009D5F88" w:rsidRPr="00872283" w:rsidRDefault="009D5F88" w:rsidP="009D5F88">
      <w:r w:rsidRPr="00872283">
        <w:t xml:space="preserve">Throughout the process, an ongoing level of public feedback has been integrated into the development of Terms of Reference (TOR), the development of both </w:t>
      </w:r>
      <w:r w:rsidRPr="00872283">
        <w:rPr>
          <w:bCs/>
        </w:rPr>
        <w:t>Assessment Reports</w:t>
      </w:r>
      <w:r w:rsidRPr="00872283">
        <w:t xml:space="preserve"> (AR), and ultimately into the development of this </w:t>
      </w:r>
      <w:r w:rsidRPr="00872283">
        <w:rPr>
          <w:bCs/>
        </w:rPr>
        <w:t>Source Protection Plan</w:t>
      </w:r>
      <w:r w:rsidRPr="00872283">
        <w:t xml:space="preserve"> (SPP). A detailed summary of the methodology used for public consultation for the TOR, AR and SPP is presented in Appendix C.</w:t>
      </w:r>
      <w:r w:rsidRPr="00872283">
        <w:br w:type="page"/>
      </w:r>
    </w:p>
    <w:p w14:paraId="326806B0" w14:textId="77777777" w:rsidR="009D5F88" w:rsidRPr="00872283" w:rsidRDefault="009D5F88" w:rsidP="002471CF">
      <w:pPr>
        <w:pStyle w:val="Heading1"/>
      </w:pPr>
      <w:bookmarkStart w:id="16" w:name="_Toc324240911"/>
      <w:bookmarkStart w:id="17" w:name="_Toc402169229"/>
      <w:r w:rsidRPr="00872283">
        <w:lastRenderedPageBreak/>
        <w:t>Policy Development Process</w:t>
      </w:r>
      <w:bookmarkEnd w:id="16"/>
      <w:bookmarkEnd w:id="17"/>
    </w:p>
    <w:p w14:paraId="326806B1" w14:textId="77777777" w:rsidR="009D5F88" w:rsidRPr="00872283" w:rsidRDefault="009D5F88" w:rsidP="009D5F88">
      <w:r w:rsidRPr="00872283">
        <w:t>The Source Protection Plans across Ontario all have the same purpose – to protect drinking water sources and ensure that significant threat activities are addressed in vulnerable areas. The Source Protection Committee was given various policy tools to address significant threat activities. These tools are described in detail in this section. The policies only apply to activities where they are a significant threat.</w:t>
      </w:r>
    </w:p>
    <w:p w14:paraId="326806B2" w14:textId="77777777" w:rsidR="009D5F88" w:rsidRPr="00872283" w:rsidRDefault="009D5F88" w:rsidP="002471CF">
      <w:pPr>
        <w:pStyle w:val="Heading2"/>
      </w:pPr>
      <w:bookmarkStart w:id="18" w:name="_Toc324240912"/>
      <w:bookmarkStart w:id="19" w:name="_Toc402169230"/>
      <w:r w:rsidRPr="00872283">
        <w:t>Source Protection Plan Objectives</w:t>
      </w:r>
      <w:bookmarkEnd w:id="18"/>
      <w:bookmarkEnd w:id="19"/>
    </w:p>
    <w:p w14:paraId="326806B3" w14:textId="77777777" w:rsidR="009D5F88" w:rsidRPr="00872283" w:rsidRDefault="009D5F88" w:rsidP="009D5F88">
      <w:r w:rsidRPr="00872283">
        <w:t>Ontario Regulation 287/07, Section 22 (1) lists the following two objectives for all Plans developed in Ontario:</w:t>
      </w:r>
    </w:p>
    <w:p w14:paraId="326806B4" w14:textId="77777777" w:rsidR="009D5F88" w:rsidRPr="00872283" w:rsidRDefault="009D5F88" w:rsidP="009D5F88">
      <w:pPr>
        <w:spacing w:after="120"/>
        <w:ind w:left="720"/>
        <w:rPr>
          <w:i/>
        </w:rPr>
      </w:pPr>
      <w:r w:rsidRPr="00872283">
        <w:rPr>
          <w:i/>
        </w:rPr>
        <w:t>“1. To protect existing and future drinking water sources in the source protection area.</w:t>
      </w:r>
    </w:p>
    <w:p w14:paraId="326806B5" w14:textId="77777777" w:rsidR="009D5F88" w:rsidRPr="00872283" w:rsidRDefault="009D5F88" w:rsidP="009D5F88">
      <w:pPr>
        <w:spacing w:after="120"/>
        <w:ind w:left="720"/>
        <w:rPr>
          <w:i/>
        </w:rPr>
      </w:pPr>
      <w:r w:rsidRPr="00872283">
        <w:rPr>
          <w:i/>
        </w:rPr>
        <w:t>2. To ensure that, for every area identified in an assessment report as an area where an activity is or would be a significant drinking water threat,</w:t>
      </w:r>
    </w:p>
    <w:p w14:paraId="326806B6" w14:textId="77777777" w:rsidR="009D5F88" w:rsidRPr="00872283" w:rsidRDefault="009D5F88" w:rsidP="009D5F88">
      <w:pPr>
        <w:spacing w:after="120"/>
        <w:ind w:left="720" w:firstLine="720"/>
        <w:rPr>
          <w:i/>
        </w:rPr>
      </w:pPr>
      <w:r w:rsidRPr="00872283">
        <w:rPr>
          <w:i/>
        </w:rPr>
        <w:t>i. the activity never becomes a significant drinking water threat, or</w:t>
      </w:r>
    </w:p>
    <w:p w14:paraId="326806B7" w14:textId="77777777" w:rsidR="009D5F88" w:rsidRPr="00872283" w:rsidRDefault="009D5F88" w:rsidP="009D5F88">
      <w:pPr>
        <w:spacing w:after="120"/>
        <w:ind w:left="1440"/>
        <w:rPr>
          <w:i/>
        </w:rPr>
      </w:pPr>
      <w:r w:rsidRPr="00872283">
        <w:rPr>
          <w:i/>
        </w:rPr>
        <w:t>ii. if the activity is occurring when the source protection plan takes effect, the activity ceases to be a significant drinking water threat. O. Reg. 246/10, s. 12.”</w:t>
      </w:r>
    </w:p>
    <w:p w14:paraId="326806B8" w14:textId="77777777" w:rsidR="009D5F88" w:rsidRPr="00872283" w:rsidRDefault="009D5F88" w:rsidP="002471CF">
      <w:pPr>
        <w:pStyle w:val="Heading2"/>
      </w:pPr>
      <w:bookmarkStart w:id="20" w:name="_Toc324240913"/>
      <w:bookmarkStart w:id="21" w:name="_Toc402169231"/>
      <w:bookmarkStart w:id="22" w:name="_Ref308528309"/>
      <w:bookmarkStart w:id="23" w:name="_Toc308599248"/>
      <w:r w:rsidRPr="00872283">
        <w:t>Description of Policy Tools</w:t>
      </w:r>
      <w:bookmarkEnd w:id="20"/>
      <w:bookmarkEnd w:id="21"/>
    </w:p>
    <w:p w14:paraId="326806B9" w14:textId="77777777" w:rsidR="009D5F88" w:rsidRPr="00872283" w:rsidRDefault="009D5F88" w:rsidP="009D5F88">
      <w:r w:rsidRPr="00872283">
        <w:t xml:space="preserve">The goal of a </w:t>
      </w:r>
      <w:r w:rsidRPr="00872283">
        <w:rPr>
          <w:bCs/>
        </w:rPr>
        <w:t>Source Protection Plan</w:t>
      </w:r>
      <w:r w:rsidRPr="00872283">
        <w:t xml:space="preserve"> is to manage or eliminate activities that are, or would become, </w:t>
      </w:r>
      <w:r w:rsidRPr="00872283">
        <w:rPr>
          <w:bCs/>
        </w:rPr>
        <w:t>significant drinking water threats</w:t>
      </w:r>
      <w:r w:rsidRPr="00872283">
        <w:t xml:space="preserve">. In most circumstances, property owners are able to manage significant threats to reduce the risk and allow the activity to continue. </w:t>
      </w:r>
    </w:p>
    <w:p w14:paraId="326806BA" w14:textId="77777777" w:rsidR="009D5F88" w:rsidRPr="00872283" w:rsidRDefault="009D5F88" w:rsidP="009D5F88">
      <w:r w:rsidRPr="00872283">
        <w:t xml:space="preserve">The </w:t>
      </w:r>
      <w:r w:rsidRPr="00872283">
        <w:rPr>
          <w:bCs/>
          <w:i/>
          <w:iCs/>
        </w:rPr>
        <w:t>Clean Water Act</w:t>
      </w:r>
      <w:r w:rsidR="004E61F1" w:rsidRPr="00872283">
        <w:rPr>
          <w:i/>
          <w:iCs/>
        </w:rPr>
        <w:t>, 2006</w:t>
      </w:r>
      <w:r w:rsidRPr="00872283">
        <w:t xml:space="preserve"> provides several policy tools to accomplish this goal, including:</w:t>
      </w:r>
    </w:p>
    <w:p w14:paraId="326806BB" w14:textId="77777777" w:rsidR="009D5F88" w:rsidRPr="00872283" w:rsidRDefault="009D5F88" w:rsidP="00036B52">
      <w:pPr>
        <w:pStyle w:val="ListBulls"/>
      </w:pPr>
      <w:r w:rsidRPr="00872283">
        <w:t>Land use planning</w:t>
      </w:r>
    </w:p>
    <w:p w14:paraId="326806BC" w14:textId="77777777" w:rsidR="009D5F88" w:rsidRPr="00872283" w:rsidRDefault="009D5F88" w:rsidP="00036B52">
      <w:pPr>
        <w:pStyle w:val="ListBulls"/>
      </w:pPr>
      <w:r w:rsidRPr="00872283">
        <w:rPr>
          <w:bCs/>
        </w:rPr>
        <w:t xml:space="preserve">Prescribed Instruments </w:t>
      </w:r>
    </w:p>
    <w:p w14:paraId="326806BD" w14:textId="77777777" w:rsidR="009D5F88" w:rsidRPr="00872283" w:rsidRDefault="009D5F88" w:rsidP="00036B52">
      <w:pPr>
        <w:pStyle w:val="ListBulls"/>
      </w:pPr>
      <w:r w:rsidRPr="00872283">
        <w:t xml:space="preserve">Part IV Tools: prohibition, </w:t>
      </w:r>
      <w:r w:rsidRPr="00872283">
        <w:rPr>
          <w:bCs/>
        </w:rPr>
        <w:t>Risk Management Plans</w:t>
      </w:r>
      <w:r w:rsidRPr="00872283">
        <w:t xml:space="preserve"> and restricted land uses </w:t>
      </w:r>
    </w:p>
    <w:p w14:paraId="326806BE" w14:textId="77777777" w:rsidR="009D5F88" w:rsidRPr="00872283" w:rsidRDefault="009D5F88" w:rsidP="00036B52">
      <w:pPr>
        <w:pStyle w:val="ListBulls"/>
      </w:pPr>
      <w:r w:rsidRPr="00872283">
        <w:t xml:space="preserve">Incentives </w:t>
      </w:r>
    </w:p>
    <w:p w14:paraId="326806BF" w14:textId="77777777" w:rsidR="009D5F88" w:rsidRPr="00872283" w:rsidRDefault="009D5F88" w:rsidP="00036B52">
      <w:pPr>
        <w:pStyle w:val="ListBulls"/>
      </w:pPr>
      <w:r w:rsidRPr="00872283">
        <w:t xml:space="preserve">Education and outreach </w:t>
      </w:r>
    </w:p>
    <w:p w14:paraId="326806C0" w14:textId="77777777" w:rsidR="009D5F88" w:rsidRPr="00872283" w:rsidRDefault="00693D1C" w:rsidP="00693D1C">
      <w:pPr>
        <w:pStyle w:val="ListBulls"/>
      </w:pPr>
      <w:r w:rsidRPr="00872283">
        <w:t>Specify</w:t>
      </w:r>
      <w:r w:rsidR="009D5F88" w:rsidRPr="00872283">
        <w:t xml:space="preserve"> actions </w:t>
      </w:r>
    </w:p>
    <w:p w14:paraId="326806C1" w14:textId="77777777" w:rsidR="009D5F88" w:rsidRPr="00872283" w:rsidRDefault="009D5F88" w:rsidP="002471CF">
      <w:pPr>
        <w:pStyle w:val="Heading3"/>
      </w:pPr>
      <w:r w:rsidRPr="00872283">
        <w:t>Land Use Planning</w:t>
      </w:r>
    </w:p>
    <w:p w14:paraId="326806C2" w14:textId="77777777" w:rsidR="009D5F88" w:rsidRPr="00872283" w:rsidRDefault="009D5F88" w:rsidP="006C4319">
      <w:r w:rsidRPr="00872283">
        <w:t xml:space="preserve">Municipalities can use zoning by-laws and Official Plans to direct new development to appropriate areas where it would not pose a threat to drinking water. These planning documents can also be used to prohibit or restrict new development in highly </w:t>
      </w:r>
      <w:r w:rsidRPr="00872283">
        <w:rPr>
          <w:bCs/>
        </w:rPr>
        <w:t>vulnerable areas</w:t>
      </w:r>
      <w:r w:rsidRPr="00872283">
        <w:t xml:space="preserve"> that would create new significant threats. For example, Source Protection Policies could direct the </w:t>
      </w:r>
      <w:r w:rsidR="006C4319" w:rsidRPr="00872283">
        <w:t>M</w:t>
      </w:r>
      <w:r w:rsidRPr="00872283">
        <w:t xml:space="preserve">unicipality to use land-use planning to ban new </w:t>
      </w:r>
      <w:r w:rsidRPr="00872283">
        <w:rPr>
          <w:bCs/>
        </w:rPr>
        <w:t>waste disposal sites</w:t>
      </w:r>
      <w:r w:rsidRPr="00872283">
        <w:t xml:space="preserve"> near municipal wells, or chemical storage facilities upstream from a surface water intake. Land-use planning policies can be general (leaving the mechanism up to the </w:t>
      </w:r>
      <w:r w:rsidR="006C4319" w:rsidRPr="00872283">
        <w:t>M</w:t>
      </w:r>
      <w:r w:rsidRPr="00872283">
        <w:t xml:space="preserve">unicipality) or name the specific Planning Act tools to be used (ex. zoning by-laws or site plan control). </w:t>
      </w:r>
    </w:p>
    <w:p w14:paraId="326806C3" w14:textId="77777777" w:rsidR="009D5F88" w:rsidRPr="00872283" w:rsidRDefault="009D5F88" w:rsidP="002471CF">
      <w:pPr>
        <w:pStyle w:val="Heading3"/>
      </w:pPr>
      <w:bookmarkStart w:id="24" w:name="_Toc308599158"/>
      <w:r w:rsidRPr="00872283">
        <w:lastRenderedPageBreak/>
        <w:t>Prescribed Instruments</w:t>
      </w:r>
      <w:bookmarkEnd w:id="24"/>
    </w:p>
    <w:p w14:paraId="326806C4" w14:textId="77777777" w:rsidR="009D5F88" w:rsidRPr="00872283" w:rsidRDefault="009D5F88" w:rsidP="0016009D">
      <w:r w:rsidRPr="00872283">
        <w:t xml:space="preserve">A </w:t>
      </w:r>
      <w:r w:rsidR="00F556BF" w:rsidRPr="00872283">
        <w:t>‘</w:t>
      </w:r>
      <w:r w:rsidRPr="00872283">
        <w:rPr>
          <w:bCs/>
        </w:rPr>
        <w:t>Prescribed Instrument</w:t>
      </w:r>
      <w:r w:rsidR="00F556BF" w:rsidRPr="00872283">
        <w:t>’</w:t>
      </w:r>
      <w:r w:rsidRPr="00872283">
        <w:t xml:space="preserve"> refers to a permit or other legal document issued by the Provincial government allowing an activity to take place. Specific instruments from the following Acts have been prescribed in the </w:t>
      </w:r>
      <w:r w:rsidRPr="00872283">
        <w:rPr>
          <w:bCs/>
          <w:i/>
          <w:iCs/>
        </w:rPr>
        <w:t>Clean Water Act</w:t>
      </w:r>
      <w:r w:rsidR="004E61F1" w:rsidRPr="00872283">
        <w:rPr>
          <w:bCs/>
          <w:i/>
          <w:iCs/>
        </w:rPr>
        <w:t>, 2006</w:t>
      </w:r>
      <w:r w:rsidRPr="00872283">
        <w:t xml:space="preserve"> for use in </w:t>
      </w:r>
      <w:r w:rsidR="0016009D" w:rsidRPr="00872283">
        <w:t xml:space="preserve">Source Protection </w:t>
      </w:r>
      <w:r w:rsidRPr="00872283">
        <w:t>planning:</w:t>
      </w:r>
    </w:p>
    <w:p w14:paraId="326806C5" w14:textId="77777777" w:rsidR="009D5F88" w:rsidRPr="00872283" w:rsidRDefault="009D5F88" w:rsidP="00036B52">
      <w:pPr>
        <w:pStyle w:val="ListBulls"/>
        <w:rPr>
          <w:i/>
          <w:iCs/>
        </w:rPr>
      </w:pPr>
      <w:r w:rsidRPr="00872283">
        <w:rPr>
          <w:i/>
          <w:iCs/>
        </w:rPr>
        <w:t>Environmental Protection Act</w:t>
      </w:r>
      <w:r w:rsidR="004E61F1" w:rsidRPr="00872283">
        <w:rPr>
          <w:i/>
          <w:iCs/>
        </w:rPr>
        <w:t>, 1990</w:t>
      </w:r>
    </w:p>
    <w:p w14:paraId="326806C6" w14:textId="77777777" w:rsidR="009D5F88" w:rsidRPr="00872283" w:rsidRDefault="009D5F88" w:rsidP="00036B52">
      <w:pPr>
        <w:pStyle w:val="ListBulls"/>
        <w:rPr>
          <w:i/>
          <w:iCs/>
        </w:rPr>
      </w:pPr>
      <w:r w:rsidRPr="00872283">
        <w:rPr>
          <w:i/>
          <w:iCs/>
        </w:rPr>
        <w:t>Ontario Water Resources Act</w:t>
      </w:r>
      <w:r w:rsidR="004E61F1" w:rsidRPr="00872283">
        <w:rPr>
          <w:i/>
          <w:iCs/>
        </w:rPr>
        <w:t>, 1990</w:t>
      </w:r>
    </w:p>
    <w:p w14:paraId="326806C7" w14:textId="77777777" w:rsidR="009D5F88" w:rsidRPr="00872283" w:rsidRDefault="009D5F88" w:rsidP="00036B52">
      <w:pPr>
        <w:pStyle w:val="ListBulls"/>
        <w:rPr>
          <w:i/>
          <w:iCs/>
        </w:rPr>
      </w:pPr>
      <w:r w:rsidRPr="00872283">
        <w:rPr>
          <w:i/>
          <w:iCs/>
        </w:rPr>
        <w:t>Pesticides Act</w:t>
      </w:r>
      <w:r w:rsidR="004E61F1" w:rsidRPr="00872283">
        <w:rPr>
          <w:i/>
          <w:iCs/>
        </w:rPr>
        <w:t>, 1990</w:t>
      </w:r>
    </w:p>
    <w:p w14:paraId="326806C8" w14:textId="77777777" w:rsidR="009D5F88" w:rsidRPr="00872283" w:rsidRDefault="009D5F88" w:rsidP="00036B52">
      <w:pPr>
        <w:pStyle w:val="ListBulls"/>
        <w:rPr>
          <w:i/>
          <w:iCs/>
        </w:rPr>
      </w:pPr>
      <w:r w:rsidRPr="00872283">
        <w:rPr>
          <w:i/>
          <w:iCs/>
        </w:rPr>
        <w:t>Safe Drinking Water Act</w:t>
      </w:r>
      <w:r w:rsidR="004E61F1" w:rsidRPr="00872283">
        <w:rPr>
          <w:i/>
          <w:iCs/>
        </w:rPr>
        <w:t>, 2002</w:t>
      </w:r>
    </w:p>
    <w:p w14:paraId="326806C9" w14:textId="77777777" w:rsidR="009D5F88" w:rsidRPr="00872283" w:rsidRDefault="009D5F88" w:rsidP="00036B52">
      <w:pPr>
        <w:pStyle w:val="ListBulls"/>
        <w:rPr>
          <w:i/>
          <w:iCs/>
        </w:rPr>
      </w:pPr>
      <w:r w:rsidRPr="00872283">
        <w:rPr>
          <w:i/>
          <w:iCs/>
        </w:rPr>
        <w:t>Aggregate Resources Act</w:t>
      </w:r>
      <w:r w:rsidR="004E61F1" w:rsidRPr="00872283">
        <w:rPr>
          <w:i/>
          <w:iCs/>
        </w:rPr>
        <w:t>, 1990</w:t>
      </w:r>
    </w:p>
    <w:p w14:paraId="326806CA" w14:textId="77777777" w:rsidR="009D5F88" w:rsidRPr="00872283" w:rsidRDefault="009D5F88" w:rsidP="00036B52">
      <w:pPr>
        <w:pStyle w:val="ListBulls"/>
        <w:rPr>
          <w:i/>
          <w:iCs/>
        </w:rPr>
      </w:pPr>
      <w:r w:rsidRPr="00872283">
        <w:rPr>
          <w:i/>
          <w:iCs/>
        </w:rPr>
        <w:t>Environmental Assessment Act</w:t>
      </w:r>
      <w:r w:rsidR="004E61F1" w:rsidRPr="00872283">
        <w:rPr>
          <w:i/>
          <w:iCs/>
        </w:rPr>
        <w:t>, 1990</w:t>
      </w:r>
    </w:p>
    <w:p w14:paraId="326806CB" w14:textId="77777777" w:rsidR="00A1405F" w:rsidRPr="00872283" w:rsidRDefault="009D5F88" w:rsidP="00036B52">
      <w:pPr>
        <w:pStyle w:val="ListBulls"/>
        <w:rPr>
          <w:i/>
          <w:iCs/>
        </w:rPr>
      </w:pPr>
      <w:r w:rsidRPr="00872283">
        <w:rPr>
          <w:i/>
          <w:iCs/>
        </w:rPr>
        <w:t>Nutrient Management Act</w:t>
      </w:r>
      <w:r w:rsidR="004E61F1" w:rsidRPr="00872283">
        <w:rPr>
          <w:i/>
          <w:iCs/>
        </w:rPr>
        <w:t>, 2002</w:t>
      </w:r>
    </w:p>
    <w:p w14:paraId="326806CC" w14:textId="77777777" w:rsidR="009D5F88" w:rsidRPr="00872283" w:rsidRDefault="009D5F88" w:rsidP="00A1405F">
      <w:r w:rsidRPr="00872283">
        <w:t xml:space="preserve">Prescribed Instruments generally contain provisions to protect human health and the environment. These provisions can be amended, if needed, to include additional considerations for protecting </w:t>
      </w:r>
      <w:r w:rsidRPr="00872283">
        <w:rPr>
          <w:bCs/>
        </w:rPr>
        <w:t>source water</w:t>
      </w:r>
      <w:r w:rsidRPr="00872283">
        <w:t xml:space="preserve">. For example, the </w:t>
      </w:r>
      <w:r w:rsidRPr="00872283">
        <w:rPr>
          <w:i/>
          <w:iCs/>
        </w:rPr>
        <w:t>Nutrient Management Act</w:t>
      </w:r>
      <w:r w:rsidR="004E61F1" w:rsidRPr="00872283">
        <w:rPr>
          <w:i/>
          <w:iCs/>
        </w:rPr>
        <w:t>, 2002</w:t>
      </w:r>
      <w:r w:rsidRPr="00872283">
        <w:t xml:space="preserve"> requires certain farms to prepare a Nutrient Management Plan, Strategy, or Non-agricultural Source Material Plan. A policy could specify that the Ontario Ministry of Agriculture</w:t>
      </w:r>
      <w:r w:rsidR="00B94A21">
        <w:t>,</w:t>
      </w:r>
      <w:r w:rsidRPr="00872283">
        <w:t xml:space="preserve"> Food</w:t>
      </w:r>
      <w:r w:rsidR="00B94A21">
        <w:t xml:space="preserve"> and Rural Affairs</w:t>
      </w:r>
      <w:r w:rsidRPr="00872283">
        <w:t xml:space="preserve"> should review these documents to ensure that they are </w:t>
      </w:r>
      <w:r w:rsidR="00F556BF" w:rsidRPr="00872283">
        <w:t xml:space="preserve">also </w:t>
      </w:r>
      <w:r w:rsidRPr="00872283">
        <w:t xml:space="preserve">protecting sources of drinking water. </w:t>
      </w:r>
      <w:r w:rsidR="00F556BF" w:rsidRPr="00872283">
        <w:t>The issuer of the instrument is always the policy implementer.</w:t>
      </w:r>
    </w:p>
    <w:p w14:paraId="326806CD" w14:textId="77777777" w:rsidR="009D5F88" w:rsidRPr="00872283" w:rsidRDefault="009D5F88" w:rsidP="009D5F88">
      <w:r w:rsidRPr="00872283">
        <w:t xml:space="preserve">Using existing instruments reduces the layers of regulation relating to the activity and works within a framework which is already familiar to the landowner. Other policy tools are only used for </w:t>
      </w:r>
      <w:r w:rsidRPr="00872283">
        <w:rPr>
          <w:bCs/>
        </w:rPr>
        <w:t>significant drinking water threats</w:t>
      </w:r>
      <w:r w:rsidRPr="00872283">
        <w:t xml:space="preserve"> where the </w:t>
      </w:r>
      <w:r w:rsidRPr="00872283">
        <w:rPr>
          <w:bCs/>
        </w:rPr>
        <w:t>Source Protection Committee</w:t>
      </w:r>
      <w:r w:rsidRPr="00872283">
        <w:t xml:space="preserve"> identified gaps in the existing regulation or if there is no applicable instrument.</w:t>
      </w:r>
    </w:p>
    <w:p w14:paraId="326806CE" w14:textId="77777777" w:rsidR="009D5F88" w:rsidRPr="00872283" w:rsidRDefault="009D5F88" w:rsidP="002471CF">
      <w:pPr>
        <w:pStyle w:val="Heading3"/>
      </w:pPr>
      <w:bookmarkStart w:id="25" w:name="_Toc307232303"/>
      <w:bookmarkStart w:id="26" w:name="_Toc308599162"/>
      <w:bookmarkStart w:id="27" w:name="_Toc307232302"/>
      <w:bookmarkStart w:id="28" w:name="_Toc308599161"/>
      <w:r w:rsidRPr="00872283">
        <w:t>Prohibition</w:t>
      </w:r>
      <w:bookmarkEnd w:id="25"/>
      <w:bookmarkEnd w:id="26"/>
      <w:r w:rsidRPr="00872283">
        <w:t xml:space="preserve"> (Section 57)</w:t>
      </w:r>
    </w:p>
    <w:p w14:paraId="326806CF" w14:textId="77777777" w:rsidR="009D5F88" w:rsidRPr="00872283" w:rsidRDefault="009D5F88" w:rsidP="009D5F88">
      <w:r w:rsidRPr="00872283">
        <w:t xml:space="preserve">Prohibition under Part IV of the </w:t>
      </w:r>
      <w:r w:rsidRPr="00872283">
        <w:rPr>
          <w:bCs/>
          <w:i/>
          <w:iCs/>
        </w:rPr>
        <w:t>Clean Water Act</w:t>
      </w:r>
      <w:r w:rsidR="004E61F1" w:rsidRPr="00872283">
        <w:rPr>
          <w:bCs/>
          <w:i/>
          <w:iCs/>
        </w:rPr>
        <w:t>, 2002</w:t>
      </w:r>
      <w:r w:rsidRPr="00872283">
        <w:t xml:space="preserve"> is a very effective way to prevent new significant threats from developing in </w:t>
      </w:r>
      <w:r w:rsidRPr="00872283">
        <w:rPr>
          <w:bCs/>
        </w:rPr>
        <w:t>vulnerable areas</w:t>
      </w:r>
      <w:r w:rsidRPr="00872283">
        <w:t xml:space="preserve">. This tool is useful when dealing with serious threats which pose a high level of risk. Prohibition ultimately ensures that hazardous activities get located in less vulnerable areas in the watershed. </w:t>
      </w:r>
    </w:p>
    <w:p w14:paraId="326806D0" w14:textId="77777777" w:rsidR="009D5F88" w:rsidRPr="00872283" w:rsidRDefault="009D5F88" w:rsidP="009D5F88">
      <w:r w:rsidRPr="00872283">
        <w:t xml:space="preserve">The </w:t>
      </w:r>
      <w:r w:rsidRPr="00872283">
        <w:rPr>
          <w:bCs/>
        </w:rPr>
        <w:t>Source Protection Committee</w:t>
      </w:r>
      <w:r w:rsidRPr="00872283">
        <w:t xml:space="preserve"> used prohibition for some future activities which pose a high level of risk (such as handling and storage of an </w:t>
      </w:r>
      <w:r w:rsidRPr="00872283">
        <w:rPr>
          <w:bCs/>
        </w:rPr>
        <w:t>organic solvent</w:t>
      </w:r>
      <w:r w:rsidRPr="00872283">
        <w:t xml:space="preserve">). Moving forward, the businesses that use these types of chemicals would either locate outside of the vulnerable area or use a less harmful product. Other tools, such as </w:t>
      </w:r>
      <w:r w:rsidRPr="00872283">
        <w:rPr>
          <w:bCs/>
        </w:rPr>
        <w:t>Risk Management Plans</w:t>
      </w:r>
      <w:r w:rsidRPr="00872283">
        <w:t>, were used to manage the existing instances of these types of threats.</w:t>
      </w:r>
    </w:p>
    <w:p w14:paraId="326806D1" w14:textId="77777777" w:rsidR="009D5F88" w:rsidRPr="00872283" w:rsidRDefault="009D5F88" w:rsidP="002471CF">
      <w:pPr>
        <w:pStyle w:val="Heading3"/>
      </w:pPr>
      <w:r w:rsidRPr="00872283">
        <w:t>Risk Management Plans</w:t>
      </w:r>
      <w:bookmarkEnd w:id="27"/>
      <w:bookmarkEnd w:id="28"/>
      <w:r w:rsidRPr="00872283">
        <w:t xml:space="preserve"> (Section 58)</w:t>
      </w:r>
    </w:p>
    <w:p w14:paraId="326806D2" w14:textId="77777777" w:rsidR="009D5F88" w:rsidRPr="00872283" w:rsidRDefault="009D5F88" w:rsidP="009D5F88">
      <w:r w:rsidRPr="00872283">
        <w:t xml:space="preserve">A </w:t>
      </w:r>
      <w:r w:rsidRPr="00872283">
        <w:rPr>
          <w:bCs/>
        </w:rPr>
        <w:t>Risk Management Plan</w:t>
      </w:r>
      <w:r w:rsidRPr="00872283">
        <w:t xml:space="preserve"> is a site-specific document which is locally established between the Risk Management Official and the person engaged in the activity that poses a significant threat. One Risk Management Plan can be used to address all identified threats on the property and would only address the portion of the property where the threat is significant. Development of the Risk Management Plan will take </w:t>
      </w:r>
      <w:r w:rsidR="003E485D" w:rsidRPr="00872283">
        <w:t xml:space="preserve">current best management practices on the property </w:t>
      </w:r>
      <w:r w:rsidRPr="00872283">
        <w:t xml:space="preserve">into consideration. </w:t>
      </w:r>
    </w:p>
    <w:p w14:paraId="326806D3" w14:textId="77777777" w:rsidR="009D5F88" w:rsidRPr="00872283" w:rsidRDefault="009D5F88" w:rsidP="009D5F88">
      <w:r w:rsidRPr="00872283">
        <w:t xml:space="preserve">If a landowner has a </w:t>
      </w:r>
      <w:r w:rsidRPr="00872283">
        <w:rPr>
          <w:bCs/>
        </w:rPr>
        <w:t>Prescribed Instrument</w:t>
      </w:r>
      <w:r w:rsidRPr="00872283">
        <w:t xml:space="preserve"> which addresses the threat, the issuer of the instrument and the Risk Management Official </w:t>
      </w:r>
      <w:r w:rsidR="007B124D" w:rsidRPr="00872283">
        <w:t>w</w:t>
      </w:r>
      <w:r w:rsidR="007B124D">
        <w:t>ill</w:t>
      </w:r>
      <w:r w:rsidR="007B124D" w:rsidRPr="00872283">
        <w:t xml:space="preserve"> </w:t>
      </w:r>
      <w:r w:rsidRPr="00872283">
        <w:t xml:space="preserve">ensure it is protective enough. If it is, the landowner </w:t>
      </w:r>
      <w:r w:rsidR="007B124D">
        <w:t>is</w:t>
      </w:r>
      <w:r w:rsidR="007B124D" w:rsidRPr="00872283">
        <w:t xml:space="preserve"> </w:t>
      </w:r>
      <w:r w:rsidRPr="00872283">
        <w:t xml:space="preserve">not required to complete a Risk Management Plan. </w:t>
      </w:r>
    </w:p>
    <w:p w14:paraId="326806D4" w14:textId="77777777" w:rsidR="009D5F88" w:rsidRPr="00872283" w:rsidRDefault="009D5F88" w:rsidP="002471CF">
      <w:pPr>
        <w:pStyle w:val="Heading3"/>
      </w:pPr>
      <w:bookmarkStart w:id="29" w:name="_Toc307232304"/>
      <w:bookmarkStart w:id="30" w:name="_Toc308599163"/>
      <w:r w:rsidRPr="00872283">
        <w:lastRenderedPageBreak/>
        <w:t>Restricted Land Uses</w:t>
      </w:r>
      <w:bookmarkEnd w:id="29"/>
      <w:bookmarkEnd w:id="30"/>
      <w:r w:rsidRPr="00872283">
        <w:t xml:space="preserve"> (Section 59)</w:t>
      </w:r>
    </w:p>
    <w:p w14:paraId="326806D5" w14:textId="77777777" w:rsidR="009D5F88" w:rsidRPr="00872283" w:rsidRDefault="007B124D" w:rsidP="009216D1">
      <w:pPr>
        <w:rPr>
          <w:bCs/>
        </w:rPr>
      </w:pPr>
      <w:r>
        <w:t>The r</w:t>
      </w:r>
      <w:r w:rsidR="009D5F88" w:rsidRPr="00872283">
        <w:t>estricted land use</w:t>
      </w:r>
      <w:r>
        <w:t>s tool</w:t>
      </w:r>
      <w:r w:rsidR="009D5F88" w:rsidRPr="00872283">
        <w:t xml:space="preserve"> is </w:t>
      </w:r>
      <w:r w:rsidR="00730111" w:rsidRPr="00872283">
        <w:t xml:space="preserve">a </w:t>
      </w:r>
      <w:r w:rsidR="009D5F88" w:rsidRPr="00872283">
        <w:t xml:space="preserve">complimentary policy for prohibition or </w:t>
      </w:r>
      <w:r w:rsidR="009D5F88" w:rsidRPr="00872283">
        <w:rPr>
          <w:bCs/>
        </w:rPr>
        <w:t>Risk Management Plan</w:t>
      </w:r>
      <w:r w:rsidR="009D5F88" w:rsidRPr="00872283">
        <w:t xml:space="preserve"> policies. It does not mean that land use is prohibited. Designating land uses in the </w:t>
      </w:r>
      <w:r w:rsidR="009D5F88" w:rsidRPr="00872283">
        <w:rPr>
          <w:bCs/>
        </w:rPr>
        <w:t xml:space="preserve">vulnerable area </w:t>
      </w:r>
      <w:r w:rsidR="009D5F88" w:rsidRPr="00872283">
        <w:t>for the purpose of Section 59 (restricted land use</w:t>
      </w:r>
      <w:r w:rsidR="00AA003D">
        <w:t>s</w:t>
      </w:r>
      <w:r w:rsidR="009D5F88" w:rsidRPr="00872283">
        <w:t xml:space="preserve">) will ensure that future developments under the </w:t>
      </w:r>
      <w:r w:rsidR="009D5F88" w:rsidRPr="00872283">
        <w:rPr>
          <w:i/>
          <w:iCs/>
        </w:rPr>
        <w:t>Planning Act</w:t>
      </w:r>
      <w:r w:rsidR="004E61F1" w:rsidRPr="00872283">
        <w:rPr>
          <w:i/>
          <w:iCs/>
        </w:rPr>
        <w:t>, 1990</w:t>
      </w:r>
      <w:r w:rsidR="009D5F88" w:rsidRPr="00872283">
        <w:t xml:space="preserve"> or Building Code are reviewed by the Risk Management Official. This prevents the accidental approval of activities which do not conform with</w:t>
      </w:r>
      <w:r w:rsidR="00620EEF" w:rsidRPr="00872283">
        <w:t xml:space="preserve"> the</w:t>
      </w:r>
      <w:r w:rsidR="009D5F88" w:rsidRPr="00872283">
        <w:t xml:space="preserve"> Part IV policies (Risk Management Plans or prohibition) in the vulnerable area.  </w:t>
      </w:r>
      <w:r>
        <w:t>The r</w:t>
      </w:r>
      <w:r w:rsidR="009D5F88" w:rsidRPr="00872283">
        <w:t>estricted land use</w:t>
      </w:r>
      <w:r>
        <w:t>s tool</w:t>
      </w:r>
      <w:r w:rsidR="009D5F88" w:rsidRPr="00872283">
        <w:t xml:space="preserve"> also ties Source Protection policies to applicable law under the Building Code. </w:t>
      </w:r>
    </w:p>
    <w:p w14:paraId="326806D6" w14:textId="77777777" w:rsidR="009D5F88" w:rsidRPr="00872283" w:rsidRDefault="007B124D" w:rsidP="009D5F88">
      <w:r>
        <w:t>The Section 59</w:t>
      </w:r>
      <w:r w:rsidRPr="00872283">
        <w:t xml:space="preserve"> </w:t>
      </w:r>
      <w:r w:rsidR="009D5F88" w:rsidRPr="00872283">
        <w:t xml:space="preserve">tool is an effective way to identify land uses associated with drinking water threats at the front end of the planning process. If an applicant wishes to develop in the </w:t>
      </w:r>
      <w:r w:rsidR="009D5F88" w:rsidRPr="00872283">
        <w:rPr>
          <w:bCs/>
        </w:rPr>
        <w:t>vulnerable area</w:t>
      </w:r>
      <w:r w:rsidR="009D5F88" w:rsidRPr="00872283">
        <w:t xml:space="preserve"> he or she will discuss the development with the Risk Management Official to determine if a Risk Management Plan is required, or if the planned activities are permitted in the vulnerable area. </w:t>
      </w:r>
      <w:r w:rsidRPr="00E525DB">
        <w:t>In most cases the application can proceed after receiving a notice from the Risk Management Official.</w:t>
      </w:r>
      <w:r w:rsidR="009D5F88" w:rsidRPr="00872283">
        <w:t xml:space="preserve">  </w:t>
      </w:r>
    </w:p>
    <w:p w14:paraId="326806D7" w14:textId="77777777" w:rsidR="009D5F88" w:rsidRPr="00872283" w:rsidRDefault="009D5F88" w:rsidP="002471CF">
      <w:pPr>
        <w:pStyle w:val="Heading3"/>
      </w:pPr>
      <w:bookmarkStart w:id="31" w:name="_Toc308599159"/>
      <w:bookmarkStart w:id="32" w:name="_Toc307232305"/>
      <w:bookmarkStart w:id="33" w:name="_Toc308599164"/>
      <w:r w:rsidRPr="00872283">
        <w:t>Incentive Programs</w:t>
      </w:r>
      <w:bookmarkEnd w:id="31"/>
    </w:p>
    <w:p w14:paraId="326806D8" w14:textId="77777777" w:rsidR="009D5F88" w:rsidRPr="00872283" w:rsidRDefault="009D5F88" w:rsidP="009D5F88">
      <w:r w:rsidRPr="00872283">
        <w:t xml:space="preserve">Source Protection Committees can require that incentives be offered to landowners to address </w:t>
      </w:r>
      <w:r w:rsidR="00D05782" w:rsidRPr="00872283">
        <w:t xml:space="preserve">both existing and future </w:t>
      </w:r>
      <w:r w:rsidRPr="00872283">
        <w:t xml:space="preserve">significant threats on their property. Such programs can be used as a complimentary policy for all threats or address a specific threat. </w:t>
      </w:r>
    </w:p>
    <w:p w14:paraId="326806D9" w14:textId="77777777" w:rsidR="009D5F88" w:rsidRPr="00872283" w:rsidRDefault="009D5F88" w:rsidP="002471CF">
      <w:pPr>
        <w:pStyle w:val="Heading3"/>
      </w:pPr>
      <w:bookmarkStart w:id="34" w:name="_Toc307232301"/>
      <w:bookmarkStart w:id="35" w:name="_Toc308599160"/>
      <w:r w:rsidRPr="00872283">
        <w:t>Education and Outreach</w:t>
      </w:r>
      <w:bookmarkEnd w:id="34"/>
      <w:bookmarkEnd w:id="35"/>
    </w:p>
    <w:p w14:paraId="326806DA" w14:textId="77777777" w:rsidR="009D5F88" w:rsidRPr="00872283" w:rsidRDefault="009D5F88" w:rsidP="009216D1">
      <w:r w:rsidRPr="00872283">
        <w:t xml:space="preserve">Education and outreach is an important component of Source Protection. The goal of an education/outreach policy is to make the general public aware of the objectives of Source Protection. Education/outreach also acts as a compliment to other policies and ensures that landowners understand why certain policies apply within their area. A strong education/outreach campaign will increase the effectiveness of other policy tools. The responsibility for implementing education/outreach policies can be directed at any </w:t>
      </w:r>
      <w:r w:rsidRPr="00872283">
        <w:rPr>
          <w:bCs/>
        </w:rPr>
        <w:t>public body</w:t>
      </w:r>
      <w:r w:rsidRPr="00872283">
        <w:t xml:space="preserve"> but can also be delegated or shared between organizations. </w:t>
      </w:r>
    </w:p>
    <w:p w14:paraId="326806DB" w14:textId="77777777" w:rsidR="009D5F88" w:rsidRPr="00872283" w:rsidRDefault="00955537" w:rsidP="00955537">
      <w:pPr>
        <w:pStyle w:val="Heading3"/>
      </w:pPr>
      <w:r w:rsidRPr="00872283">
        <w:t>Specify</w:t>
      </w:r>
      <w:r w:rsidR="009D5F88" w:rsidRPr="00872283">
        <w:t xml:space="preserve"> Action </w:t>
      </w:r>
    </w:p>
    <w:p w14:paraId="326806DC" w14:textId="77777777" w:rsidR="009D5F88" w:rsidRPr="00872283" w:rsidRDefault="009D5F88" w:rsidP="006C4319">
      <w:r w:rsidRPr="00872283">
        <w:t xml:space="preserve">Specify action policies direct a </w:t>
      </w:r>
      <w:r w:rsidRPr="00872283">
        <w:rPr>
          <w:bCs/>
        </w:rPr>
        <w:t>public body</w:t>
      </w:r>
      <w:r w:rsidRPr="00872283">
        <w:t xml:space="preserve"> or organization to take certain steps to implement a </w:t>
      </w:r>
      <w:r w:rsidRPr="00872283">
        <w:rPr>
          <w:bCs/>
        </w:rPr>
        <w:t>Source Protection Plan</w:t>
      </w:r>
      <w:r w:rsidRPr="00872283">
        <w:t xml:space="preserve"> or achieve its objectives.  For example, municipalities have the authority to enact by-laws for specific matters within their jurisdiction under the </w:t>
      </w:r>
      <w:r w:rsidRPr="00872283">
        <w:rPr>
          <w:i/>
          <w:iCs/>
        </w:rPr>
        <w:t>Municipal Act</w:t>
      </w:r>
      <w:r w:rsidR="00DB2394" w:rsidRPr="00872283">
        <w:rPr>
          <w:i/>
          <w:iCs/>
        </w:rPr>
        <w:t>, 2001</w:t>
      </w:r>
      <w:r w:rsidRPr="00872283">
        <w:t xml:space="preserve">. A policy could direct </w:t>
      </w:r>
      <w:r w:rsidR="006C4319" w:rsidRPr="00872283">
        <w:t>the</w:t>
      </w:r>
      <w:r w:rsidRPr="00872283">
        <w:t xml:space="preserve"> </w:t>
      </w:r>
      <w:r w:rsidR="006C4319" w:rsidRPr="00872283">
        <w:t>M</w:t>
      </w:r>
      <w:r w:rsidRPr="00872283">
        <w:t xml:space="preserve">unicipality to create a mandatory connection by-law in areas where septic systems are a </w:t>
      </w:r>
      <w:r w:rsidRPr="00872283">
        <w:rPr>
          <w:bCs/>
        </w:rPr>
        <w:t>significant drinking water threat</w:t>
      </w:r>
      <w:r w:rsidRPr="00872283">
        <w:t>.</w:t>
      </w:r>
    </w:p>
    <w:p w14:paraId="326806DD" w14:textId="77777777" w:rsidR="009D5F88" w:rsidRPr="00872283" w:rsidRDefault="00AB6926" w:rsidP="009D5F88">
      <w:pPr>
        <w:rPr>
          <w:sz w:val="20"/>
          <w:szCs w:val="20"/>
        </w:rPr>
      </w:pPr>
      <w:r>
        <w:t>Specify action</w:t>
      </w:r>
      <w:r w:rsidR="009D5F88" w:rsidRPr="00872283">
        <w:t xml:space="preserve"> polic</w:t>
      </w:r>
      <w:r>
        <w:t>ies</w:t>
      </w:r>
      <w:r w:rsidR="009D5F88" w:rsidRPr="00872283">
        <w:t xml:space="preserve"> must identify the body or organization which will undertake the action and provide details on how this action may be undertaken.</w:t>
      </w:r>
    </w:p>
    <w:p w14:paraId="326806DE" w14:textId="77777777" w:rsidR="009D5F88" w:rsidRPr="00872283" w:rsidRDefault="009D5F88" w:rsidP="002471CF">
      <w:pPr>
        <w:pStyle w:val="Heading3"/>
      </w:pPr>
      <w:r w:rsidRPr="00872283">
        <w:t>Other Approaches</w:t>
      </w:r>
      <w:bookmarkEnd w:id="32"/>
      <w:bookmarkEnd w:id="33"/>
      <w:r w:rsidRPr="00872283">
        <w:t xml:space="preserve"> </w:t>
      </w:r>
    </w:p>
    <w:p w14:paraId="326806DF" w14:textId="77777777" w:rsidR="009D5F88" w:rsidRPr="00872283" w:rsidRDefault="009D5F88" w:rsidP="009D5F88">
      <w:r w:rsidRPr="00872283">
        <w:t xml:space="preserve">Other tools that could be included in a </w:t>
      </w:r>
      <w:r w:rsidRPr="00872283">
        <w:rPr>
          <w:bCs/>
        </w:rPr>
        <w:t>Source Protection Plan</w:t>
      </w:r>
      <w:r w:rsidRPr="00872283">
        <w:t xml:space="preserve"> include stewardship programs, promotion of best management practices, pilot programs to investigate new approaches to protecting </w:t>
      </w:r>
      <w:r w:rsidRPr="00872283">
        <w:rPr>
          <w:bCs/>
        </w:rPr>
        <w:t>source water</w:t>
      </w:r>
      <w:r w:rsidRPr="00872283">
        <w:t>, and research initiatives.</w:t>
      </w:r>
    </w:p>
    <w:p w14:paraId="326806E0" w14:textId="77777777" w:rsidR="009D5F88" w:rsidRPr="00872283" w:rsidRDefault="009D5F88" w:rsidP="002471CF">
      <w:pPr>
        <w:pStyle w:val="Heading2"/>
      </w:pPr>
      <w:bookmarkStart w:id="36" w:name="_Toc324240914"/>
      <w:bookmarkStart w:id="37" w:name="_Toc402169232"/>
      <w:r w:rsidRPr="00872283">
        <w:lastRenderedPageBreak/>
        <w:t>Areas Where Policies Apply</w:t>
      </w:r>
      <w:bookmarkEnd w:id="36"/>
      <w:bookmarkEnd w:id="37"/>
    </w:p>
    <w:p w14:paraId="326806E1" w14:textId="77777777" w:rsidR="009D5F88" w:rsidRPr="00872283" w:rsidRDefault="009D5F88" w:rsidP="009D5F88">
      <w:r w:rsidRPr="00872283">
        <w:t xml:space="preserve">The </w:t>
      </w:r>
      <w:r w:rsidRPr="00872283">
        <w:rPr>
          <w:bCs/>
        </w:rPr>
        <w:t>Assessment Reports</w:t>
      </w:r>
      <w:r w:rsidRPr="00872283">
        <w:t xml:space="preserve"> document where the </w:t>
      </w:r>
      <w:r w:rsidRPr="00872283">
        <w:rPr>
          <w:bCs/>
        </w:rPr>
        <w:t>vulnerable areas</w:t>
      </w:r>
      <w:r w:rsidRPr="00872283">
        <w:t xml:space="preserve"> are, and which activities are or would be significant threats. In the Raisin-South Nation </w:t>
      </w:r>
      <w:r w:rsidRPr="00872283">
        <w:rPr>
          <w:bCs/>
        </w:rPr>
        <w:t>Source Protection Region</w:t>
      </w:r>
      <w:r w:rsidRPr="00872283">
        <w:t xml:space="preserve">, the significant threats were limited to the most vulnerable areas around drinking water sources. For groundwater supplies, these areas are known as </w:t>
      </w:r>
      <w:r w:rsidRPr="00872283">
        <w:rPr>
          <w:bCs/>
        </w:rPr>
        <w:t>Wellhead Protection Areas</w:t>
      </w:r>
      <w:r w:rsidRPr="00872283">
        <w:t xml:space="preserve">. For surface water sources, they are known as </w:t>
      </w:r>
      <w:r w:rsidRPr="00872283">
        <w:rPr>
          <w:bCs/>
        </w:rPr>
        <w:t>Intake Protection Zones</w:t>
      </w:r>
      <w:r w:rsidR="003D5739" w:rsidRPr="00872283">
        <w:t>. Appendix F contains the maps of vulnerable areas in the Raisin</w:t>
      </w:r>
      <w:r w:rsidR="000C4F45">
        <w:t>-</w:t>
      </w:r>
      <w:r w:rsidR="003D5739" w:rsidRPr="00872283">
        <w:t xml:space="preserve">South Nation Source Protection Region. </w:t>
      </w:r>
    </w:p>
    <w:p w14:paraId="326806E2" w14:textId="77777777" w:rsidR="009D5F88" w:rsidRPr="00872283" w:rsidRDefault="009D5F88" w:rsidP="002471CF">
      <w:pPr>
        <w:pStyle w:val="Heading3"/>
      </w:pPr>
      <w:r w:rsidRPr="00872283">
        <w:t>Wellhead Protection Areas</w:t>
      </w:r>
    </w:p>
    <w:p w14:paraId="326806E3" w14:textId="77777777" w:rsidR="009D5F88" w:rsidRPr="00872283" w:rsidRDefault="009D5F88" w:rsidP="009D5F88">
      <w:r w:rsidRPr="00872283">
        <w:t xml:space="preserve">Wellhead Protection Areas (WHPAs) were delineated for each municipal wellhead identified in the </w:t>
      </w:r>
      <w:r w:rsidRPr="00872283">
        <w:rPr>
          <w:i/>
        </w:rPr>
        <w:t>Terms of Reference</w:t>
      </w:r>
      <w:r w:rsidRPr="00872283">
        <w:t xml:space="preserve"> and identify the location of the underground water source, the direction the water travels towards the well, and the time it takes to travel to the well. Each wellhead location has four distinct WHPAs:</w:t>
      </w:r>
      <w:r w:rsidRPr="00872283">
        <w:rPr>
          <w:noProof/>
          <w:lang w:eastAsia="en-CA"/>
        </w:rPr>
        <w:t xml:space="preserve"> </w:t>
      </w:r>
    </w:p>
    <w:p w14:paraId="326806E4" w14:textId="77777777" w:rsidR="004832C8" w:rsidRPr="00E525DB" w:rsidRDefault="004832C8" w:rsidP="004832C8">
      <w:pPr>
        <w:pStyle w:val="ListBulls"/>
      </w:pPr>
      <w:r w:rsidRPr="00E525DB">
        <w:t xml:space="preserve">WHPA-A (100m radius around the well); </w:t>
      </w:r>
    </w:p>
    <w:p w14:paraId="326806E5" w14:textId="77777777" w:rsidR="004832C8" w:rsidRPr="00E525DB" w:rsidRDefault="004832C8" w:rsidP="004832C8">
      <w:pPr>
        <w:pStyle w:val="ListBulls"/>
      </w:pPr>
      <w:r w:rsidRPr="00E525DB">
        <w:t>WHPA-B (time of travel to the well ≤ two years) ;</w:t>
      </w:r>
    </w:p>
    <w:p w14:paraId="326806E6" w14:textId="77777777" w:rsidR="004832C8" w:rsidRPr="00E525DB" w:rsidRDefault="004832C8" w:rsidP="004832C8">
      <w:pPr>
        <w:pStyle w:val="ListBulls"/>
      </w:pPr>
      <w:r w:rsidRPr="00E525DB">
        <w:t>WHPA-C (time of travel to the well ≤ five years); and</w:t>
      </w:r>
    </w:p>
    <w:p w14:paraId="326806E7" w14:textId="77777777" w:rsidR="004832C8" w:rsidRPr="00E525DB" w:rsidRDefault="004832C8" w:rsidP="004832C8">
      <w:pPr>
        <w:pStyle w:val="ListBulls"/>
      </w:pPr>
      <w:r w:rsidRPr="00E525DB">
        <w:t>WHPA-D (time of travel to the well ≤ twenty-five years).</w:t>
      </w:r>
    </w:p>
    <w:p w14:paraId="326806E8" w14:textId="77777777" w:rsidR="009D5F88" w:rsidRPr="00872283" w:rsidRDefault="00AE3C11" w:rsidP="009D5F88">
      <w:r>
        <w:t>T</w:t>
      </w:r>
      <w:r w:rsidRPr="00872283">
        <w:t xml:space="preserve">he susceptibility to contamination for each WHPA </w:t>
      </w:r>
      <w:r>
        <w:t xml:space="preserve">was scored and evaluated </w:t>
      </w:r>
      <w:r w:rsidR="0010427B">
        <w:t>through</w:t>
      </w:r>
      <w:r>
        <w:t xml:space="preserve"> </w:t>
      </w:r>
      <w:r w:rsidR="007A6F01">
        <w:t xml:space="preserve">a </w:t>
      </w:r>
      <w:r w:rsidR="007A6F01" w:rsidRPr="00872283">
        <w:t>vulnerability</w:t>
      </w:r>
      <w:r w:rsidR="009D5F88" w:rsidRPr="00872283">
        <w:t xml:space="preserve"> </w:t>
      </w:r>
      <w:r w:rsidRPr="00872283">
        <w:t>assessment</w:t>
      </w:r>
      <w:r w:rsidR="009D5F88" w:rsidRPr="00872283">
        <w:t>.  High scores (8 to 10) indicate that contaminants can quickly penetrate the soil and reach the aquifer; Lower scores (2 to 6) indicate that there may be some degree of natural protection overlying the aquifer (e.g. layers of clay which can restrict the vertical movement of contaminants towards the source water).</w:t>
      </w:r>
    </w:p>
    <w:p w14:paraId="326806E9" w14:textId="77777777" w:rsidR="009D5F88" w:rsidRPr="00872283" w:rsidRDefault="009D5F88" w:rsidP="002471CF">
      <w:pPr>
        <w:pStyle w:val="Heading3"/>
      </w:pPr>
      <w:r w:rsidRPr="00872283">
        <w:t xml:space="preserve">Intake Protection Zones </w:t>
      </w:r>
    </w:p>
    <w:p w14:paraId="326806EA" w14:textId="77777777" w:rsidR="009D5F88" w:rsidRPr="00872283" w:rsidRDefault="009D5F88" w:rsidP="009D5F88">
      <w:r w:rsidRPr="00872283">
        <w:t xml:space="preserve">Intake Protection Zones (IPZs) were delineated for each municipal system identified in the </w:t>
      </w:r>
      <w:r w:rsidRPr="00872283">
        <w:rPr>
          <w:i/>
        </w:rPr>
        <w:t>Terms of Reference</w:t>
      </w:r>
      <w:r w:rsidRPr="00872283">
        <w:t>, drawing from a surface water source. Similar to WHPAs they identify the location of the source water, the direction the water travels towards the intake pipe, and the land area upstream where runoff could enter the intake. Each surface water system has distinct IPZs:</w:t>
      </w:r>
    </w:p>
    <w:p w14:paraId="326806EB" w14:textId="77777777" w:rsidR="009D5F88" w:rsidRPr="00872283" w:rsidRDefault="009D5F88" w:rsidP="000F531F">
      <w:pPr>
        <w:pStyle w:val="ListBulls"/>
        <w:tabs>
          <w:tab w:val="left" w:pos="1710"/>
        </w:tabs>
      </w:pPr>
      <w:r w:rsidRPr="00872283">
        <w:t xml:space="preserve">IPZ-1 </w:t>
      </w:r>
      <w:r w:rsidR="000F531F">
        <w:tab/>
      </w:r>
      <w:r w:rsidRPr="00872283">
        <w:t xml:space="preserve">(a fixed radius of </w:t>
      </w:r>
      <w:r w:rsidR="00AE3C11">
        <w:t>2</w:t>
      </w:r>
      <w:r w:rsidR="00AE3C11" w:rsidRPr="00872283">
        <w:t xml:space="preserve">00m </w:t>
      </w:r>
      <w:r w:rsidRPr="00872283">
        <w:t>or 1km depending on the source water);</w:t>
      </w:r>
    </w:p>
    <w:p w14:paraId="326806EC" w14:textId="77777777" w:rsidR="009D5F88" w:rsidRPr="00872283" w:rsidRDefault="009D5F88" w:rsidP="0010427B">
      <w:pPr>
        <w:pStyle w:val="ListBulls"/>
        <w:tabs>
          <w:tab w:val="left" w:pos="1710"/>
        </w:tabs>
      </w:pPr>
      <w:r w:rsidRPr="00872283">
        <w:t xml:space="preserve">IPZ-2 </w:t>
      </w:r>
      <w:r w:rsidR="000F531F">
        <w:tab/>
      </w:r>
      <w:r w:rsidRPr="00872283">
        <w:t xml:space="preserve">(the area within which the time of travel to the intake is </w:t>
      </w:r>
      <w:r w:rsidR="0010427B" w:rsidRPr="00E525DB">
        <w:t>≤</w:t>
      </w:r>
      <w:r w:rsidRPr="00872283">
        <w:t xml:space="preserve"> 2 hours); and</w:t>
      </w:r>
      <w:r w:rsidR="000F531F">
        <w:t>,</w:t>
      </w:r>
    </w:p>
    <w:p w14:paraId="326806ED" w14:textId="77777777" w:rsidR="009D5F88" w:rsidRPr="00872283" w:rsidRDefault="009D5F88" w:rsidP="000F531F">
      <w:pPr>
        <w:pStyle w:val="ListBulls"/>
        <w:numPr>
          <w:ilvl w:val="1"/>
          <w:numId w:val="13"/>
        </w:numPr>
        <w:tabs>
          <w:tab w:val="left" w:pos="1710"/>
        </w:tabs>
      </w:pPr>
      <w:r w:rsidRPr="00872283">
        <w:t xml:space="preserve">IPZ-3 </w:t>
      </w:r>
      <w:r w:rsidR="000F531F">
        <w:tab/>
      </w:r>
      <w:r w:rsidRPr="00872283">
        <w:t>(where applicable, the total contributing area where runoff could affect the source water).</w:t>
      </w:r>
    </w:p>
    <w:p w14:paraId="326806EE" w14:textId="77777777" w:rsidR="009D5F88" w:rsidRPr="00872283" w:rsidRDefault="0010427B" w:rsidP="009D5F88">
      <w:r>
        <w:t>T</w:t>
      </w:r>
      <w:r w:rsidRPr="00872283">
        <w:t xml:space="preserve">he susceptibility to contamination for each </w:t>
      </w:r>
      <w:r>
        <w:t>IPZ</w:t>
      </w:r>
      <w:r w:rsidRPr="00872283">
        <w:t xml:space="preserve"> </w:t>
      </w:r>
      <w:r>
        <w:t xml:space="preserve">was scored and evaluated through a </w:t>
      </w:r>
      <w:r w:rsidRPr="00872283">
        <w:t>vulnerability assessment</w:t>
      </w:r>
      <w:r w:rsidR="009D5F88" w:rsidRPr="00872283">
        <w:t>. The scores were based on several criteria including: distance from the intake pipe; the time a contaminant takes to travel to the intake; the ratio of land to water within the zone; the depth of the intake pipe; and the assimilative capacity of the source water. High scores (8 to 10) indicate that contaminants can quickly reach the intake and pose a high risk to the quality of the source water. Lower scores indicate that source water is less vulnerable to contamination.</w:t>
      </w:r>
    </w:p>
    <w:p w14:paraId="326806EF" w14:textId="77777777" w:rsidR="009D5F88" w:rsidRPr="00872283" w:rsidRDefault="009D5F88" w:rsidP="002471CF">
      <w:pPr>
        <w:pStyle w:val="Heading2"/>
      </w:pPr>
      <w:bookmarkStart w:id="38" w:name="_Toc402169233"/>
      <w:r w:rsidRPr="00872283">
        <w:lastRenderedPageBreak/>
        <w:t>Circumstances Where Policies Apply</w:t>
      </w:r>
      <w:bookmarkEnd w:id="38"/>
    </w:p>
    <w:p w14:paraId="326806F0" w14:textId="77777777" w:rsidR="009D5F88" w:rsidRPr="00872283" w:rsidRDefault="009D5F88" w:rsidP="00730111">
      <w:r w:rsidRPr="00872283">
        <w:t xml:space="preserve">The list of prescribed drinking water threats is accompanied by the Provincial Tables of Circumstances. The </w:t>
      </w:r>
      <w:r w:rsidR="00730111" w:rsidRPr="00872283">
        <w:t>C</w:t>
      </w:r>
      <w:r w:rsidRPr="00872283">
        <w:t xml:space="preserve">ircumstances describe in which vulnerable areas and under which conditions the activities could be considered </w:t>
      </w:r>
      <w:r w:rsidR="0010427B">
        <w:t>s</w:t>
      </w:r>
      <w:r w:rsidRPr="00872283">
        <w:t xml:space="preserve">ignificant, </w:t>
      </w:r>
      <w:r w:rsidR="0010427B">
        <w:t>m</w:t>
      </w:r>
      <w:r w:rsidRPr="00872283">
        <w:t xml:space="preserve">oderate or </w:t>
      </w:r>
      <w:r w:rsidR="0010427B">
        <w:t>l</w:t>
      </w:r>
      <w:r w:rsidRPr="00872283">
        <w:t xml:space="preserve">ow </w:t>
      </w:r>
      <w:r w:rsidR="0010427B">
        <w:t>t</w:t>
      </w:r>
      <w:r w:rsidRPr="00872283">
        <w:t xml:space="preserve">hreats to drinking water sources. The </w:t>
      </w:r>
      <w:r w:rsidR="00730111" w:rsidRPr="00872283">
        <w:t>C</w:t>
      </w:r>
      <w:r w:rsidRPr="00872283">
        <w:t xml:space="preserve">ircumstances always relate to a vulnerable area (e.g. </w:t>
      </w:r>
      <w:r w:rsidRPr="00872283">
        <w:rPr>
          <w:bCs/>
        </w:rPr>
        <w:t>Wellhead Protection Area, Intake Protection Zone</w:t>
      </w:r>
      <w:r w:rsidRPr="00872283">
        <w:t>), the vulnerability score (e.g. 8 or higher) and often times either a threshold volume or amount of contaminant involved (e.g. &gt; 5000 L), and/or the method in which something is stored (e.g. above ground vs. below ground).</w:t>
      </w:r>
      <w:r w:rsidR="0010427B">
        <w:t xml:space="preserve"> </w:t>
      </w:r>
      <w:r w:rsidR="0010427B">
        <w:rPr>
          <w:color w:val="000000"/>
        </w:rPr>
        <w:t>T</w:t>
      </w:r>
      <w:r w:rsidR="0010427B" w:rsidRPr="00E525DB">
        <w:rPr>
          <w:color w:val="000000"/>
        </w:rPr>
        <w:t>he percentage of managed lands and livestock density is also considered</w:t>
      </w:r>
      <w:r w:rsidR="0010427B">
        <w:t xml:space="preserve"> f</w:t>
      </w:r>
      <w:r w:rsidR="0010427B" w:rsidRPr="00E525DB">
        <w:rPr>
          <w:color w:val="000000"/>
        </w:rPr>
        <w:t>or some agricultural activities.</w:t>
      </w:r>
      <w:r w:rsidRPr="00872283">
        <w:t xml:space="preserve"> Significant threats are mostly restricted to WHPA and IPZ areas where the vulnerability score is 8 or higher. </w:t>
      </w:r>
    </w:p>
    <w:p w14:paraId="326806F1" w14:textId="77777777" w:rsidR="009D5F88" w:rsidRPr="00872283" w:rsidRDefault="009D5F88" w:rsidP="00730111">
      <w:r w:rsidRPr="00872283">
        <w:t xml:space="preserve">Lookup </w:t>
      </w:r>
      <w:r w:rsidR="00730111" w:rsidRPr="00872283">
        <w:t>T</w:t>
      </w:r>
      <w:r w:rsidRPr="00872283">
        <w:t xml:space="preserve">ables for each drinking water system highlight which policies </w:t>
      </w:r>
      <w:r w:rsidR="0010427B">
        <w:t xml:space="preserve">may </w:t>
      </w:r>
      <w:r w:rsidRPr="00872283">
        <w:t xml:space="preserve">apply to the different activities/areas </w:t>
      </w:r>
      <w:r w:rsidR="004D5B3D">
        <w:t>are</w:t>
      </w:r>
      <w:r w:rsidRPr="00872283">
        <w:t xml:space="preserve"> found in </w:t>
      </w:r>
      <w:r w:rsidRPr="00872283">
        <w:rPr>
          <w:bCs/>
        </w:rPr>
        <w:t>Appendix D</w:t>
      </w:r>
      <w:r w:rsidRPr="00872283">
        <w:t>. The general circumstances for each prescribed threat that make the activity a significant threat are outlined in Appendix E.</w:t>
      </w:r>
      <w:r w:rsidR="005B60E4" w:rsidRPr="005B60E4">
        <w:t xml:space="preserve"> </w:t>
      </w:r>
      <w:r w:rsidR="005B60E4" w:rsidRPr="00872283">
        <w:t>The latest Assessment Report should be consulted to identify the official areas where policies apply.</w:t>
      </w:r>
    </w:p>
    <w:p w14:paraId="326806F2" w14:textId="77777777" w:rsidR="009D5F88" w:rsidRPr="00872283" w:rsidRDefault="009D5F88" w:rsidP="002471CF">
      <w:pPr>
        <w:pStyle w:val="Heading2"/>
      </w:pPr>
      <w:bookmarkStart w:id="39" w:name="_Toc324240915"/>
      <w:bookmarkStart w:id="40" w:name="_Toc402169234"/>
      <w:r w:rsidRPr="00872283">
        <w:t>General Provisions</w:t>
      </w:r>
      <w:bookmarkEnd w:id="39"/>
      <w:bookmarkEnd w:id="40"/>
    </w:p>
    <w:p w14:paraId="326806F3" w14:textId="77777777" w:rsidR="009D5F88" w:rsidRPr="00872283" w:rsidRDefault="009D5F88" w:rsidP="002471CF">
      <w:pPr>
        <w:pStyle w:val="Heading3"/>
      </w:pPr>
      <w:r w:rsidRPr="00872283">
        <w:t>Legal Effect</w:t>
      </w:r>
    </w:p>
    <w:p w14:paraId="326806F4" w14:textId="77777777" w:rsidR="009D5F88" w:rsidRPr="00872283" w:rsidRDefault="009D5F88" w:rsidP="006C4319">
      <w:pPr>
        <w:rPr>
          <w:lang w:eastAsia="en-CA"/>
        </w:rPr>
      </w:pPr>
      <w:r w:rsidRPr="00872283">
        <w:rPr>
          <w:lang w:eastAsia="en-CA"/>
        </w:rPr>
        <w:t xml:space="preserve">The </w:t>
      </w:r>
      <w:r w:rsidRPr="00872283">
        <w:rPr>
          <w:bCs/>
          <w:i/>
          <w:iCs/>
          <w:lang w:eastAsia="en-CA"/>
        </w:rPr>
        <w:t>Clean Water Act</w:t>
      </w:r>
      <w:r w:rsidR="00DB2394" w:rsidRPr="00872283">
        <w:rPr>
          <w:bCs/>
          <w:i/>
          <w:iCs/>
          <w:lang w:eastAsia="en-CA"/>
        </w:rPr>
        <w:t>, 2006</w:t>
      </w:r>
      <w:r w:rsidRPr="00872283">
        <w:rPr>
          <w:lang w:eastAsia="en-CA"/>
        </w:rPr>
        <w:t xml:space="preserve"> requires </w:t>
      </w:r>
      <w:r w:rsidR="006C4319" w:rsidRPr="00872283">
        <w:rPr>
          <w:lang w:eastAsia="en-CA"/>
        </w:rPr>
        <w:t>M</w:t>
      </w:r>
      <w:r w:rsidRPr="00872283">
        <w:rPr>
          <w:lang w:eastAsia="en-CA"/>
        </w:rPr>
        <w:t xml:space="preserve">unicipalities, </w:t>
      </w:r>
      <w:r w:rsidR="006C4319" w:rsidRPr="00872283">
        <w:rPr>
          <w:lang w:eastAsia="en-CA"/>
        </w:rPr>
        <w:t>Local B</w:t>
      </w:r>
      <w:r w:rsidRPr="00872283">
        <w:rPr>
          <w:lang w:eastAsia="en-CA"/>
        </w:rPr>
        <w:t xml:space="preserve">oards or Source Protection Authorities to comply with any obligations imposed on it to address a </w:t>
      </w:r>
      <w:r w:rsidRPr="00872283">
        <w:rPr>
          <w:bCs/>
          <w:lang w:eastAsia="en-CA"/>
        </w:rPr>
        <w:t>significant drinking water threat</w:t>
      </w:r>
      <w:r w:rsidRPr="00872283">
        <w:rPr>
          <w:lang w:eastAsia="en-CA"/>
        </w:rPr>
        <w:t xml:space="preserve">. </w:t>
      </w:r>
    </w:p>
    <w:p w14:paraId="326806F5" w14:textId="77777777" w:rsidR="009D5F88" w:rsidRPr="00872283" w:rsidRDefault="009D5F88" w:rsidP="009D5F88">
      <w:pPr>
        <w:rPr>
          <w:lang w:eastAsia="en-CA"/>
        </w:rPr>
      </w:pPr>
      <w:r w:rsidRPr="00872283">
        <w:rPr>
          <w:lang w:eastAsia="en-CA"/>
        </w:rPr>
        <w:t>Additionally, the Act requires</w:t>
      </w:r>
      <w:r w:rsidR="0010427B">
        <w:rPr>
          <w:lang w:eastAsia="en-CA"/>
        </w:rPr>
        <w:t xml:space="preserve"> that</w:t>
      </w:r>
      <w:r w:rsidRPr="00872283">
        <w:rPr>
          <w:lang w:eastAsia="en-CA"/>
        </w:rPr>
        <w:t>:</w:t>
      </w:r>
    </w:p>
    <w:p w14:paraId="326806F6" w14:textId="77777777" w:rsidR="009D5F88" w:rsidRPr="00872283" w:rsidRDefault="0010427B" w:rsidP="00036B52">
      <w:pPr>
        <w:pStyle w:val="ListBulls"/>
        <w:rPr>
          <w:lang w:eastAsia="en-CA"/>
        </w:rPr>
      </w:pPr>
      <w:r>
        <w:rPr>
          <w:lang w:eastAsia="en-CA"/>
        </w:rPr>
        <w:t>d</w:t>
      </w:r>
      <w:r w:rsidR="009D5F88" w:rsidRPr="00872283">
        <w:rPr>
          <w:lang w:eastAsia="en-CA"/>
        </w:rPr>
        <w:t xml:space="preserve">ecisions under the </w:t>
      </w:r>
      <w:r w:rsidR="009D5F88" w:rsidRPr="00872283">
        <w:rPr>
          <w:i/>
          <w:iCs/>
          <w:lang w:eastAsia="en-CA"/>
        </w:rPr>
        <w:t>Planning Act</w:t>
      </w:r>
      <w:r w:rsidR="00DB2394" w:rsidRPr="00872283">
        <w:rPr>
          <w:i/>
          <w:iCs/>
          <w:lang w:eastAsia="en-CA"/>
        </w:rPr>
        <w:t>, 1990</w:t>
      </w:r>
      <w:r w:rsidR="009D5F88" w:rsidRPr="00872283">
        <w:rPr>
          <w:lang w:eastAsia="en-CA"/>
        </w:rPr>
        <w:t xml:space="preserve"> and </w:t>
      </w:r>
      <w:r w:rsidR="009D5F88" w:rsidRPr="00872283">
        <w:rPr>
          <w:i/>
          <w:iCs/>
          <w:lang w:eastAsia="en-CA"/>
        </w:rPr>
        <w:t>Condominium Act</w:t>
      </w:r>
      <w:r w:rsidR="00DB2394" w:rsidRPr="00872283">
        <w:rPr>
          <w:i/>
          <w:iCs/>
          <w:lang w:eastAsia="en-CA"/>
        </w:rPr>
        <w:t>, 1998</w:t>
      </w:r>
      <w:r w:rsidR="009D5F88" w:rsidRPr="00872283">
        <w:rPr>
          <w:lang w:eastAsia="en-CA"/>
        </w:rPr>
        <w:t xml:space="preserve"> to conform to significant threat policies</w:t>
      </w:r>
      <w:r>
        <w:rPr>
          <w:lang w:eastAsia="en-CA"/>
        </w:rPr>
        <w:t>;</w:t>
      </w:r>
    </w:p>
    <w:p w14:paraId="326806F7" w14:textId="77777777" w:rsidR="009D5F88" w:rsidRPr="00872283" w:rsidRDefault="0010427B" w:rsidP="00036B52">
      <w:pPr>
        <w:pStyle w:val="ListBulls"/>
        <w:rPr>
          <w:lang w:eastAsia="en-CA"/>
        </w:rPr>
      </w:pPr>
      <w:r>
        <w:rPr>
          <w:lang w:eastAsia="en-CA"/>
        </w:rPr>
        <w:t>d</w:t>
      </w:r>
      <w:r w:rsidR="009D5F88" w:rsidRPr="00872283">
        <w:rPr>
          <w:lang w:eastAsia="en-CA"/>
        </w:rPr>
        <w:t xml:space="preserve">ecisions related to </w:t>
      </w:r>
      <w:r w:rsidR="009D5F88" w:rsidRPr="00872283">
        <w:rPr>
          <w:bCs/>
          <w:lang w:eastAsia="en-CA"/>
        </w:rPr>
        <w:t>Prescribed Instruments</w:t>
      </w:r>
      <w:r w:rsidR="009D5F88" w:rsidRPr="00872283">
        <w:rPr>
          <w:lang w:eastAsia="en-CA"/>
        </w:rPr>
        <w:t xml:space="preserve"> to conform with significant threat policies</w:t>
      </w:r>
      <w:r>
        <w:rPr>
          <w:lang w:eastAsia="en-CA"/>
        </w:rPr>
        <w:t>; and that</w:t>
      </w:r>
    </w:p>
    <w:p w14:paraId="326806F8" w14:textId="77777777" w:rsidR="009D5F88" w:rsidRPr="00872283" w:rsidRDefault="0010427B" w:rsidP="00036B52">
      <w:pPr>
        <w:pStyle w:val="ListBulls"/>
        <w:rPr>
          <w:lang w:eastAsia="en-CA"/>
        </w:rPr>
      </w:pPr>
      <w:r>
        <w:rPr>
          <w:lang w:eastAsia="en-CA"/>
        </w:rPr>
        <w:t>p</w:t>
      </w:r>
      <w:r w:rsidR="009D5F88" w:rsidRPr="00872283">
        <w:rPr>
          <w:lang w:eastAsia="en-CA"/>
        </w:rPr>
        <w:t xml:space="preserve">ersons carrying out significant threat activities must conform with policies that use Part IV powers under the </w:t>
      </w:r>
      <w:r w:rsidR="009D5F88" w:rsidRPr="00872283">
        <w:rPr>
          <w:i/>
          <w:iCs/>
          <w:lang w:eastAsia="en-CA"/>
        </w:rPr>
        <w:t>Clean Water Act</w:t>
      </w:r>
      <w:r w:rsidR="00DB2394" w:rsidRPr="00872283">
        <w:rPr>
          <w:i/>
          <w:iCs/>
          <w:lang w:eastAsia="en-CA"/>
        </w:rPr>
        <w:t>, 2006</w:t>
      </w:r>
      <w:r>
        <w:rPr>
          <w:i/>
          <w:iCs/>
          <w:lang w:eastAsia="en-CA"/>
        </w:rPr>
        <w:t>.</w:t>
      </w:r>
    </w:p>
    <w:p w14:paraId="326806F9" w14:textId="77777777" w:rsidR="009D5F88" w:rsidRPr="00872283" w:rsidRDefault="006C4319" w:rsidP="00620EEF">
      <w:pPr>
        <w:rPr>
          <w:lang w:eastAsia="en-CA"/>
        </w:rPr>
      </w:pPr>
      <w:r w:rsidRPr="00872283">
        <w:rPr>
          <w:lang w:eastAsia="en-CA"/>
        </w:rPr>
        <w:t xml:space="preserve">The legal effect </w:t>
      </w:r>
      <w:r w:rsidR="00620EEF" w:rsidRPr="00872283">
        <w:rPr>
          <w:lang w:eastAsia="en-CA"/>
        </w:rPr>
        <w:t>for</w:t>
      </w:r>
      <w:r w:rsidRPr="00872283">
        <w:rPr>
          <w:lang w:eastAsia="en-CA"/>
        </w:rPr>
        <w:t xml:space="preserve"> the policies in this Plan are described in Appendix A – Director’s List.</w:t>
      </w:r>
    </w:p>
    <w:p w14:paraId="326806FA" w14:textId="77777777" w:rsidR="009D5F88" w:rsidRPr="00872283" w:rsidRDefault="009D5F88" w:rsidP="002471CF">
      <w:pPr>
        <w:pStyle w:val="Heading3"/>
      </w:pPr>
      <w:r w:rsidRPr="00872283">
        <w:t xml:space="preserve">Default Timelines Established by the </w:t>
      </w:r>
      <w:r w:rsidRPr="00872283">
        <w:rPr>
          <w:i/>
          <w:iCs/>
        </w:rPr>
        <w:t>Clean Water Act</w:t>
      </w:r>
      <w:r w:rsidR="00DB2394" w:rsidRPr="00872283">
        <w:rPr>
          <w:i/>
          <w:iCs/>
        </w:rPr>
        <w:t>, 2006</w:t>
      </w:r>
    </w:p>
    <w:p w14:paraId="326806FB" w14:textId="77777777" w:rsidR="009D5F88" w:rsidRPr="00872283" w:rsidRDefault="009D5F88" w:rsidP="009D5F88">
      <w:r w:rsidRPr="00872283">
        <w:t xml:space="preserve">In certain situations the </w:t>
      </w:r>
      <w:r w:rsidRPr="00872283">
        <w:rPr>
          <w:bCs/>
          <w:i/>
          <w:iCs/>
        </w:rPr>
        <w:t>Clean Water Act</w:t>
      </w:r>
      <w:r w:rsidR="00DB2394" w:rsidRPr="00872283">
        <w:rPr>
          <w:bCs/>
          <w:i/>
          <w:iCs/>
        </w:rPr>
        <w:t>, 2006</w:t>
      </w:r>
      <w:r w:rsidRPr="00872283">
        <w:t xml:space="preserve"> sets out fixed timelines for policy implementation. The following tools must all conform to the </w:t>
      </w:r>
      <w:r w:rsidRPr="00872283">
        <w:rPr>
          <w:bCs/>
        </w:rPr>
        <w:t>significant drinking water threat</w:t>
      </w:r>
      <w:r w:rsidRPr="00872283">
        <w:t xml:space="preserve"> policies of the </w:t>
      </w:r>
      <w:r w:rsidRPr="00872283">
        <w:rPr>
          <w:bCs/>
        </w:rPr>
        <w:t>Source Protection Plan</w:t>
      </w:r>
      <w:r w:rsidRPr="00872283">
        <w:t xml:space="preserve"> immediately when the Plan takes effect:</w:t>
      </w:r>
    </w:p>
    <w:p w14:paraId="326806FC" w14:textId="77777777" w:rsidR="009D5F88" w:rsidRPr="00872283" w:rsidRDefault="009D5F88" w:rsidP="00036B52">
      <w:pPr>
        <w:pStyle w:val="ListBulls"/>
      </w:pPr>
      <w:r w:rsidRPr="00872283">
        <w:t xml:space="preserve">Future </w:t>
      </w:r>
      <w:r w:rsidRPr="00872283">
        <w:rPr>
          <w:i/>
          <w:iCs/>
        </w:rPr>
        <w:t>Planning Act</w:t>
      </w:r>
      <w:r w:rsidR="00DB2394" w:rsidRPr="00872283">
        <w:t xml:space="preserve">, </w:t>
      </w:r>
      <w:r w:rsidR="00DB2394" w:rsidRPr="00845292">
        <w:rPr>
          <w:i/>
        </w:rPr>
        <w:t>1990</w:t>
      </w:r>
      <w:r w:rsidRPr="00872283">
        <w:t xml:space="preserve"> decisions</w:t>
      </w:r>
      <w:r w:rsidR="00845292">
        <w:t>;</w:t>
      </w:r>
    </w:p>
    <w:p w14:paraId="326806FD" w14:textId="77777777" w:rsidR="009D5F88" w:rsidRPr="00872283" w:rsidRDefault="009D5F88" w:rsidP="00036B52">
      <w:pPr>
        <w:pStyle w:val="ListBulls"/>
      </w:pPr>
      <w:r w:rsidRPr="00872283">
        <w:t xml:space="preserve">Future </w:t>
      </w:r>
      <w:r w:rsidRPr="00872283">
        <w:rPr>
          <w:bCs/>
        </w:rPr>
        <w:t>Prescribed Instrument</w:t>
      </w:r>
      <w:r w:rsidRPr="00872283">
        <w:t xml:space="preserve"> decisions</w:t>
      </w:r>
      <w:r w:rsidR="00845292">
        <w:t>; and</w:t>
      </w:r>
    </w:p>
    <w:p w14:paraId="326806FE" w14:textId="77777777" w:rsidR="009D5F88" w:rsidRPr="00872283" w:rsidRDefault="009D5F88" w:rsidP="00036B52">
      <w:pPr>
        <w:pStyle w:val="ListBulls"/>
      </w:pPr>
      <w:r w:rsidRPr="00872283">
        <w:t>All part IV policies (restricted land use</w:t>
      </w:r>
      <w:r w:rsidR="00AA003D">
        <w:t>s</w:t>
      </w:r>
      <w:r w:rsidRPr="00872283">
        <w:t xml:space="preserve">, </w:t>
      </w:r>
      <w:r w:rsidRPr="00872283">
        <w:rPr>
          <w:bCs/>
        </w:rPr>
        <w:t>Risk Management Plans</w:t>
      </w:r>
      <w:r w:rsidRPr="00872283">
        <w:t>, and prohibition) applied to future activities</w:t>
      </w:r>
      <w:r w:rsidR="00845292">
        <w:t>.</w:t>
      </w:r>
    </w:p>
    <w:p w14:paraId="326806FF" w14:textId="77777777" w:rsidR="009D5F88" w:rsidRPr="00872283" w:rsidRDefault="009D5F88" w:rsidP="0027470C">
      <w:r w:rsidRPr="00872283">
        <w:lastRenderedPageBreak/>
        <w:t xml:space="preserve">For this reason it is important that municipalities have a Risk Management Official appointed </w:t>
      </w:r>
      <w:r w:rsidR="008141A2">
        <w:t>before the Plan is approved</w:t>
      </w:r>
      <w:r w:rsidRPr="00872283">
        <w:t>. The Risk Management Official will be responsible for establishing the timelines related to</w:t>
      </w:r>
      <w:r w:rsidR="0027470C" w:rsidRPr="00872283">
        <w:t xml:space="preserve"> establishing</w:t>
      </w:r>
      <w:r w:rsidRPr="00872283">
        <w:t xml:space="preserve"> Risk Management Plan</w:t>
      </w:r>
      <w:r w:rsidR="0027470C" w:rsidRPr="00872283">
        <w:t>s for existing activities</w:t>
      </w:r>
      <w:r w:rsidRPr="00872283">
        <w:t xml:space="preserve">. </w:t>
      </w:r>
    </w:p>
    <w:p w14:paraId="32680700" w14:textId="77777777" w:rsidR="009D5F88" w:rsidRPr="00872283" w:rsidRDefault="009D5F88" w:rsidP="009D5F88">
      <w:r w:rsidRPr="00872283">
        <w:t xml:space="preserve">The timeline for implementation for all other policy tools </w:t>
      </w:r>
      <w:r w:rsidR="003F7257">
        <w:t>is</w:t>
      </w:r>
      <w:r w:rsidRPr="00872283">
        <w:t xml:space="preserve"> specified within the policy text. </w:t>
      </w:r>
    </w:p>
    <w:p w14:paraId="32680701" w14:textId="77777777" w:rsidR="009D5F88" w:rsidRPr="00872283" w:rsidRDefault="009D5F88" w:rsidP="002471CF">
      <w:pPr>
        <w:pStyle w:val="Heading3"/>
      </w:pPr>
      <w:r w:rsidRPr="00872283">
        <w:rPr>
          <w:szCs w:val="20"/>
        </w:rPr>
        <w:t xml:space="preserve">Default Implementer for </w:t>
      </w:r>
      <w:r w:rsidRPr="00872283">
        <w:rPr>
          <w:i/>
          <w:iCs/>
        </w:rPr>
        <w:t>Clean Water Act</w:t>
      </w:r>
      <w:r w:rsidR="00DB2394" w:rsidRPr="00872283">
        <w:rPr>
          <w:i/>
          <w:iCs/>
        </w:rPr>
        <w:t>, 2006</w:t>
      </w:r>
      <w:r w:rsidRPr="00872283">
        <w:t xml:space="preserve"> Tools (Part IV)</w:t>
      </w:r>
    </w:p>
    <w:p w14:paraId="32680702" w14:textId="77777777" w:rsidR="009D5F88" w:rsidRPr="00872283" w:rsidRDefault="009D5F88" w:rsidP="006C4319">
      <w:pPr>
        <w:rPr>
          <w:szCs w:val="16"/>
        </w:rPr>
      </w:pPr>
      <w:r w:rsidRPr="00872283">
        <w:t xml:space="preserve">Where a policy in the Source Protection Plan </w:t>
      </w:r>
      <w:r w:rsidR="003F7257">
        <w:t>uses</w:t>
      </w:r>
      <w:r w:rsidRPr="00872283">
        <w:t xml:space="preserve"> tools from Part IV of the </w:t>
      </w:r>
      <w:r w:rsidRPr="00872283">
        <w:rPr>
          <w:bCs/>
          <w:i/>
          <w:iCs/>
        </w:rPr>
        <w:t>Clean Water Act</w:t>
      </w:r>
      <w:r w:rsidR="00DB2394" w:rsidRPr="00872283">
        <w:rPr>
          <w:bCs/>
          <w:i/>
          <w:iCs/>
        </w:rPr>
        <w:t>, 2006</w:t>
      </w:r>
      <w:r w:rsidRPr="00872283">
        <w:t xml:space="preserve"> (restricted land use</w:t>
      </w:r>
      <w:r w:rsidR="000734D2">
        <w:t>s</w:t>
      </w:r>
      <w:r w:rsidRPr="00872283">
        <w:t xml:space="preserve">, </w:t>
      </w:r>
      <w:r w:rsidRPr="00872283">
        <w:rPr>
          <w:bCs/>
        </w:rPr>
        <w:t>Risk Management Plans</w:t>
      </w:r>
      <w:r w:rsidRPr="00872283">
        <w:t xml:space="preserve"> and prohibition), the policy is implemented by the Risk Management Official. The </w:t>
      </w:r>
      <w:r w:rsidR="006C4319" w:rsidRPr="00872283">
        <w:t>M</w:t>
      </w:r>
      <w:r w:rsidRPr="00872283">
        <w:t xml:space="preserve">unicipality that has the authority to pass by-laws with respect to water production, treatment, and storage (under the </w:t>
      </w:r>
      <w:r w:rsidRPr="00872283">
        <w:rPr>
          <w:i/>
          <w:iCs/>
        </w:rPr>
        <w:t>Municipal Act</w:t>
      </w:r>
      <w:r w:rsidR="00DB2394" w:rsidRPr="00872283">
        <w:t xml:space="preserve">, </w:t>
      </w:r>
      <w:r w:rsidR="00DB2394" w:rsidRPr="00872283">
        <w:rPr>
          <w:i/>
          <w:iCs/>
        </w:rPr>
        <w:t>2001</w:t>
      </w:r>
      <w:r w:rsidRPr="00872283">
        <w:t xml:space="preserve">) is responsible for enforcement (Section 47, </w:t>
      </w:r>
      <w:r w:rsidRPr="00872283">
        <w:rPr>
          <w:i/>
          <w:iCs/>
        </w:rPr>
        <w:t>Clean Water Act</w:t>
      </w:r>
      <w:r w:rsidR="00DB2394" w:rsidRPr="00872283">
        <w:rPr>
          <w:i/>
          <w:iCs/>
        </w:rPr>
        <w:t>, 2006</w:t>
      </w:r>
      <w:r w:rsidRPr="00872283">
        <w:t>) by appointing</w:t>
      </w:r>
      <w:r w:rsidR="006C4319" w:rsidRPr="00872283">
        <w:t xml:space="preserve"> the Risk Management Official. A M</w:t>
      </w:r>
      <w:r w:rsidRPr="00872283">
        <w:t xml:space="preserve">unicipality may enter into an agreement to share this position with another </w:t>
      </w:r>
      <w:r w:rsidR="006C4319" w:rsidRPr="00872283">
        <w:t>M</w:t>
      </w:r>
      <w:r w:rsidRPr="00872283">
        <w:t xml:space="preserve">unicipality or may delegate this responsibility to a </w:t>
      </w:r>
      <w:r w:rsidR="006C4319" w:rsidRPr="00872283">
        <w:t>B</w:t>
      </w:r>
      <w:r w:rsidRPr="00872283">
        <w:t xml:space="preserve">oard of </w:t>
      </w:r>
      <w:r w:rsidR="006C4319" w:rsidRPr="00872283">
        <w:t>H</w:t>
      </w:r>
      <w:r w:rsidRPr="00872283">
        <w:t xml:space="preserve">ealth, </w:t>
      </w:r>
      <w:r w:rsidR="006C4319" w:rsidRPr="00872283">
        <w:t>P</w:t>
      </w:r>
      <w:r w:rsidRPr="00872283">
        <w:t xml:space="preserve">lanning </w:t>
      </w:r>
      <w:r w:rsidR="006C4319" w:rsidRPr="00872283">
        <w:t>B</w:t>
      </w:r>
      <w:r w:rsidRPr="00872283">
        <w:t xml:space="preserve">oard, or a </w:t>
      </w:r>
      <w:r w:rsidR="006C4319" w:rsidRPr="00872283">
        <w:t>C</w:t>
      </w:r>
      <w:r w:rsidRPr="00872283">
        <w:rPr>
          <w:bCs/>
        </w:rPr>
        <w:t xml:space="preserve">onservation </w:t>
      </w:r>
      <w:r w:rsidR="006C4319" w:rsidRPr="00872283">
        <w:rPr>
          <w:bCs/>
        </w:rPr>
        <w:t>A</w:t>
      </w:r>
      <w:r w:rsidRPr="00872283">
        <w:rPr>
          <w:bCs/>
        </w:rPr>
        <w:t>uthority</w:t>
      </w:r>
      <w:r w:rsidRPr="00872283">
        <w:t>.</w:t>
      </w:r>
    </w:p>
    <w:p w14:paraId="32680703" w14:textId="77777777" w:rsidR="009D5F88" w:rsidRPr="00872283" w:rsidRDefault="009D5F88" w:rsidP="002471CF">
      <w:pPr>
        <w:pStyle w:val="Heading3"/>
        <w:rPr>
          <w:sz w:val="26"/>
        </w:rPr>
      </w:pPr>
      <w:r w:rsidRPr="00872283">
        <w:t xml:space="preserve">Default Implementer: </w:t>
      </w:r>
      <w:r w:rsidRPr="00872283">
        <w:rPr>
          <w:i/>
          <w:iCs/>
        </w:rPr>
        <w:t>Planning Act</w:t>
      </w:r>
      <w:r w:rsidR="00DB2394" w:rsidRPr="00872283">
        <w:rPr>
          <w:i/>
          <w:iCs/>
        </w:rPr>
        <w:t>, 1990</w:t>
      </w:r>
      <w:r w:rsidRPr="00872283">
        <w:t xml:space="preserve"> Tools</w:t>
      </w:r>
    </w:p>
    <w:p w14:paraId="32680704" w14:textId="77777777" w:rsidR="009D5F88" w:rsidRPr="00872283" w:rsidRDefault="009D5F88" w:rsidP="009216D1">
      <w:r w:rsidRPr="00872283">
        <w:t xml:space="preserve">Where a policy in the Source Protection Plan is implemented through the </w:t>
      </w:r>
      <w:r w:rsidRPr="00872283">
        <w:rPr>
          <w:i/>
          <w:iCs/>
        </w:rPr>
        <w:t>Planning Act</w:t>
      </w:r>
      <w:r w:rsidR="00DB2394" w:rsidRPr="00872283">
        <w:t xml:space="preserve">, </w:t>
      </w:r>
      <w:r w:rsidR="00DB2394" w:rsidRPr="00872283">
        <w:rPr>
          <w:i/>
        </w:rPr>
        <w:t>1990</w:t>
      </w:r>
      <w:r w:rsidRPr="00872283">
        <w:t xml:space="preserve"> and </w:t>
      </w:r>
      <w:r w:rsidRPr="00872283">
        <w:rPr>
          <w:i/>
          <w:iCs/>
        </w:rPr>
        <w:t>Condominium Act</w:t>
      </w:r>
      <w:r w:rsidR="00DB2394" w:rsidRPr="00872283">
        <w:rPr>
          <w:i/>
          <w:iCs/>
        </w:rPr>
        <w:t>, 1998</w:t>
      </w:r>
      <w:r w:rsidRPr="00872283">
        <w:t>, including changes to the Official Plan and zoning by-laws, the implementing body is the Planning Approval Authority.</w:t>
      </w:r>
      <w:bookmarkStart w:id="41" w:name="_Toc324240916"/>
      <w:bookmarkStart w:id="42" w:name="_Toc308599249"/>
      <w:bookmarkEnd w:id="22"/>
      <w:bookmarkEnd w:id="23"/>
    </w:p>
    <w:p w14:paraId="32680705" w14:textId="77777777" w:rsidR="009D5F88" w:rsidRDefault="009D5F88" w:rsidP="002471CF">
      <w:pPr>
        <w:pStyle w:val="Heading1"/>
      </w:pPr>
      <w:bookmarkStart w:id="43" w:name="_Toc402169235"/>
      <w:r w:rsidRPr="00872283">
        <w:lastRenderedPageBreak/>
        <w:t>Policies to Address Specific Threats</w:t>
      </w:r>
      <w:bookmarkEnd w:id="41"/>
      <w:bookmarkEnd w:id="43"/>
    </w:p>
    <w:p w14:paraId="720C2D87" w14:textId="77777777" w:rsidR="00F01E51" w:rsidRPr="004147E5" w:rsidRDefault="003F277B" w:rsidP="003F277B">
      <w:pPr>
        <w:ind w:left="0"/>
        <w:rPr>
          <w:lang w:val="en-US"/>
        </w:rPr>
      </w:pPr>
      <w:r w:rsidRPr="004147E5">
        <w:t xml:space="preserve">Note that the following </w:t>
      </w:r>
      <w:r w:rsidRPr="004147E5">
        <w:rPr>
          <w:lang w:val="en-US"/>
        </w:rPr>
        <w:t>policies include separate criteria for the Winchester system</w:t>
      </w:r>
      <w:r w:rsidR="00F01E51" w:rsidRPr="004147E5">
        <w:rPr>
          <w:lang w:val="en-US"/>
        </w:rPr>
        <w:t>, where applicable</w:t>
      </w:r>
      <w:r w:rsidRPr="004147E5">
        <w:rPr>
          <w:lang w:val="en-US"/>
        </w:rPr>
        <w:t xml:space="preserve">. </w:t>
      </w:r>
    </w:p>
    <w:p w14:paraId="4E611C81" w14:textId="763889D2" w:rsidR="003F277B" w:rsidRPr="00C5327A" w:rsidRDefault="003F277B" w:rsidP="003F277B">
      <w:pPr>
        <w:ind w:left="0"/>
        <w:rPr>
          <w:lang w:val="en-US"/>
        </w:rPr>
      </w:pPr>
      <w:r w:rsidRPr="004147E5">
        <w:rPr>
          <w:lang w:val="en-US"/>
        </w:rPr>
        <w:t>The new criteria aligns the new system servicing Winchester with the 2021 Technical Rules. These policies have been developed as part of a Section 34 amendment to address the immediate need for the new system. The remainder of the Source Protection Plan is currently being updated through the ongoing Section 36 amendment process. Once the Section 36 amendment is approved, the Winchester policies introduced through this Section 34 amendment will be integrated into the newly approved Source Protection Plan to ensure consistency across the region.</w:t>
      </w:r>
    </w:p>
    <w:p w14:paraId="32680706" w14:textId="77777777" w:rsidR="009D5F88" w:rsidRPr="00872283" w:rsidRDefault="009D5F88" w:rsidP="002471CF">
      <w:pPr>
        <w:pStyle w:val="Heading2"/>
      </w:pPr>
      <w:bookmarkStart w:id="44" w:name="_Toc324240917"/>
      <w:r w:rsidRPr="00872283">
        <w:t xml:space="preserve"> </w:t>
      </w:r>
      <w:bookmarkStart w:id="45" w:name="_Toc402169236"/>
      <w:r w:rsidRPr="00872283">
        <w:t>Agricultu</w:t>
      </w:r>
      <w:bookmarkEnd w:id="42"/>
      <w:r w:rsidRPr="00872283">
        <w:t>re</w:t>
      </w:r>
      <w:bookmarkEnd w:id="44"/>
      <w:bookmarkEnd w:id="45"/>
    </w:p>
    <w:p w14:paraId="32680707" w14:textId="77777777" w:rsidR="009D5F88" w:rsidRPr="00872283" w:rsidRDefault="009D5F88" w:rsidP="002471CF">
      <w:pPr>
        <w:pStyle w:val="Heading3"/>
      </w:pPr>
      <w:bookmarkStart w:id="46" w:name="_Ref307561134"/>
      <w:bookmarkStart w:id="47" w:name="_Ref307561146"/>
      <w:bookmarkStart w:id="48" w:name="_Ref307561242"/>
      <w:bookmarkStart w:id="49" w:name="_Toc308599250"/>
      <w:r w:rsidRPr="00872283">
        <w:t>Overview</w:t>
      </w:r>
    </w:p>
    <w:p w14:paraId="32680708" w14:textId="77777777" w:rsidR="009D5F88" w:rsidRPr="00872283" w:rsidRDefault="003F7257" w:rsidP="009D5F88">
      <w:r>
        <w:t>A</w:t>
      </w:r>
      <w:r w:rsidR="009D5F88" w:rsidRPr="00872283">
        <w:t xml:space="preserve">gricultural activities such as the storage and land-application of agricultural source material have the potential to result in contaminants like nitrogen, phosphorus, and pathogens being introduced into drinking water sources. It only takes one animal to contaminate a drinking water source with pathogens. If these contaminants enter source water they can cause human health issues.  </w:t>
      </w:r>
    </w:p>
    <w:p w14:paraId="32680709" w14:textId="77777777" w:rsidR="009D5F88" w:rsidRPr="00872283" w:rsidRDefault="009D5F88" w:rsidP="002471CF">
      <w:pPr>
        <w:pStyle w:val="Heading3"/>
      </w:pPr>
      <w:r w:rsidRPr="00872283">
        <w:t>Policy Intent</w:t>
      </w:r>
    </w:p>
    <w:p w14:paraId="3268070A" w14:textId="77777777" w:rsidR="009D5F88" w:rsidRPr="00872283" w:rsidRDefault="009D5F88" w:rsidP="009D5F88">
      <w:r w:rsidRPr="00872283">
        <w:t xml:space="preserve">Policy AG-1 </w:t>
      </w:r>
      <w:r w:rsidR="003F7257">
        <w:t>directs</w:t>
      </w:r>
      <w:r w:rsidR="003F7257" w:rsidRPr="00872283">
        <w:t xml:space="preserve"> </w:t>
      </w:r>
      <w:r w:rsidRPr="00872283">
        <w:t>the Ontario Ministry of Agriculture</w:t>
      </w:r>
      <w:r w:rsidR="00B94A21">
        <w:t>, Food</w:t>
      </w:r>
      <w:r w:rsidR="003F7257">
        <w:t xml:space="preserve"> and</w:t>
      </w:r>
      <w:r w:rsidRPr="00872283">
        <w:t xml:space="preserve"> </w:t>
      </w:r>
      <w:r w:rsidR="00B94A21">
        <w:t>Rural Affairs</w:t>
      </w:r>
      <w:r w:rsidRPr="00872283">
        <w:t xml:space="preserve"> to review existing and future instruments </w:t>
      </w:r>
      <w:r w:rsidR="008E5935">
        <w:t>under</w:t>
      </w:r>
      <w:r w:rsidRPr="00872283">
        <w:t xml:space="preserve"> the </w:t>
      </w:r>
      <w:r w:rsidRPr="00872283">
        <w:rPr>
          <w:i/>
          <w:iCs/>
        </w:rPr>
        <w:t>Nutrient Management Act</w:t>
      </w:r>
      <w:r w:rsidR="00DB2394" w:rsidRPr="00872283">
        <w:rPr>
          <w:i/>
          <w:iCs/>
        </w:rPr>
        <w:t>, 2002</w:t>
      </w:r>
      <w:r w:rsidRPr="00872283">
        <w:t>. Nutrient Management instruments already include best management practices, have a proven track-record, and are familiar to farmers.</w:t>
      </w:r>
      <w:r w:rsidR="008E5935">
        <w:t xml:space="preserve"> </w:t>
      </w:r>
      <w:r w:rsidR="008E5935" w:rsidRPr="00E525DB">
        <w:t>The review will ensure the instruments are also appropriate to protect source water.</w:t>
      </w:r>
    </w:p>
    <w:p w14:paraId="3268070B" w14:textId="77777777" w:rsidR="00036B52" w:rsidRPr="00872283" w:rsidRDefault="009D5F88" w:rsidP="00036B52">
      <w:r w:rsidRPr="00872283">
        <w:t>Policy AG-2 captures</w:t>
      </w:r>
      <w:r w:rsidR="000734D2">
        <w:t xml:space="preserve"> </w:t>
      </w:r>
      <w:r w:rsidRPr="00872283">
        <w:t xml:space="preserve">agricultural activities which are not subject to the </w:t>
      </w:r>
      <w:r w:rsidRPr="00872283">
        <w:rPr>
          <w:i/>
          <w:iCs/>
        </w:rPr>
        <w:t>Nutrient Management Act</w:t>
      </w:r>
      <w:r w:rsidR="00DB2394" w:rsidRPr="00872283">
        <w:t>,</w:t>
      </w:r>
      <w:r w:rsidR="00DB2394" w:rsidRPr="00872283">
        <w:rPr>
          <w:i/>
          <w:iCs/>
        </w:rPr>
        <w:t xml:space="preserve"> 2002</w:t>
      </w:r>
      <w:r w:rsidRPr="00872283">
        <w:t xml:space="preserve">. In these cases, the </w:t>
      </w:r>
      <w:r w:rsidR="008E5935">
        <w:t>activity</w:t>
      </w:r>
      <w:r w:rsidRPr="00872283">
        <w:t xml:space="preserve"> pose</w:t>
      </w:r>
      <w:r w:rsidR="008E5935">
        <w:t>s</w:t>
      </w:r>
      <w:r w:rsidRPr="00872283">
        <w:t xml:space="preserve"> a significant risk to drinking water and there is no instrument prescribed for these situations. A Risk Management Plan will be established with the </w:t>
      </w:r>
      <w:r w:rsidR="008E5935">
        <w:t>person carrying out the activity</w:t>
      </w:r>
      <w:r w:rsidR="008E5935" w:rsidRPr="00872283">
        <w:t xml:space="preserve"> </w:t>
      </w:r>
      <w:r w:rsidRPr="00872283">
        <w:t xml:space="preserve">in order to ensure that drinking water sources are being protected. The Risk Management Plan will take into account any existing best management practices and will closely follow the principles of a Nutrient Management Plan or Environmental Farm Plan. </w:t>
      </w:r>
      <w:r w:rsidR="00036B52" w:rsidRPr="00872283">
        <w:br w:type="page"/>
      </w:r>
    </w:p>
    <w:p w14:paraId="3268070C" w14:textId="77777777" w:rsidR="009D5F88" w:rsidRPr="00872283" w:rsidRDefault="009D5F88" w:rsidP="002471CF">
      <w:pPr>
        <w:pStyle w:val="H3-Policy-Pre"/>
      </w:pPr>
      <w:r w:rsidRPr="00872283">
        <w:lastRenderedPageBreak/>
        <w:t>Policy AG-1</w:t>
      </w:r>
      <w:bookmarkEnd w:id="46"/>
      <w:bookmarkEnd w:id="47"/>
      <w:bookmarkEnd w:id="48"/>
      <w:bookmarkEnd w:id="49"/>
    </w:p>
    <w:p w14:paraId="3268070D" w14:textId="77777777" w:rsidR="009D5F88" w:rsidRPr="00872283" w:rsidRDefault="009D5F88" w:rsidP="002471CF">
      <w:pPr>
        <w:pStyle w:val="H3-Policy-Post"/>
      </w:pPr>
      <w:r w:rsidRPr="00872283">
        <w:t>Existing and future agricultural activities subject to a Prescribed Instrument</w:t>
      </w:r>
    </w:p>
    <w:p w14:paraId="3268070E" w14:textId="77777777" w:rsidR="009D5F88" w:rsidRPr="00872283" w:rsidRDefault="009D5F88" w:rsidP="009D5F88">
      <w:r w:rsidRPr="00872283">
        <w:t xml:space="preserve">Where the following activities are or could be an existing or future significant threat, the threat shall be managed though the </w:t>
      </w:r>
      <w:r w:rsidRPr="00872283">
        <w:rPr>
          <w:i/>
        </w:rPr>
        <w:t>Nutrient Management Act</w:t>
      </w:r>
      <w:r w:rsidR="005C697C" w:rsidRPr="00872283">
        <w:rPr>
          <w:i/>
        </w:rPr>
        <w:t>, 2002</w:t>
      </w:r>
      <w:r w:rsidRPr="00872283">
        <w:t xml:space="preserve"> (as amended):</w:t>
      </w:r>
    </w:p>
    <w:p w14:paraId="3268070F" w14:textId="77777777" w:rsidR="009D5F88" w:rsidRPr="00872283" w:rsidRDefault="009956C0" w:rsidP="00036B52">
      <w:pPr>
        <w:pStyle w:val="ListBulls"/>
      </w:pPr>
      <w:r>
        <w:t>s</w:t>
      </w:r>
      <w:r w:rsidRPr="00872283">
        <w:t xml:space="preserve">torage </w:t>
      </w:r>
      <w:r w:rsidR="009D5F88" w:rsidRPr="00872283">
        <w:t xml:space="preserve">and application of </w:t>
      </w:r>
      <w:r w:rsidR="009D5F88" w:rsidRPr="00872283">
        <w:rPr>
          <w:bCs/>
        </w:rPr>
        <w:t>agricultural source material</w:t>
      </w:r>
      <w:r w:rsidR="00DE168E">
        <w:rPr>
          <w:bCs/>
        </w:rPr>
        <w:t>;</w:t>
      </w:r>
      <w:r w:rsidR="009D5F88" w:rsidRPr="00872283">
        <w:t xml:space="preserve"> </w:t>
      </w:r>
    </w:p>
    <w:p w14:paraId="32680710" w14:textId="77777777" w:rsidR="009D5F88" w:rsidRPr="00872283" w:rsidRDefault="009956C0" w:rsidP="00036B52">
      <w:pPr>
        <w:pStyle w:val="ListBulls"/>
      </w:pPr>
      <w:r>
        <w:t>t</w:t>
      </w:r>
      <w:r w:rsidRPr="00872283">
        <w:t xml:space="preserve">he </w:t>
      </w:r>
      <w:r w:rsidR="009D5F88" w:rsidRPr="00872283">
        <w:t>handling</w:t>
      </w:r>
      <w:r w:rsidR="00E41068" w:rsidRPr="00872283">
        <w:t>, storage,</w:t>
      </w:r>
      <w:r w:rsidR="009D5F88" w:rsidRPr="00872283">
        <w:t xml:space="preserve"> and application of </w:t>
      </w:r>
      <w:r w:rsidR="009D5F88" w:rsidRPr="00872283">
        <w:rPr>
          <w:bCs/>
        </w:rPr>
        <w:t>non-agricultural source material</w:t>
      </w:r>
      <w:r w:rsidR="00DE168E">
        <w:rPr>
          <w:bCs/>
        </w:rPr>
        <w:t>;</w:t>
      </w:r>
    </w:p>
    <w:p w14:paraId="32680711" w14:textId="77777777" w:rsidR="009D5F88" w:rsidRPr="00872283" w:rsidRDefault="009956C0" w:rsidP="00E41068">
      <w:pPr>
        <w:pStyle w:val="ListBulls"/>
      </w:pPr>
      <w:r>
        <w:t>t</w:t>
      </w:r>
      <w:r w:rsidRPr="00872283">
        <w:t xml:space="preserve">he </w:t>
      </w:r>
      <w:r w:rsidR="009D5F88" w:rsidRPr="00872283">
        <w:t xml:space="preserve">use of land for </w:t>
      </w:r>
      <w:r w:rsidR="00E41068" w:rsidRPr="00872283">
        <w:t xml:space="preserve">an </w:t>
      </w:r>
      <w:r w:rsidR="003F1230" w:rsidRPr="00872283">
        <w:t xml:space="preserve">outdoor </w:t>
      </w:r>
      <w:r w:rsidR="009D5F88" w:rsidRPr="00872283">
        <w:rPr>
          <w:bCs/>
        </w:rPr>
        <w:t>confinement area</w:t>
      </w:r>
      <w:r w:rsidR="00E41068" w:rsidRPr="00872283">
        <w:rPr>
          <w:bCs/>
        </w:rPr>
        <w:t xml:space="preserve"> or a </w:t>
      </w:r>
      <w:r w:rsidR="003F1230" w:rsidRPr="00872283">
        <w:rPr>
          <w:bCs/>
        </w:rPr>
        <w:t>farm-animal yard</w:t>
      </w:r>
      <w:r w:rsidR="00DE168E">
        <w:rPr>
          <w:bCs/>
        </w:rPr>
        <w:t>; and</w:t>
      </w:r>
    </w:p>
    <w:p w14:paraId="32680712" w14:textId="77777777" w:rsidR="009D5F88" w:rsidRPr="00872283" w:rsidRDefault="009956C0" w:rsidP="00036B52">
      <w:pPr>
        <w:pStyle w:val="ListBulls"/>
      </w:pPr>
      <w:r>
        <w:t>t</w:t>
      </w:r>
      <w:r w:rsidRPr="00872283">
        <w:t xml:space="preserve">he </w:t>
      </w:r>
      <w:r w:rsidR="009D5F88" w:rsidRPr="00872283">
        <w:t>application of commercial fertilizer to land</w:t>
      </w:r>
      <w:r w:rsidR="00DE168E">
        <w:t>.</w:t>
      </w:r>
    </w:p>
    <w:p w14:paraId="32680713" w14:textId="77777777" w:rsidR="009D5F88" w:rsidRPr="00872283" w:rsidRDefault="009D5F88" w:rsidP="009D5F88">
      <w:r w:rsidRPr="00872283">
        <w:t>The Ontario Ministry of Agriculture</w:t>
      </w:r>
      <w:r w:rsidR="00B94A21">
        <w:t>, Food and Rural Affairs</w:t>
      </w:r>
      <w:r w:rsidRPr="00872283">
        <w:t xml:space="preserve"> will work with farmers to review existing and future Nutrient Management Plans, Strategies, and Non-Agricultural Source Material Plans to ensure that they contain best management practices to ensure that agricultural activities are not, or do not, become a </w:t>
      </w:r>
      <w:r w:rsidRPr="00872283">
        <w:rPr>
          <w:bCs/>
        </w:rPr>
        <w:t>significant drinking water threat</w:t>
      </w:r>
      <w:r w:rsidRPr="00872283">
        <w:t>. Instruments that exist before the day the Source Protection Plan takes effect must be reviewed and, if necessary, amended within three years.</w:t>
      </w:r>
    </w:p>
    <w:p w14:paraId="11620064" w14:textId="77777777" w:rsidR="00587A98" w:rsidRDefault="009D5F88" w:rsidP="00036B52">
      <w:pPr>
        <w:rPr>
          <w:iCs/>
        </w:rPr>
      </w:pPr>
      <w:r w:rsidRPr="00872283">
        <w:rPr>
          <w:b/>
          <w:iCs/>
        </w:rPr>
        <w:t xml:space="preserve">Note: </w:t>
      </w:r>
      <w:r w:rsidRPr="00872283">
        <w:rPr>
          <w:iCs/>
        </w:rPr>
        <w:t xml:space="preserve">Additional policies apply. See </w:t>
      </w:r>
      <w:r w:rsidRPr="00872283">
        <w:rPr>
          <w:i/>
          <w:iCs/>
        </w:rPr>
        <w:t>MONITORING-3</w:t>
      </w:r>
      <w:r w:rsidRPr="00872283">
        <w:rPr>
          <w:iCs/>
        </w:rPr>
        <w:t>.</w:t>
      </w:r>
    </w:p>
    <w:p w14:paraId="32680714" w14:textId="7340C2D5" w:rsidR="00036B52" w:rsidRPr="00872283" w:rsidRDefault="00036B52" w:rsidP="009F0714">
      <w:pPr>
        <w:rPr>
          <w:iCs/>
        </w:rPr>
      </w:pPr>
      <w:r w:rsidRPr="00872283">
        <w:rPr>
          <w:iCs/>
        </w:rPr>
        <w:br w:type="page"/>
      </w:r>
    </w:p>
    <w:p w14:paraId="32680715" w14:textId="77777777" w:rsidR="009D5F88" w:rsidRPr="00872283" w:rsidRDefault="009D5F88" w:rsidP="002471CF">
      <w:pPr>
        <w:pStyle w:val="H3-Policy-Pre"/>
      </w:pPr>
      <w:r w:rsidRPr="00872283">
        <w:lastRenderedPageBreak/>
        <w:t>Policy AG-2</w:t>
      </w:r>
    </w:p>
    <w:p w14:paraId="32680716" w14:textId="77777777" w:rsidR="009D5F88" w:rsidRPr="00872283" w:rsidRDefault="009D5F88" w:rsidP="002471CF">
      <w:pPr>
        <w:pStyle w:val="H3-Policy-Post"/>
      </w:pPr>
      <w:r w:rsidRPr="00872283">
        <w:t>Existing and future agricultural activities subject to a Risk Management Plan</w:t>
      </w:r>
    </w:p>
    <w:p w14:paraId="32680717" w14:textId="77777777" w:rsidR="009D5F88" w:rsidRPr="00872283" w:rsidRDefault="009D5F88" w:rsidP="009D5F88">
      <w:r w:rsidRPr="00872283">
        <w:t xml:space="preserve">The following activities are designated for the purpose of Section 58 of the </w:t>
      </w:r>
      <w:r w:rsidRPr="00872283">
        <w:rPr>
          <w:i/>
        </w:rPr>
        <w:t>Clean Water Act</w:t>
      </w:r>
      <w:r w:rsidR="005C697C" w:rsidRPr="00872283">
        <w:rPr>
          <w:i/>
        </w:rPr>
        <w:t>, 2006</w:t>
      </w:r>
      <w:r w:rsidRPr="00872283">
        <w:t xml:space="preserve"> (Risk Management Plan), where the activity is or could be a significant drinking water threat for activities that are not subject to the requirements of the </w:t>
      </w:r>
      <w:r w:rsidRPr="00872283">
        <w:rPr>
          <w:i/>
        </w:rPr>
        <w:t>Nutrient Management Act</w:t>
      </w:r>
      <w:r w:rsidR="005C697C" w:rsidRPr="00872283">
        <w:rPr>
          <w:i/>
        </w:rPr>
        <w:t>, 2002 (as amended)</w:t>
      </w:r>
      <w:r w:rsidRPr="00872283">
        <w:t>:</w:t>
      </w:r>
    </w:p>
    <w:p w14:paraId="32680718" w14:textId="77777777" w:rsidR="009D5F88" w:rsidRPr="00872283" w:rsidRDefault="009956C0" w:rsidP="00036B52">
      <w:pPr>
        <w:pStyle w:val="ListBulls"/>
      </w:pPr>
      <w:r>
        <w:t>t</w:t>
      </w:r>
      <w:r w:rsidRPr="00872283">
        <w:t xml:space="preserve">he </w:t>
      </w:r>
      <w:r w:rsidR="009D5F88" w:rsidRPr="00872283">
        <w:t xml:space="preserve">storage and application of </w:t>
      </w:r>
      <w:r w:rsidR="009D5F88" w:rsidRPr="00872283">
        <w:rPr>
          <w:bCs/>
        </w:rPr>
        <w:t>agricultural source material</w:t>
      </w:r>
      <w:r w:rsidR="009D5F88" w:rsidRPr="00872283">
        <w:t xml:space="preserve"> (ASM)</w:t>
      </w:r>
      <w:r w:rsidR="00DE168E">
        <w:t>;</w:t>
      </w:r>
    </w:p>
    <w:p w14:paraId="32680719" w14:textId="77777777" w:rsidR="000F706F" w:rsidRPr="00872283" w:rsidRDefault="009956C0" w:rsidP="00036B52">
      <w:pPr>
        <w:pStyle w:val="ListBulls"/>
      </w:pPr>
      <w:r>
        <w:rPr>
          <w:iCs/>
        </w:rPr>
        <w:t>t</w:t>
      </w:r>
      <w:r w:rsidRPr="00872283">
        <w:rPr>
          <w:iCs/>
        </w:rPr>
        <w:t xml:space="preserve">he </w:t>
      </w:r>
      <w:r w:rsidR="000F706F" w:rsidRPr="00872283">
        <w:rPr>
          <w:iCs/>
        </w:rPr>
        <w:t>use of land for livestock grazing/pasturing or outdoor confinement area/farm-animal yard</w:t>
      </w:r>
      <w:r w:rsidR="00DE168E">
        <w:rPr>
          <w:iCs/>
        </w:rPr>
        <w:t>; and</w:t>
      </w:r>
    </w:p>
    <w:p w14:paraId="3268071A" w14:textId="77777777" w:rsidR="009D5F88" w:rsidRPr="00872283" w:rsidRDefault="009956C0" w:rsidP="00036B52">
      <w:pPr>
        <w:pStyle w:val="ListBulls"/>
      </w:pPr>
      <w:r>
        <w:t>t</w:t>
      </w:r>
      <w:r w:rsidRPr="00872283">
        <w:t xml:space="preserve">he </w:t>
      </w:r>
      <w:r w:rsidR="009D5F88" w:rsidRPr="00872283">
        <w:t>handling, storage, and application of commercial fertilizer</w:t>
      </w:r>
      <w:r w:rsidR="00DE168E">
        <w:t>.</w:t>
      </w:r>
    </w:p>
    <w:p w14:paraId="3268071B" w14:textId="77777777" w:rsidR="009D5F88" w:rsidRPr="00872283" w:rsidRDefault="009D5F88" w:rsidP="002460E3">
      <w:r w:rsidRPr="00872283">
        <w:t>The Risk Management Plan will be based upon the same principles as the requirements of a Nutrient Management Plan/Strategy or Environmental Farm Plan.  The Risk Management Plan will include these conditions</w:t>
      </w:r>
      <w:r w:rsidR="00DE168E">
        <w:t xml:space="preserve"> where appropriate</w:t>
      </w:r>
      <w:r w:rsidRPr="00872283">
        <w:t xml:space="preserve">: </w:t>
      </w:r>
    </w:p>
    <w:p w14:paraId="3268071C" w14:textId="77777777" w:rsidR="009D5F88" w:rsidRPr="00872283" w:rsidRDefault="00097F4C" w:rsidP="004362E6">
      <w:pPr>
        <w:pStyle w:val="ListBulls"/>
        <w:numPr>
          <w:ilvl w:val="1"/>
          <w:numId w:val="33"/>
        </w:numPr>
      </w:pPr>
      <w:r>
        <w:t>R</w:t>
      </w:r>
      <w:r w:rsidR="00DE168E">
        <w:t>equi</w:t>
      </w:r>
      <w:r w:rsidR="00100EF1">
        <w:t>ring</w:t>
      </w:r>
      <w:r w:rsidR="00DE168E">
        <w:t xml:space="preserve"> </w:t>
      </w:r>
      <w:r w:rsidR="009D5F88" w:rsidRPr="00872283">
        <w:t>soil samples be done</w:t>
      </w:r>
      <w:r w:rsidR="002460E3" w:rsidRPr="00872283">
        <w:t xml:space="preserve"> at least once every five years</w:t>
      </w:r>
      <w:r w:rsidR="004362E6">
        <w:t xml:space="preserve"> (t</w:t>
      </w:r>
      <w:r w:rsidR="009D5F88" w:rsidRPr="00872283">
        <w:t>he default value of 101 ppm of plant available phosphorus and 251 ppm of plant available potassium can be used in place of the first soil test</w:t>
      </w:r>
      <w:r w:rsidR="004362E6">
        <w:t>)</w:t>
      </w:r>
    </w:p>
    <w:p w14:paraId="3268071D" w14:textId="77777777" w:rsidR="009D5F88" w:rsidRPr="00872283" w:rsidRDefault="009D5F88" w:rsidP="002460E3">
      <w:pPr>
        <w:pStyle w:val="ListBulls"/>
        <w:numPr>
          <w:ilvl w:val="1"/>
          <w:numId w:val="33"/>
        </w:numPr>
      </w:pPr>
      <w:r w:rsidRPr="00872283">
        <w:t xml:space="preserve">Based on soil samples, fertilizer </w:t>
      </w:r>
      <w:r w:rsidR="00315761" w:rsidRPr="00872283">
        <w:t xml:space="preserve">and ASM </w:t>
      </w:r>
      <w:r w:rsidRPr="00872283">
        <w:t xml:space="preserve">shall be used at the appropriate rates </w:t>
      </w:r>
    </w:p>
    <w:p w14:paraId="3268071E" w14:textId="77777777" w:rsidR="009D5F88" w:rsidRPr="00872283" w:rsidRDefault="00097F4C" w:rsidP="002460E3">
      <w:pPr>
        <w:pStyle w:val="ListBulls"/>
        <w:numPr>
          <w:ilvl w:val="1"/>
          <w:numId w:val="33"/>
        </w:numPr>
      </w:pPr>
      <w:r>
        <w:t>R</w:t>
      </w:r>
      <w:r w:rsidR="00DE168E">
        <w:t>equiring  the establishment of m</w:t>
      </w:r>
      <w:r w:rsidR="009D5F88" w:rsidRPr="00872283">
        <w:t xml:space="preserve">inimum vegetative buffers from surface water </w:t>
      </w:r>
    </w:p>
    <w:p w14:paraId="3268071F" w14:textId="77777777" w:rsidR="009D5F88" w:rsidRPr="00872283" w:rsidRDefault="005F3E44" w:rsidP="005F3E44">
      <w:pPr>
        <w:pStyle w:val="ListBulls"/>
        <w:numPr>
          <w:ilvl w:val="1"/>
          <w:numId w:val="33"/>
        </w:numPr>
      </w:pPr>
      <w:r w:rsidRPr="00872283">
        <w:t>R</w:t>
      </w:r>
      <w:r w:rsidR="009D5F88" w:rsidRPr="00872283">
        <w:t>equir</w:t>
      </w:r>
      <w:r w:rsidR="00DE168E">
        <w:t>ing</w:t>
      </w:r>
      <w:r w:rsidR="009D5F88" w:rsidRPr="00872283">
        <w:t xml:space="preserve"> structural or management alterations needed to meet current best management practices (</w:t>
      </w:r>
      <w:r w:rsidR="002C789B" w:rsidRPr="00872283">
        <w:t>i.e.</w:t>
      </w:r>
      <w:r w:rsidRPr="00872283">
        <w:t xml:space="preserve"> </w:t>
      </w:r>
      <w:r w:rsidR="006A5E38" w:rsidRPr="00872283">
        <w:t>nutrient management standards for runoff</w:t>
      </w:r>
      <w:r w:rsidR="009D5F88" w:rsidRPr="00872283">
        <w:t>)</w:t>
      </w:r>
    </w:p>
    <w:p w14:paraId="32680720" w14:textId="77777777" w:rsidR="009D5F88" w:rsidRPr="00872283" w:rsidRDefault="00DE168E" w:rsidP="000734D2">
      <w:pPr>
        <w:pStyle w:val="ListBulls"/>
        <w:numPr>
          <w:ilvl w:val="1"/>
          <w:numId w:val="33"/>
        </w:numPr>
      </w:pPr>
      <w:r w:rsidRPr="00872283">
        <w:t>No ASM or fertilizer shall be spread within the WHPA-A</w:t>
      </w:r>
      <w:r w:rsidR="001E2788">
        <w:t xml:space="preserve"> </w:t>
      </w:r>
      <w:r w:rsidRPr="00872283">
        <w:t>(100 m around the wellhead)</w:t>
      </w:r>
    </w:p>
    <w:p w14:paraId="32680721" w14:textId="77777777" w:rsidR="009D5F88" w:rsidRPr="00872283" w:rsidRDefault="009D5F88" w:rsidP="009216D1">
      <w:r w:rsidRPr="00872283">
        <w:t xml:space="preserve">Risk Management Plans or voluntary Nutrient Management Plans/Strategies prepared by </w:t>
      </w:r>
      <w:r w:rsidR="009216D1" w:rsidRPr="00872283">
        <w:t xml:space="preserve">a person certified by </w:t>
      </w:r>
      <w:r w:rsidR="009A17E4">
        <w:t>the Ontario Ministry of Agriculture</w:t>
      </w:r>
      <w:r w:rsidR="00B94A21">
        <w:t xml:space="preserve">, Food </w:t>
      </w:r>
      <w:r w:rsidR="009A17E4">
        <w:t xml:space="preserve">and </w:t>
      </w:r>
      <w:r w:rsidR="00B94A21">
        <w:t>Rural Affairs</w:t>
      </w:r>
      <w:r w:rsidRPr="00872283">
        <w:t xml:space="preserve"> </w:t>
      </w:r>
      <w:r w:rsidR="009216D1" w:rsidRPr="00872283">
        <w:t>under the Nutrient Management Ac</w:t>
      </w:r>
      <w:r w:rsidRPr="00872283">
        <w:t xml:space="preserve">t which meet the expectations of </w:t>
      </w:r>
      <w:r w:rsidR="002460E3" w:rsidRPr="00872283">
        <w:t xml:space="preserve">Section 58 (15) of </w:t>
      </w:r>
      <w:r w:rsidRPr="00872283">
        <w:t xml:space="preserve">the </w:t>
      </w:r>
      <w:r w:rsidRPr="00872283">
        <w:rPr>
          <w:i/>
        </w:rPr>
        <w:t>Clean Water Act</w:t>
      </w:r>
      <w:r w:rsidR="00DB2394" w:rsidRPr="00872283">
        <w:rPr>
          <w:i/>
        </w:rPr>
        <w:t>, 2006</w:t>
      </w:r>
      <w:r w:rsidRPr="00872283">
        <w:t xml:space="preserve"> and Source Protection Plan shall be accepted by the Risk Management Official. </w:t>
      </w:r>
    </w:p>
    <w:p w14:paraId="27D2768B" w14:textId="77777777" w:rsidR="0075162E" w:rsidRDefault="009D5F88" w:rsidP="009D5F88">
      <w:pPr>
        <w:rPr>
          <w:i/>
          <w:iCs/>
        </w:rPr>
      </w:pPr>
      <w:r w:rsidRPr="00872283">
        <w:rPr>
          <w:b/>
        </w:rPr>
        <w:t>Note:</w:t>
      </w:r>
      <w:r w:rsidRPr="00872283">
        <w:t xml:space="preserve"> Additional policies apply. See</w:t>
      </w:r>
      <w:r w:rsidRPr="00872283">
        <w:rPr>
          <w:i/>
          <w:iCs/>
        </w:rPr>
        <w:t xml:space="preserve"> MONITORING-1, GENERAL-5, </w:t>
      </w:r>
      <w:r w:rsidRPr="00872283">
        <w:t>and</w:t>
      </w:r>
      <w:r w:rsidRPr="00872283">
        <w:rPr>
          <w:i/>
          <w:iCs/>
        </w:rPr>
        <w:t xml:space="preserve"> GENERAL-6.</w:t>
      </w:r>
    </w:p>
    <w:p w14:paraId="46C7E595" w14:textId="77777777" w:rsidR="00FE6CB2" w:rsidRDefault="0075162E" w:rsidP="004147E5">
      <w:pPr>
        <w:pStyle w:val="Heading3"/>
      </w:pPr>
      <w:r>
        <w:t>Winchester</w:t>
      </w:r>
    </w:p>
    <w:p w14:paraId="07470576" w14:textId="77777777" w:rsidR="00FE6CB2" w:rsidRPr="00872283" w:rsidRDefault="00FE6CB2" w:rsidP="00FE6CB2">
      <w:r w:rsidRPr="00872283">
        <w:t xml:space="preserve">The following activities are designated for the purpose of Section 58 of the </w:t>
      </w:r>
      <w:r w:rsidRPr="00872283">
        <w:rPr>
          <w:i/>
        </w:rPr>
        <w:t>Clean Water Act, 2006</w:t>
      </w:r>
      <w:r w:rsidRPr="00872283">
        <w:t xml:space="preserve"> (Risk Management Plan), where the activity is or could be a significant drinking water threat:</w:t>
      </w:r>
    </w:p>
    <w:p w14:paraId="4AA938F6" w14:textId="77777777" w:rsidR="00FE6CB2" w:rsidRDefault="00FE6CB2" w:rsidP="00FE6CB2">
      <w:pPr>
        <w:pStyle w:val="ListBulls"/>
        <w:spacing w:before="120" w:after="120" w:line="276" w:lineRule="auto"/>
      </w:pPr>
      <w:r>
        <w:t>t</w:t>
      </w:r>
      <w:r w:rsidRPr="00872283">
        <w:t xml:space="preserve">he storage and application of </w:t>
      </w:r>
      <w:r w:rsidRPr="00872283">
        <w:rPr>
          <w:bCs/>
        </w:rPr>
        <w:t>agricultural source material</w:t>
      </w:r>
      <w:r w:rsidRPr="00872283">
        <w:t xml:space="preserve"> (ASM)</w:t>
      </w:r>
      <w:r>
        <w:t>;</w:t>
      </w:r>
    </w:p>
    <w:p w14:paraId="58FB1EF1" w14:textId="77777777" w:rsidR="00FE6CB2" w:rsidRPr="00872283" w:rsidRDefault="00FE6CB2" w:rsidP="00FE6CB2">
      <w:pPr>
        <w:pStyle w:val="ListBulls"/>
        <w:spacing w:before="120" w:after="120" w:line="276" w:lineRule="auto"/>
      </w:pPr>
      <w:r w:rsidRPr="00584009">
        <w:t>the handling, storage, and application of non-agricultural source material (NASM)</w:t>
      </w:r>
      <w:r>
        <w:t xml:space="preserve"> Processed Organic Waste</w:t>
      </w:r>
      <w:r w:rsidRPr="00584009">
        <w:t>;</w:t>
      </w:r>
      <w:r>
        <w:t xml:space="preserve"> or Waste Biomass;</w:t>
      </w:r>
    </w:p>
    <w:p w14:paraId="34DEDAC5" w14:textId="77777777" w:rsidR="00FE6CB2" w:rsidRPr="00872283" w:rsidRDefault="00FE6CB2" w:rsidP="00FE6CB2">
      <w:pPr>
        <w:pStyle w:val="ListBulls"/>
        <w:spacing w:before="120" w:after="120" w:line="276" w:lineRule="auto"/>
      </w:pPr>
      <w:r>
        <w:rPr>
          <w:iCs/>
        </w:rPr>
        <w:t>t</w:t>
      </w:r>
      <w:r w:rsidRPr="00872283">
        <w:rPr>
          <w:iCs/>
        </w:rPr>
        <w:t>he use of land for livestock grazing/pasturing or outdoor confinement area/farm-animal yard</w:t>
      </w:r>
      <w:r>
        <w:rPr>
          <w:iCs/>
        </w:rPr>
        <w:t>; and</w:t>
      </w:r>
    </w:p>
    <w:p w14:paraId="647B7B86" w14:textId="77777777" w:rsidR="00FE6CB2" w:rsidRPr="00872283" w:rsidRDefault="00FE6CB2" w:rsidP="00FE6CB2">
      <w:pPr>
        <w:pStyle w:val="ListBulls"/>
        <w:spacing w:before="120" w:after="120" w:line="276" w:lineRule="auto"/>
      </w:pPr>
      <w:r>
        <w:t>t</w:t>
      </w:r>
      <w:r w:rsidRPr="00872283">
        <w:t>he handling, storage, and application of commercial fertilizer</w:t>
      </w:r>
      <w:r>
        <w:t>.</w:t>
      </w:r>
    </w:p>
    <w:p w14:paraId="703EBA37" w14:textId="77777777" w:rsidR="00FE6CB2" w:rsidRPr="00872283" w:rsidRDefault="00FE6CB2" w:rsidP="00FE6CB2">
      <w:r w:rsidRPr="00872283">
        <w:t>The Risk Management Plan will be based upon the same principles as the requirements of a Nutrient Management Plan/Strategy or Environmental Farm Plan.  The Risk Management Plan will include these conditions</w:t>
      </w:r>
      <w:r>
        <w:t xml:space="preserve"> where appropriate</w:t>
      </w:r>
      <w:r w:rsidRPr="00872283">
        <w:t xml:space="preserve">: </w:t>
      </w:r>
    </w:p>
    <w:p w14:paraId="317AB775" w14:textId="77777777" w:rsidR="00FE6CB2" w:rsidRPr="00872283" w:rsidRDefault="00FE6CB2" w:rsidP="00FE6CB2">
      <w:pPr>
        <w:pStyle w:val="ListBulls"/>
        <w:numPr>
          <w:ilvl w:val="1"/>
          <w:numId w:val="33"/>
        </w:numPr>
        <w:spacing w:before="120" w:after="120" w:line="276" w:lineRule="auto"/>
      </w:pPr>
      <w:r>
        <w:lastRenderedPageBreak/>
        <w:t xml:space="preserve">Requiring </w:t>
      </w:r>
      <w:r w:rsidRPr="00872283">
        <w:t>soil samples be done at least once every five years</w:t>
      </w:r>
      <w:r>
        <w:t xml:space="preserve"> </w:t>
      </w:r>
    </w:p>
    <w:p w14:paraId="4BDCD780" w14:textId="77777777" w:rsidR="00FE6CB2" w:rsidRPr="00872283" w:rsidRDefault="00FE6CB2" w:rsidP="00FE6CB2">
      <w:pPr>
        <w:pStyle w:val="ListBulls"/>
        <w:numPr>
          <w:ilvl w:val="1"/>
          <w:numId w:val="33"/>
        </w:numPr>
        <w:spacing w:before="120" w:after="120" w:line="276" w:lineRule="auto"/>
      </w:pPr>
      <w:r w:rsidRPr="00872283">
        <w:t xml:space="preserve">Based on soil samples, fertilizer and ASM shall be used at the appropriate rates </w:t>
      </w:r>
    </w:p>
    <w:p w14:paraId="724414BA" w14:textId="77777777" w:rsidR="00FE6CB2" w:rsidRPr="00872283" w:rsidRDefault="00FE6CB2" w:rsidP="00FE6CB2">
      <w:pPr>
        <w:pStyle w:val="ListBulls"/>
        <w:numPr>
          <w:ilvl w:val="1"/>
          <w:numId w:val="33"/>
        </w:numPr>
        <w:spacing w:before="120" w:after="120" w:line="276" w:lineRule="auto"/>
      </w:pPr>
      <w:r>
        <w:t xml:space="preserve">Requiring </w:t>
      </w:r>
      <w:r w:rsidRPr="00FB70EA">
        <w:t>mitigation measures, including structural or management alterations, to prevent runoff that could pose a risk to drinking water from entering surface water, such as a berm or</w:t>
      </w:r>
      <w:r>
        <w:t xml:space="preserve"> the establishment of m</w:t>
      </w:r>
      <w:r w:rsidRPr="00872283">
        <w:t>inimum vegetative buffers</w:t>
      </w:r>
      <w:r w:rsidRPr="00FB70EA">
        <w:t xml:space="preserve"> between application areas and</w:t>
      </w:r>
      <w:r w:rsidRPr="00872283">
        <w:t xml:space="preserve"> </w:t>
      </w:r>
      <w:r>
        <w:br/>
      </w:r>
      <w:r w:rsidRPr="00872283">
        <w:t xml:space="preserve">surface water </w:t>
      </w:r>
    </w:p>
    <w:p w14:paraId="38DC0B7F" w14:textId="77777777" w:rsidR="00FE6CB2" w:rsidRPr="00872283" w:rsidRDefault="00FE6CB2" w:rsidP="00FE6CB2">
      <w:pPr>
        <w:pStyle w:val="ListBulls"/>
        <w:numPr>
          <w:ilvl w:val="1"/>
          <w:numId w:val="33"/>
        </w:numPr>
        <w:spacing w:before="120" w:after="120" w:line="276" w:lineRule="auto"/>
      </w:pPr>
      <w:r w:rsidRPr="00872283">
        <w:t>Requir</w:t>
      </w:r>
      <w:r>
        <w:t>ing</w:t>
      </w:r>
      <w:r w:rsidRPr="00872283">
        <w:t xml:space="preserve"> </w:t>
      </w:r>
      <w:r w:rsidRPr="00FB70EA">
        <w:t xml:space="preserve">any other alterations needed </w:t>
      </w:r>
      <w:r w:rsidRPr="00872283">
        <w:t>to meet current best management practices (i.e. nutrient management standards for runoff)</w:t>
      </w:r>
    </w:p>
    <w:p w14:paraId="6CB1DE93" w14:textId="77777777" w:rsidR="00FE6CB2" w:rsidRDefault="00FE6CB2" w:rsidP="00FE6CB2">
      <w:pPr>
        <w:pStyle w:val="ListBulls"/>
        <w:numPr>
          <w:ilvl w:val="1"/>
          <w:numId w:val="33"/>
        </w:numPr>
        <w:spacing w:before="120" w:after="120" w:line="276" w:lineRule="auto"/>
      </w:pPr>
      <w:r w:rsidRPr="00872283">
        <w:t>No ASM</w:t>
      </w:r>
      <w:r>
        <w:t>, NASM,</w:t>
      </w:r>
      <w:r w:rsidRPr="00872283">
        <w:t xml:space="preserve"> or fertilizer shall be spread within the WHPA-A</w:t>
      </w:r>
      <w:r>
        <w:t xml:space="preserve"> </w:t>
      </w:r>
      <w:r w:rsidRPr="00872283">
        <w:t xml:space="preserve">(100 m around </w:t>
      </w:r>
      <w:r>
        <w:br/>
      </w:r>
      <w:r w:rsidRPr="00872283">
        <w:t>the wellhead)</w:t>
      </w:r>
    </w:p>
    <w:p w14:paraId="7EB4ACA1" w14:textId="77777777" w:rsidR="00FE6CB2" w:rsidRDefault="00FE6CB2" w:rsidP="00FE6CB2">
      <w:pPr>
        <w:pStyle w:val="ListBulls"/>
        <w:numPr>
          <w:ilvl w:val="1"/>
          <w:numId w:val="33"/>
        </w:numPr>
        <w:spacing w:before="120" w:after="120" w:line="276" w:lineRule="auto"/>
      </w:pPr>
      <w:r>
        <w:t xml:space="preserve">Any other measure that protects drinking water or which are necessary to meet the test of “ceases to be a significant drinking water threat” to the satisfaction of the Risk Management Official </w:t>
      </w:r>
    </w:p>
    <w:p w14:paraId="744F86CF" w14:textId="77777777" w:rsidR="00FE6CB2" w:rsidRPr="00872283" w:rsidRDefault="00FE6CB2" w:rsidP="00FE6CB2">
      <w:pPr>
        <w:pStyle w:val="ListBulls"/>
        <w:numPr>
          <w:ilvl w:val="1"/>
          <w:numId w:val="33"/>
        </w:numPr>
        <w:spacing w:before="120" w:after="120" w:line="276" w:lineRule="auto"/>
      </w:pPr>
      <w:r>
        <w:t xml:space="preserve">Any other measures required to mitigate the potential risk to drinking water to the satisfaction of the </w:t>
      </w:r>
      <w:r w:rsidRPr="00EA0B41">
        <w:t>Risk Management Official</w:t>
      </w:r>
    </w:p>
    <w:p w14:paraId="29F3A9D0" w14:textId="77777777" w:rsidR="00FE6CB2" w:rsidRDefault="00FE6CB2" w:rsidP="00FE6CB2">
      <w:r>
        <w:t xml:space="preserve">If </w:t>
      </w:r>
      <w:r w:rsidRPr="00872283">
        <w:t xml:space="preserve">a person </w:t>
      </w:r>
      <w:r>
        <w:t xml:space="preserve">has a prescribed instrument </w:t>
      </w:r>
      <w:r w:rsidRPr="00872283">
        <w:t xml:space="preserve">under the </w:t>
      </w:r>
      <w:r w:rsidRPr="00FB70EA">
        <w:rPr>
          <w:i/>
          <w:iCs/>
        </w:rPr>
        <w:t>Nutrient Management Act</w:t>
      </w:r>
      <w:r w:rsidRPr="00872283">
        <w:t xml:space="preserve"> </w:t>
      </w:r>
      <w:r>
        <w:t xml:space="preserve">or Environmental Protection Act </w:t>
      </w:r>
      <w:r w:rsidRPr="00FB70EA">
        <w:t>that regulates the activity or activities the person is or is proposing to be engaged in at the particular location, and the prescribed instrument contains conditions to ensure that it conforms to the significant threat policies above, the person may apply to the Risk Management Official for an exemption from the Risk Management Plan requirement above</w:t>
      </w:r>
      <w:r>
        <w:t>. This is in accordance with</w:t>
      </w:r>
      <w:r w:rsidRPr="00FB70EA">
        <w:t xml:space="preserve"> section 61 of Regulation 287/07. </w:t>
      </w:r>
    </w:p>
    <w:p w14:paraId="32680722" w14:textId="03C658B9" w:rsidR="009D5F88" w:rsidRPr="00872283" w:rsidRDefault="00FE6CB2" w:rsidP="00FE6CB2">
      <w:pPr>
        <w:rPr>
          <w:i/>
          <w:iCs/>
        </w:rPr>
      </w:pPr>
      <w:r w:rsidRPr="00872283">
        <w:rPr>
          <w:b/>
        </w:rPr>
        <w:t>Note:</w:t>
      </w:r>
      <w:r w:rsidRPr="00872283">
        <w:t xml:space="preserve"> Additional policies apply. See</w:t>
      </w:r>
      <w:r w:rsidRPr="00872283">
        <w:rPr>
          <w:i/>
          <w:iCs/>
        </w:rPr>
        <w:t xml:space="preserve"> MONITORING-1, GENERAL-5, </w:t>
      </w:r>
      <w:r w:rsidRPr="00872283">
        <w:t>and</w:t>
      </w:r>
      <w:r w:rsidRPr="00872283">
        <w:rPr>
          <w:i/>
          <w:iCs/>
        </w:rPr>
        <w:t xml:space="preserve"> GENERAL-6.</w:t>
      </w:r>
      <w:r w:rsidR="009D5F88" w:rsidRPr="00872283">
        <w:br w:type="page"/>
      </w:r>
    </w:p>
    <w:p w14:paraId="32680723" w14:textId="77777777" w:rsidR="009D5F88" w:rsidRPr="00872283" w:rsidRDefault="009D5F88" w:rsidP="002471CF">
      <w:pPr>
        <w:pStyle w:val="Heading2"/>
      </w:pPr>
      <w:bookmarkStart w:id="50" w:name="_Toc402169237"/>
      <w:bookmarkStart w:id="51" w:name="_Toc324240918"/>
      <w:r w:rsidRPr="00872283">
        <w:lastRenderedPageBreak/>
        <w:t>Chemical</w:t>
      </w:r>
      <w:r w:rsidR="000734D2">
        <w:t>s</w:t>
      </w:r>
      <w:bookmarkEnd w:id="50"/>
      <w:bookmarkEnd w:id="51"/>
    </w:p>
    <w:p w14:paraId="32680724" w14:textId="77777777" w:rsidR="009D5F88" w:rsidRPr="00872283" w:rsidRDefault="009D5F88" w:rsidP="002471CF">
      <w:pPr>
        <w:pStyle w:val="Heading3"/>
      </w:pPr>
      <w:bookmarkStart w:id="52" w:name="_Ref307561416"/>
      <w:bookmarkStart w:id="53" w:name="_Toc308599261"/>
      <w:r w:rsidRPr="00872283">
        <w:t>Overview</w:t>
      </w:r>
    </w:p>
    <w:p w14:paraId="32680725" w14:textId="77777777" w:rsidR="009D5F88" w:rsidRPr="00872283" w:rsidRDefault="009D5F88" w:rsidP="009D5F88">
      <w:r w:rsidRPr="00872283">
        <w:t xml:space="preserve">Chemicals like </w:t>
      </w:r>
      <w:r w:rsidRPr="00872283">
        <w:rPr>
          <w:bCs/>
        </w:rPr>
        <w:t>organic solvents</w:t>
      </w:r>
      <w:r w:rsidRPr="00872283">
        <w:t xml:space="preserve"> and </w:t>
      </w:r>
      <w:r w:rsidRPr="00872283">
        <w:rPr>
          <w:bCs/>
        </w:rPr>
        <w:t>dense non-aqueous phase liquids</w:t>
      </w:r>
      <w:r w:rsidRPr="00872283">
        <w:t xml:space="preserve"> pose an acute threat to sources of drinking water. These chemicals are used in a wide variety of sectors and have the potential to contaminate </w:t>
      </w:r>
      <w:r w:rsidRPr="00872283">
        <w:rPr>
          <w:bCs/>
        </w:rPr>
        <w:t>source water</w:t>
      </w:r>
      <w:r w:rsidRPr="00872283">
        <w:t xml:space="preserve"> through spills and leaks. There have been real-world examples of these types of contaminants impairing drinking water sources within Ontario. Once these chemicals enter a water source they are extremely difficult to remove. </w:t>
      </w:r>
    </w:p>
    <w:p w14:paraId="32680726" w14:textId="77777777" w:rsidR="009D5F88" w:rsidRPr="00872283" w:rsidRDefault="009D5F88" w:rsidP="002471CF">
      <w:pPr>
        <w:pStyle w:val="Heading3"/>
      </w:pPr>
      <w:r w:rsidRPr="00872283">
        <w:t>Policy Intent</w:t>
      </w:r>
    </w:p>
    <w:p w14:paraId="32680727" w14:textId="77777777" w:rsidR="009D5F88" w:rsidRPr="00872283" w:rsidRDefault="009D5F88" w:rsidP="009D5F88">
      <w:r w:rsidRPr="00872283">
        <w:t xml:space="preserve">Policy CHEM-1 </w:t>
      </w:r>
      <w:r w:rsidR="00CB13A4">
        <w:t>describes the</w:t>
      </w:r>
      <w:r w:rsidRPr="00872283">
        <w:t xml:space="preserve"> </w:t>
      </w:r>
      <w:r w:rsidRPr="00872283">
        <w:rPr>
          <w:bCs/>
        </w:rPr>
        <w:t>Risk Management Plan</w:t>
      </w:r>
      <w:r w:rsidRPr="00872283">
        <w:t xml:space="preserve"> for existing</w:t>
      </w:r>
      <w:r w:rsidR="00CB13A4">
        <w:t xml:space="preserve"> chemical</w:t>
      </w:r>
      <w:r w:rsidRPr="00872283">
        <w:t xml:space="preserve"> threats</w:t>
      </w:r>
      <w:r w:rsidR="00CB13A4">
        <w:t>. The Risk Management Plan</w:t>
      </w:r>
      <w:r w:rsidRPr="00872283">
        <w:t xml:space="preserve"> will ensure compliance with any applicable best management practices and risk management measures.</w:t>
      </w:r>
    </w:p>
    <w:p w14:paraId="32680728" w14:textId="77777777" w:rsidR="009D5F88" w:rsidRPr="00872283" w:rsidRDefault="009D5F88" w:rsidP="0027470C">
      <w:r w:rsidRPr="00872283">
        <w:t>Policy CHEM-2</w:t>
      </w:r>
      <w:r w:rsidRPr="00872283">
        <w:rPr>
          <w:bCs/>
        </w:rPr>
        <w:t xml:space="preserve"> </w:t>
      </w:r>
      <w:r w:rsidRPr="00872283">
        <w:t xml:space="preserve">prohibits the future handling and storage of specific chemicals which are listed in the prescribed threat </w:t>
      </w:r>
      <w:r w:rsidRPr="00872283">
        <w:rPr>
          <w:bCs/>
        </w:rPr>
        <w:t>circumstances</w:t>
      </w:r>
      <w:r w:rsidRPr="00872283">
        <w:t xml:space="preserve">. These chemicals should not be used within the most </w:t>
      </w:r>
      <w:r w:rsidRPr="00872283">
        <w:rPr>
          <w:bCs/>
        </w:rPr>
        <w:t>vulnerable areas</w:t>
      </w:r>
      <w:r w:rsidRPr="00872283">
        <w:t xml:space="preserve">. The vulnerable areas are generally not very large, and businesses which typically use these chemicals </w:t>
      </w:r>
      <w:r w:rsidR="0027470C" w:rsidRPr="00872283">
        <w:t xml:space="preserve">should be </w:t>
      </w:r>
      <w:r w:rsidRPr="00872283">
        <w:t>locate</w:t>
      </w:r>
      <w:r w:rsidR="0027470C" w:rsidRPr="00872283">
        <w:t>d a safe distance from the vulnerable area.</w:t>
      </w:r>
      <w:r w:rsidRPr="00872283">
        <w:t xml:space="preserve"> These businesses could also </w:t>
      </w:r>
      <w:r w:rsidR="009956C0">
        <w:t>eliminate the significant risk by using</w:t>
      </w:r>
      <w:r w:rsidRPr="00872283">
        <w:t xml:space="preserve"> a less harmful chemical. </w:t>
      </w:r>
    </w:p>
    <w:p w14:paraId="32680729" w14:textId="77777777" w:rsidR="009D5F88" w:rsidRPr="00872283" w:rsidRDefault="009D5F88" w:rsidP="002471CF">
      <w:pPr>
        <w:pStyle w:val="H3-Policy-Pre"/>
      </w:pPr>
      <w:r w:rsidRPr="00872283">
        <w:t>Policy CHEM-1</w:t>
      </w:r>
      <w:bookmarkEnd w:id="52"/>
      <w:bookmarkEnd w:id="53"/>
    </w:p>
    <w:p w14:paraId="3268072A" w14:textId="77777777" w:rsidR="009D5F88" w:rsidRPr="00872283" w:rsidRDefault="009D5F88" w:rsidP="002471CF">
      <w:pPr>
        <w:pStyle w:val="H3-Policy-Post"/>
      </w:pPr>
      <w:r w:rsidRPr="00872283">
        <w:t>Risk Management Plans for existing chemical threats</w:t>
      </w:r>
    </w:p>
    <w:p w14:paraId="3268072B" w14:textId="77777777" w:rsidR="009D5F88" w:rsidRPr="00872283" w:rsidRDefault="009D5F88" w:rsidP="009D5F88">
      <w:r w:rsidRPr="00872283">
        <w:t xml:space="preserve">The following activities are designated for the purpose of Section 58 of the </w:t>
      </w:r>
      <w:r w:rsidRPr="00872283">
        <w:rPr>
          <w:i/>
        </w:rPr>
        <w:t>Clean Water Act</w:t>
      </w:r>
      <w:r w:rsidR="005C697C" w:rsidRPr="00872283">
        <w:t xml:space="preserve">, </w:t>
      </w:r>
      <w:r w:rsidR="005C697C" w:rsidRPr="00872283">
        <w:rPr>
          <w:i/>
        </w:rPr>
        <w:t>2006</w:t>
      </w:r>
      <w:r w:rsidR="005C697C" w:rsidRPr="00872283">
        <w:t xml:space="preserve"> </w:t>
      </w:r>
      <w:r w:rsidRPr="00872283">
        <w:t>(Risk Management Plan) where the activity is an existing significant drinking water threat:</w:t>
      </w:r>
    </w:p>
    <w:p w14:paraId="3268072C" w14:textId="77777777" w:rsidR="009D5F88" w:rsidRPr="00872283" w:rsidRDefault="000734D2" w:rsidP="00036B52">
      <w:pPr>
        <w:pStyle w:val="ListBulls"/>
      </w:pPr>
      <w:r>
        <w:t>t</w:t>
      </w:r>
      <w:r w:rsidRPr="00872283">
        <w:t>he handling and storage of an organic solvent</w:t>
      </w:r>
      <w:r w:rsidR="009956C0">
        <w:t>;</w:t>
      </w:r>
    </w:p>
    <w:p w14:paraId="3268072D" w14:textId="77777777" w:rsidR="00F74B87" w:rsidRPr="00872283" w:rsidRDefault="009956C0" w:rsidP="00036B52">
      <w:pPr>
        <w:pStyle w:val="ListBulls"/>
      </w:pPr>
      <w:r>
        <w:t>t</w:t>
      </w:r>
      <w:r w:rsidRPr="00872283">
        <w:t xml:space="preserve">he </w:t>
      </w:r>
      <w:r w:rsidR="009D5F88" w:rsidRPr="00872283">
        <w:t xml:space="preserve">non-residential </w:t>
      </w:r>
      <w:r w:rsidR="00F74B87" w:rsidRPr="00872283">
        <w:t>handling and storage of dense non-aqueous phase liquids (DNAPLs</w:t>
      </w:r>
      <w:r w:rsidR="009D5F88" w:rsidRPr="00872283">
        <w:t>)</w:t>
      </w:r>
      <w:r>
        <w:t>; and</w:t>
      </w:r>
    </w:p>
    <w:p w14:paraId="3268072E" w14:textId="77777777" w:rsidR="002471CF" w:rsidRPr="00872283" w:rsidRDefault="000734D2" w:rsidP="00036B52">
      <w:pPr>
        <w:pStyle w:val="ListBulls"/>
      </w:pPr>
      <w:r>
        <w:t>t</w:t>
      </w:r>
      <w:r w:rsidRPr="00872283">
        <w:t>he management of runoff that contains chemicals used in the de-icing of aircraft</w:t>
      </w:r>
      <w:r w:rsidR="009956C0">
        <w:t>.</w:t>
      </w:r>
    </w:p>
    <w:p w14:paraId="3268072F" w14:textId="77777777" w:rsidR="009D5F88" w:rsidRPr="00872283" w:rsidRDefault="009D5F88" w:rsidP="009D5F88">
      <w:r w:rsidRPr="00872283">
        <w:t xml:space="preserve">The Risk Management Plan shall include: </w:t>
      </w:r>
    </w:p>
    <w:p w14:paraId="32680730" w14:textId="77777777" w:rsidR="009D5F88" w:rsidRPr="00872283" w:rsidRDefault="009D5F88" w:rsidP="00036B52">
      <w:pPr>
        <w:pStyle w:val="ListBulls"/>
      </w:pPr>
      <w:r w:rsidRPr="00872283">
        <w:t>Up-to-date best management practices regarding handling and storage of organic solvents and DNAPLs and the management of runoff containing chemicals used in the de-icing of aircraft</w:t>
      </w:r>
    </w:p>
    <w:p w14:paraId="32680731" w14:textId="77777777" w:rsidR="009D5F88" w:rsidRPr="00872283" w:rsidRDefault="009D5F88" w:rsidP="00036B52">
      <w:pPr>
        <w:pStyle w:val="ListBulls"/>
      </w:pPr>
      <w:r w:rsidRPr="00872283">
        <w:t>A spills response plan which includes procedures to contact the local drinking water plant operator</w:t>
      </w:r>
    </w:p>
    <w:p w14:paraId="32680732" w14:textId="77777777" w:rsidR="009D5F88" w:rsidRPr="00872283" w:rsidRDefault="009D5F88" w:rsidP="00036B52">
      <w:pPr>
        <w:pStyle w:val="ListBulls"/>
      </w:pPr>
      <w:r w:rsidRPr="00872283">
        <w:t>Consideration of alternative products which would not cause a significant threat</w:t>
      </w:r>
      <w:r w:rsidR="009956C0">
        <w:t>.</w:t>
      </w:r>
    </w:p>
    <w:p w14:paraId="32680733" w14:textId="77777777" w:rsidR="009D5F88" w:rsidRPr="00872283" w:rsidRDefault="009D5F88" w:rsidP="002460E3">
      <w:r w:rsidRPr="00872283">
        <w:t>Risk Management Plans shall be prepared in accordance with the provisions listed in policy GENERAL-</w:t>
      </w:r>
      <w:r w:rsidR="002460E3" w:rsidRPr="00872283">
        <w:t>5</w:t>
      </w:r>
      <w:r w:rsidRPr="00872283">
        <w:t xml:space="preserve">. </w:t>
      </w:r>
    </w:p>
    <w:p w14:paraId="32680734" w14:textId="77777777" w:rsidR="002460E3" w:rsidRPr="00872283" w:rsidRDefault="002460E3" w:rsidP="002460E3">
      <w:r w:rsidRPr="00872283">
        <w:t>This policy is not intended to capture residential use of incidental volumes of DNAPLs.</w:t>
      </w:r>
    </w:p>
    <w:p w14:paraId="32680735" w14:textId="77777777" w:rsidR="009D5F88" w:rsidRPr="00872283" w:rsidRDefault="009D5F88" w:rsidP="00036B52">
      <w:pPr>
        <w:rPr>
          <w:i/>
          <w:iCs/>
        </w:rPr>
      </w:pPr>
      <w:r w:rsidRPr="00872283">
        <w:rPr>
          <w:b/>
        </w:rPr>
        <w:t>Note:</w:t>
      </w:r>
      <w:r w:rsidRPr="00872283">
        <w:t xml:space="preserve"> Additional policies apply. See:</w:t>
      </w:r>
      <w:r w:rsidRPr="00872283">
        <w:rPr>
          <w:i/>
          <w:iCs/>
        </w:rPr>
        <w:t xml:space="preserve"> MONITORING-1, GENERAL-5, </w:t>
      </w:r>
      <w:r w:rsidRPr="00872283">
        <w:t xml:space="preserve">and </w:t>
      </w:r>
      <w:r w:rsidRPr="00872283">
        <w:rPr>
          <w:i/>
          <w:iCs/>
        </w:rPr>
        <w:t>GENERAL-6.</w:t>
      </w:r>
      <w:r w:rsidRPr="00872283">
        <w:rPr>
          <w:i/>
          <w:iCs/>
        </w:rPr>
        <w:br w:type="page"/>
      </w:r>
    </w:p>
    <w:p w14:paraId="32680736" w14:textId="77777777" w:rsidR="009D5F88" w:rsidRPr="00872283" w:rsidRDefault="009D5F88" w:rsidP="002471CF">
      <w:pPr>
        <w:pStyle w:val="H3-Policy-Pre"/>
      </w:pPr>
      <w:bookmarkStart w:id="54" w:name="_Ref307561427"/>
      <w:bookmarkStart w:id="55" w:name="_Toc308599262"/>
      <w:r w:rsidRPr="00872283">
        <w:lastRenderedPageBreak/>
        <w:t>Policy CHEM-2</w:t>
      </w:r>
      <w:bookmarkEnd w:id="54"/>
      <w:bookmarkEnd w:id="55"/>
    </w:p>
    <w:p w14:paraId="32680737" w14:textId="77777777" w:rsidR="009D5F88" w:rsidRPr="00872283" w:rsidRDefault="009D5F88" w:rsidP="002471CF">
      <w:pPr>
        <w:pStyle w:val="H3-Policy-Post"/>
      </w:pPr>
      <w:r w:rsidRPr="00872283">
        <w:t>Prohibition of future chemical threats</w:t>
      </w:r>
    </w:p>
    <w:p w14:paraId="32680738" w14:textId="77777777" w:rsidR="009D5F88" w:rsidRPr="00872283" w:rsidRDefault="009D5F88" w:rsidP="009D5F88">
      <w:r w:rsidRPr="00872283">
        <w:t xml:space="preserve">The following activities are designated for the purpose of Section 57 of the </w:t>
      </w:r>
      <w:r w:rsidRPr="00872283">
        <w:rPr>
          <w:i/>
          <w:iCs/>
        </w:rPr>
        <w:t>Clean Water Act</w:t>
      </w:r>
      <w:r w:rsidR="00DB2394" w:rsidRPr="00872283">
        <w:rPr>
          <w:i/>
          <w:iCs/>
        </w:rPr>
        <w:t>, 2006</w:t>
      </w:r>
      <w:r w:rsidRPr="00872283">
        <w:t xml:space="preserve"> (prohibition) where the activity would be a significant drinking water threat:</w:t>
      </w:r>
    </w:p>
    <w:p w14:paraId="32680739" w14:textId="77777777" w:rsidR="00F74B87" w:rsidRPr="00872283" w:rsidRDefault="000734D2" w:rsidP="00036B52">
      <w:pPr>
        <w:pStyle w:val="ListBulls"/>
      </w:pPr>
      <w:r>
        <w:t>t</w:t>
      </w:r>
      <w:r w:rsidRPr="00872283">
        <w:t>he handling and storage of an organic solvent</w:t>
      </w:r>
      <w:r w:rsidR="00185338">
        <w:t>;</w:t>
      </w:r>
    </w:p>
    <w:p w14:paraId="3268073A" w14:textId="77777777" w:rsidR="00F74B87" w:rsidRPr="00872283" w:rsidRDefault="00185338" w:rsidP="00036B52">
      <w:pPr>
        <w:pStyle w:val="ListBulls"/>
      </w:pPr>
      <w:r>
        <w:t>t</w:t>
      </w:r>
      <w:r w:rsidRPr="00872283">
        <w:t xml:space="preserve">he </w:t>
      </w:r>
      <w:r w:rsidR="00F74B87" w:rsidRPr="00872283">
        <w:t>non-residential handling and storage of dense non-aqueous phase liquids (DNAPLs)</w:t>
      </w:r>
      <w:r>
        <w:t>; and</w:t>
      </w:r>
    </w:p>
    <w:p w14:paraId="3268073B" w14:textId="77777777" w:rsidR="00F74B87" w:rsidRPr="00872283" w:rsidRDefault="000734D2" w:rsidP="00036B52">
      <w:pPr>
        <w:pStyle w:val="ListBulls"/>
      </w:pPr>
      <w:r>
        <w:t>t</w:t>
      </w:r>
      <w:r w:rsidRPr="00872283">
        <w:t>he management of runoff that contains chemicals used in the de-icing of aircraft</w:t>
      </w:r>
      <w:r w:rsidR="00185338">
        <w:t>.</w:t>
      </w:r>
    </w:p>
    <w:p w14:paraId="3268073C" w14:textId="77777777" w:rsidR="009D5F88" w:rsidRPr="00872283" w:rsidRDefault="009D5F88" w:rsidP="009D5F88">
      <w:r w:rsidRPr="00872283">
        <w:t>This prohibition takes effect when the Source Protection Plan takes effect.</w:t>
      </w:r>
    </w:p>
    <w:p w14:paraId="3268073D" w14:textId="77777777" w:rsidR="00592AFE" w:rsidRPr="00872283" w:rsidRDefault="00592AFE" w:rsidP="009D5F88">
      <w:r w:rsidRPr="00872283">
        <w:t>This policy is not intended to capture residential use of incidental volumes of DNAPLs</w:t>
      </w:r>
    </w:p>
    <w:p w14:paraId="3268073E" w14:textId="77777777" w:rsidR="009D5F88" w:rsidRPr="00872283" w:rsidRDefault="009D5F88" w:rsidP="009D5F88">
      <w:pPr>
        <w:rPr>
          <w:i/>
        </w:rPr>
      </w:pPr>
      <w:r w:rsidRPr="00872283">
        <w:rPr>
          <w:b/>
        </w:rPr>
        <w:t>Note:</w:t>
      </w:r>
      <w:r w:rsidRPr="00872283">
        <w:t xml:space="preserve"> Additional policies apply. See: </w:t>
      </w:r>
      <w:r w:rsidRPr="00872283">
        <w:rPr>
          <w:i/>
        </w:rPr>
        <w:t xml:space="preserve">MONITORING-1 </w:t>
      </w:r>
      <w:r w:rsidRPr="00872283">
        <w:rPr>
          <w:iCs/>
        </w:rPr>
        <w:t xml:space="preserve">and </w:t>
      </w:r>
      <w:r w:rsidRPr="00872283">
        <w:rPr>
          <w:i/>
        </w:rPr>
        <w:t>GENERAL-6.</w:t>
      </w:r>
      <w:r w:rsidRPr="00872283">
        <w:br w:type="page"/>
      </w:r>
    </w:p>
    <w:p w14:paraId="3268073F" w14:textId="77777777" w:rsidR="009D5F88" w:rsidRPr="00872283" w:rsidRDefault="009D5F88" w:rsidP="002471CF">
      <w:pPr>
        <w:pStyle w:val="Heading2"/>
      </w:pPr>
      <w:bookmarkStart w:id="56" w:name="_Toc308599266"/>
      <w:bookmarkStart w:id="57" w:name="_Toc324240919"/>
      <w:bookmarkStart w:id="58" w:name="_Toc402169238"/>
      <w:r w:rsidRPr="00872283">
        <w:lastRenderedPageBreak/>
        <w:t>Fuel</w:t>
      </w:r>
      <w:bookmarkEnd w:id="56"/>
      <w:bookmarkEnd w:id="57"/>
      <w:bookmarkEnd w:id="58"/>
    </w:p>
    <w:p w14:paraId="32680740" w14:textId="77777777" w:rsidR="009D5F88" w:rsidRPr="00872283" w:rsidRDefault="009D5F88" w:rsidP="002471CF">
      <w:pPr>
        <w:pStyle w:val="Heading3"/>
      </w:pPr>
      <w:bookmarkStart w:id="59" w:name="_Ref307561510"/>
      <w:bookmarkStart w:id="60" w:name="_Toc308599267"/>
      <w:r w:rsidRPr="00872283">
        <w:t>Overview</w:t>
      </w:r>
    </w:p>
    <w:p w14:paraId="32680741" w14:textId="77777777" w:rsidR="009D5F88" w:rsidRPr="00872283" w:rsidRDefault="009D5F88" w:rsidP="009D5F88">
      <w:r w:rsidRPr="00872283">
        <w:t>Fuel oil contains benzene, toluene, ethylbenzene, and xylene. These chemicals are known to impact human health and some are known carcinogens. Fuel also contains petroleum hydrocarbons</w:t>
      </w:r>
      <w:r w:rsidR="00185338">
        <w:t>. When these compounds enter drinking water they</w:t>
      </w:r>
      <w:r w:rsidRPr="00872283">
        <w:t xml:space="preserve"> can negatively affect reproductive, respiratory, immune, and nervous system health.</w:t>
      </w:r>
    </w:p>
    <w:p w14:paraId="32680742" w14:textId="77777777" w:rsidR="009D5F88" w:rsidRPr="00872283" w:rsidRDefault="009D5F88" w:rsidP="002471CF">
      <w:pPr>
        <w:pStyle w:val="Heading3"/>
      </w:pPr>
      <w:r w:rsidRPr="00872283">
        <w:t>Policy Intent</w:t>
      </w:r>
    </w:p>
    <w:p w14:paraId="32680743" w14:textId="77777777" w:rsidR="009D5F88" w:rsidRPr="00872283" w:rsidRDefault="009D5F88" w:rsidP="00CF15D7">
      <w:r w:rsidRPr="00872283">
        <w:t xml:space="preserve">Policy FUEL-1 </w:t>
      </w:r>
      <w:r w:rsidR="000F1089">
        <w:t>acknowledges that</w:t>
      </w:r>
      <w:r w:rsidRPr="00872283">
        <w:t xml:space="preserve"> fuel oil (</w:t>
      </w:r>
      <w:r w:rsidR="005A75E5">
        <w:t xml:space="preserve">regulated </w:t>
      </w:r>
      <w:r w:rsidRPr="00872283">
        <w:t>under O. Reg. 213/01) is a necessity for home heating. In these situations, a Risk Management Plan requires future and existing fuel tanks to meet certain minimum standards to mitigate the risk related to spills and leaks. The Risk Management Plan requirements are similar to the requirements for most home insurance policies and existing Technical Safety and Standards Authority (TSSA) regulations. A provision was included to ensure annual inspections are co</w:t>
      </w:r>
      <w:r w:rsidR="00CF15D7" w:rsidRPr="00872283">
        <w:t>mpleted by a certified Oil Burner</w:t>
      </w:r>
      <w:r w:rsidRPr="00872283">
        <w:t xml:space="preserve"> Technician. </w:t>
      </w:r>
    </w:p>
    <w:p w14:paraId="32680744" w14:textId="77777777" w:rsidR="009D5F88" w:rsidRPr="00872283" w:rsidRDefault="009D5F88" w:rsidP="009D5F88">
      <w:r w:rsidRPr="00872283">
        <w:t>Policy FUEL-2 contains Risk Management Plan conditions which are tailored to liquid fuels (regulated under O. Reg. 217/01). This policy applies to existing and future private outlets, including farms. It also applies to existing licensed facilities (marinas, bulk facilities, cardlocks, etc.).</w:t>
      </w:r>
    </w:p>
    <w:p w14:paraId="32680745" w14:textId="77777777" w:rsidR="009D5F88" w:rsidRPr="00872283" w:rsidRDefault="009D5F88" w:rsidP="009D5F88">
      <w:r w:rsidRPr="00872283">
        <w:t>Policy FUEL-3 requires drinking water plant operators to review and amend existing permits for fuel storage in drinking water plants to ensure they are protective of drinking water sources.</w:t>
      </w:r>
    </w:p>
    <w:p w14:paraId="32680746" w14:textId="77777777" w:rsidR="00036B52" w:rsidRPr="00872283" w:rsidRDefault="009D5F88" w:rsidP="002471CF">
      <w:r w:rsidRPr="00872283">
        <w:t>Policy FUEL-4</w:t>
      </w:r>
      <w:r w:rsidRPr="00872283">
        <w:rPr>
          <w:bCs/>
        </w:rPr>
        <w:t xml:space="preserve"> </w:t>
      </w:r>
      <w:r w:rsidRPr="00872283">
        <w:t>prohibits the future storage and handling of liquid fuels (</w:t>
      </w:r>
      <w:r w:rsidR="005A75E5">
        <w:t xml:space="preserve">regulated </w:t>
      </w:r>
      <w:r w:rsidRPr="00872283">
        <w:t xml:space="preserve">under O. Reg. 217/01). These facilities generally store larger quantities of fuel and should be located outside of the most </w:t>
      </w:r>
      <w:r w:rsidRPr="00872283">
        <w:rPr>
          <w:bCs/>
        </w:rPr>
        <w:t>vulnerable area</w:t>
      </w:r>
      <w:r w:rsidRPr="00872283">
        <w:t>s in the future. This does not apply</w:t>
      </w:r>
      <w:r w:rsidR="002471CF" w:rsidRPr="00872283">
        <w:t xml:space="preserve"> to private outlets and farms. </w:t>
      </w:r>
    </w:p>
    <w:p w14:paraId="32680747" w14:textId="77777777" w:rsidR="00036B52" w:rsidRPr="00872283" w:rsidRDefault="00036B52">
      <w:pPr>
        <w:spacing w:line="276" w:lineRule="auto"/>
        <w:ind w:left="0"/>
      </w:pPr>
      <w:r w:rsidRPr="00872283">
        <w:br w:type="page"/>
      </w:r>
    </w:p>
    <w:p w14:paraId="32680748" w14:textId="77777777" w:rsidR="009D5F88" w:rsidRPr="00872283" w:rsidRDefault="009D5F88" w:rsidP="002471CF">
      <w:pPr>
        <w:pStyle w:val="H3-Policy-Pre"/>
      </w:pPr>
      <w:r w:rsidRPr="00872283">
        <w:lastRenderedPageBreak/>
        <w:t>Policy FUEL-1</w:t>
      </w:r>
      <w:bookmarkEnd w:id="59"/>
      <w:bookmarkEnd w:id="60"/>
    </w:p>
    <w:p w14:paraId="32680749" w14:textId="77777777" w:rsidR="009D5F88" w:rsidRPr="00872283" w:rsidRDefault="009D5F88" w:rsidP="002471CF">
      <w:pPr>
        <w:pStyle w:val="H3-Policy-Post"/>
      </w:pPr>
      <w:r w:rsidRPr="00872283">
        <w:t>Existing and future fuel oil storage (O. Reg. 213/01) subject to a Risk Management Plan</w:t>
      </w:r>
    </w:p>
    <w:p w14:paraId="3268074A" w14:textId="77777777" w:rsidR="009D5F88" w:rsidRPr="00872283" w:rsidRDefault="009D5F88" w:rsidP="009D5F88">
      <w:r w:rsidRPr="00872283">
        <w:t xml:space="preserve">The future and existing handling and storage of fuel as defined under Ontario Regulation 213/01 except for the handling and storage of fuel regulated under the </w:t>
      </w:r>
      <w:r w:rsidRPr="00872283">
        <w:rPr>
          <w:i/>
        </w:rPr>
        <w:t>Safe Drinking Water Ac</w:t>
      </w:r>
      <w:r w:rsidR="005C697C" w:rsidRPr="00872283">
        <w:rPr>
          <w:i/>
        </w:rPr>
        <w:t>t, 2002</w:t>
      </w:r>
      <w:r w:rsidRPr="00872283">
        <w:t xml:space="preserve"> is designated for the purpose of Section 58 of the </w:t>
      </w:r>
      <w:r w:rsidRPr="00872283">
        <w:rPr>
          <w:i/>
        </w:rPr>
        <w:t>Clean Water Act</w:t>
      </w:r>
      <w:r w:rsidR="005C697C" w:rsidRPr="00872283">
        <w:rPr>
          <w:i/>
        </w:rPr>
        <w:t>, 2006</w:t>
      </w:r>
      <w:r w:rsidRPr="00872283">
        <w:t xml:space="preserve"> (Risk Management Plan) where this activity is a significant drinking water threat. </w:t>
      </w:r>
    </w:p>
    <w:p w14:paraId="3268074B" w14:textId="77777777" w:rsidR="009D5F88" w:rsidRPr="00872283" w:rsidRDefault="009D5F88" w:rsidP="009D5F88">
      <w:r w:rsidRPr="00872283">
        <w:t xml:space="preserve">The Risk Management Plan shall include the following risk management measures: </w:t>
      </w:r>
    </w:p>
    <w:p w14:paraId="3268074C" w14:textId="77777777" w:rsidR="009D5F88" w:rsidRPr="00872283" w:rsidRDefault="009D5F88" w:rsidP="009D5F88">
      <w:pPr>
        <w:keepNext/>
        <w:keepLines/>
        <w:numPr>
          <w:ilvl w:val="3"/>
          <w:numId w:val="0"/>
        </w:numPr>
        <w:shd w:val="clear" w:color="auto" w:fill="FFFFFF" w:themeFill="background1"/>
        <w:spacing w:after="120"/>
        <w:ind w:left="504"/>
        <w:outlineLvl w:val="3"/>
        <w:rPr>
          <w:rFonts w:eastAsiaTheme="majorEastAsia" w:cstheme="majorBidi"/>
          <w:b/>
          <w:iCs/>
          <w:color w:val="262626" w:themeColor="text1" w:themeTint="D9"/>
          <w:szCs w:val="26"/>
        </w:rPr>
      </w:pPr>
      <w:r w:rsidRPr="00872283">
        <w:rPr>
          <w:rFonts w:eastAsiaTheme="majorEastAsia" w:cstheme="majorBidi"/>
          <w:b/>
          <w:iCs/>
          <w:color w:val="262626" w:themeColor="text1" w:themeTint="D9"/>
          <w:szCs w:val="26"/>
        </w:rPr>
        <w:t>DESIGN &amp; OPERATION STANDARDS</w:t>
      </w:r>
    </w:p>
    <w:p w14:paraId="3268074D" w14:textId="77777777" w:rsidR="009D5F88" w:rsidRPr="00872283" w:rsidRDefault="009D5F88" w:rsidP="00036B52">
      <w:pPr>
        <w:pStyle w:val="ListBulls"/>
      </w:pPr>
      <w:r w:rsidRPr="00872283">
        <w:t>Single-walled steel tanks with side-feed must be replaced immediately</w:t>
      </w:r>
    </w:p>
    <w:p w14:paraId="3268074E" w14:textId="77777777" w:rsidR="009D5F88" w:rsidRPr="00872283" w:rsidRDefault="009D5F88" w:rsidP="00036B52">
      <w:pPr>
        <w:pStyle w:val="ListBulls"/>
      </w:pPr>
      <w:r w:rsidRPr="00872283">
        <w:t>The replacement of single-walled steel tanks with bottom-feed when the tank is 15 years old (or earlier if a leak detection device indicates a leak)</w:t>
      </w:r>
    </w:p>
    <w:p w14:paraId="3268074F" w14:textId="77777777" w:rsidR="009D5F88" w:rsidRPr="00872283" w:rsidRDefault="009D5F88" w:rsidP="00036B52">
      <w:pPr>
        <w:pStyle w:val="ListBulls"/>
      </w:pPr>
      <w:r w:rsidRPr="00872283">
        <w:t>The replacement of double-bottom steel tanks with bottom-feed when the tank is 25 years old (or earlier if a leak detection device indicates a leak)</w:t>
      </w:r>
    </w:p>
    <w:p w14:paraId="32680750" w14:textId="77777777" w:rsidR="009D5F88" w:rsidRPr="00872283" w:rsidRDefault="009D5F88" w:rsidP="00036B52">
      <w:pPr>
        <w:pStyle w:val="ListBulls"/>
      </w:pPr>
      <w:r w:rsidRPr="00872283">
        <w:t xml:space="preserve">The installation of oil lines in a manner that protects them from physical damage </w:t>
      </w:r>
    </w:p>
    <w:p w14:paraId="32680751" w14:textId="77777777" w:rsidR="009D5F88" w:rsidRPr="00872283" w:rsidRDefault="009D5F88" w:rsidP="00592AFE">
      <w:pPr>
        <w:pStyle w:val="ListBulls"/>
      </w:pPr>
      <w:r w:rsidRPr="00872283">
        <w:t>In all cases, new installations of fuel tanks shall meet the most up-to-date standards/technologies available</w:t>
      </w:r>
      <w:r w:rsidR="00592AFE" w:rsidRPr="00872283">
        <w:t xml:space="preserve"> (ex. more leak resistant than a single walled tank)</w:t>
      </w:r>
    </w:p>
    <w:p w14:paraId="32680752" w14:textId="77777777" w:rsidR="009D5F88" w:rsidRPr="00872283" w:rsidRDefault="009D5F88" w:rsidP="00036B52">
      <w:pPr>
        <w:pStyle w:val="ListBulls"/>
      </w:pPr>
      <w:r w:rsidRPr="00872283">
        <w:rPr>
          <w:bCs/>
        </w:rPr>
        <w:t>Decommissioning</w:t>
      </w:r>
      <w:r w:rsidRPr="00872283">
        <w:t xml:space="preserve"> of unused fuel oil tanks in accordance with Section 6.16 of the </w:t>
      </w:r>
      <w:r w:rsidRPr="00872283">
        <w:rPr>
          <w:i/>
        </w:rPr>
        <w:t>Ontario Installation Code for Oil-Burning Equipment</w:t>
      </w:r>
      <w:r w:rsidRPr="00872283">
        <w:t xml:space="preserve">.  </w:t>
      </w:r>
    </w:p>
    <w:p w14:paraId="32680753" w14:textId="77777777" w:rsidR="009D5F88" w:rsidRPr="00872283" w:rsidRDefault="009D5F88" w:rsidP="009D5F88">
      <w:pPr>
        <w:keepNext/>
        <w:keepLines/>
        <w:numPr>
          <w:ilvl w:val="3"/>
          <w:numId w:val="0"/>
        </w:numPr>
        <w:shd w:val="clear" w:color="auto" w:fill="FFFFFF" w:themeFill="background1"/>
        <w:spacing w:after="120"/>
        <w:ind w:left="504"/>
        <w:outlineLvl w:val="3"/>
        <w:rPr>
          <w:rFonts w:eastAsiaTheme="majorEastAsia" w:cstheme="majorBidi"/>
          <w:b/>
          <w:iCs/>
          <w:color w:val="262626" w:themeColor="text1" w:themeTint="D9"/>
          <w:szCs w:val="26"/>
        </w:rPr>
      </w:pPr>
      <w:r w:rsidRPr="00872283">
        <w:rPr>
          <w:rFonts w:eastAsiaTheme="majorEastAsia" w:cstheme="majorBidi"/>
          <w:b/>
          <w:iCs/>
          <w:color w:val="262626" w:themeColor="text1" w:themeTint="D9"/>
          <w:szCs w:val="26"/>
        </w:rPr>
        <w:t>TRAINING</w:t>
      </w:r>
    </w:p>
    <w:p w14:paraId="32680754" w14:textId="77777777" w:rsidR="009D5F88" w:rsidRPr="00872283" w:rsidRDefault="009D5F88" w:rsidP="00036B52">
      <w:pPr>
        <w:pStyle w:val="ListBulls"/>
      </w:pPr>
      <w:r w:rsidRPr="00872283">
        <w:t>Information on procedures to</w:t>
      </w:r>
      <w:r w:rsidR="00CF15D7" w:rsidRPr="00872283">
        <w:t xml:space="preserve"> be</w:t>
      </w:r>
      <w:r w:rsidRPr="00872283">
        <w:t xml:space="preserve"> follow</w:t>
      </w:r>
      <w:r w:rsidR="00CF15D7" w:rsidRPr="00872283">
        <w:t>ed</w:t>
      </w:r>
      <w:r w:rsidRPr="00872283">
        <w:t xml:space="preserve"> in the event of a spill for businesses and home owners </w:t>
      </w:r>
    </w:p>
    <w:p w14:paraId="32680755" w14:textId="77777777" w:rsidR="009D5F88" w:rsidRPr="00872283" w:rsidRDefault="009D5F88" w:rsidP="00036B52">
      <w:pPr>
        <w:pStyle w:val="ListBulls"/>
      </w:pPr>
      <w:r w:rsidRPr="00872283">
        <w:t xml:space="preserve">Education related to basic filling precautions and procedures for spills during handling (from the </w:t>
      </w:r>
      <w:r w:rsidRPr="00872283">
        <w:rPr>
          <w:i/>
        </w:rPr>
        <w:t>Ontario Installation Code for Oil-Burning Equipment</w:t>
      </w:r>
      <w:r w:rsidRPr="00872283">
        <w:t>)</w:t>
      </w:r>
    </w:p>
    <w:p w14:paraId="32680756" w14:textId="77777777" w:rsidR="009D5F88" w:rsidRPr="00872283" w:rsidRDefault="002C711F" w:rsidP="002C711F">
      <w:r w:rsidRPr="00872283">
        <w:t>If yearly inspections are required under Section 13 of the Ontario Installation Code for Oil-Burning Equipment t</w:t>
      </w:r>
      <w:r w:rsidR="009D5F88" w:rsidRPr="00872283">
        <w:t xml:space="preserve">he Risk Management Official/Inspector shall request evidence to show that yearly inspections are being done by a certified Oil Burner Technician.  </w:t>
      </w:r>
    </w:p>
    <w:p w14:paraId="32680757" w14:textId="77777777" w:rsidR="00036B52" w:rsidRPr="00872283" w:rsidRDefault="009D5F88" w:rsidP="00036B52">
      <w:r w:rsidRPr="00872283">
        <w:rPr>
          <w:b/>
        </w:rPr>
        <w:t>Note:</w:t>
      </w:r>
      <w:r w:rsidRPr="00872283">
        <w:t xml:space="preserve"> Additional policies apply. See: </w:t>
      </w:r>
      <w:r w:rsidRPr="00872283">
        <w:rPr>
          <w:i/>
        </w:rPr>
        <w:t>MONITORING-1, GENERAL-5,</w:t>
      </w:r>
      <w:r w:rsidRPr="00872283">
        <w:t xml:space="preserve"> and </w:t>
      </w:r>
      <w:r w:rsidRPr="00872283">
        <w:rPr>
          <w:i/>
        </w:rPr>
        <w:t>GENERAL-6</w:t>
      </w:r>
      <w:r w:rsidRPr="00872283">
        <w:t>.</w:t>
      </w:r>
      <w:r w:rsidR="00036B52" w:rsidRPr="00872283">
        <w:br w:type="page"/>
      </w:r>
    </w:p>
    <w:p w14:paraId="32680758" w14:textId="77777777" w:rsidR="009D5F88" w:rsidRPr="00872283" w:rsidRDefault="009D5F88" w:rsidP="002471CF">
      <w:pPr>
        <w:pStyle w:val="H3-Policy-Pre"/>
      </w:pPr>
      <w:bookmarkStart w:id="61" w:name="_Ref307561517"/>
      <w:bookmarkStart w:id="62" w:name="_Toc308599268"/>
      <w:r w:rsidRPr="00872283">
        <w:lastRenderedPageBreak/>
        <w:t>Policy FUEL-2</w:t>
      </w:r>
    </w:p>
    <w:p w14:paraId="32680759" w14:textId="77777777" w:rsidR="009D5F88" w:rsidRPr="00872283" w:rsidRDefault="00404C32" w:rsidP="00404C32">
      <w:pPr>
        <w:pStyle w:val="H3-Policy-Post"/>
      </w:pPr>
      <w:r w:rsidRPr="00872283">
        <w:t>Risk Management Plan for liquid fuels (O. Reg. 217/01)</w:t>
      </w:r>
    </w:p>
    <w:p w14:paraId="3268075A" w14:textId="77777777" w:rsidR="009D5F88" w:rsidRPr="00872283" w:rsidRDefault="009D5F88" w:rsidP="009D5F88">
      <w:r w:rsidRPr="00872283">
        <w:t xml:space="preserve">The following activities are designated for the purpose of Section 58 of the </w:t>
      </w:r>
      <w:r w:rsidRPr="00872283">
        <w:rPr>
          <w:i/>
          <w:iCs/>
        </w:rPr>
        <w:t>Clean Water Act</w:t>
      </w:r>
      <w:r w:rsidR="00DB2394" w:rsidRPr="00872283">
        <w:rPr>
          <w:i/>
          <w:iCs/>
        </w:rPr>
        <w:t>, 2006</w:t>
      </w:r>
      <w:r w:rsidRPr="00872283">
        <w:t xml:space="preserve"> (Risk Management Plan) where they are or could be a significant drinking water threat:</w:t>
      </w:r>
    </w:p>
    <w:p w14:paraId="3268075B" w14:textId="77777777" w:rsidR="009D5F88" w:rsidRPr="00872283" w:rsidRDefault="00097F4C" w:rsidP="00036B52">
      <w:pPr>
        <w:pStyle w:val="ListBulls"/>
      </w:pPr>
      <w:r>
        <w:t>t</w:t>
      </w:r>
      <w:r w:rsidRPr="00872283">
        <w:t xml:space="preserve">he </w:t>
      </w:r>
      <w:r w:rsidR="009D5F88" w:rsidRPr="00872283">
        <w:t xml:space="preserve">existing and future </w:t>
      </w:r>
      <w:r w:rsidR="00305796" w:rsidRPr="00872283">
        <w:t xml:space="preserve">handling </w:t>
      </w:r>
      <w:r w:rsidR="009D5F88" w:rsidRPr="00872283">
        <w:t xml:space="preserve">and </w:t>
      </w:r>
      <w:r w:rsidR="00305796" w:rsidRPr="00872283">
        <w:t xml:space="preserve">storage </w:t>
      </w:r>
      <w:r w:rsidR="009D5F88" w:rsidRPr="00872283">
        <w:t>of liquid fuels (under O. Reg. 217/01) at private outlets and farms</w:t>
      </w:r>
      <w:r>
        <w:t>; and</w:t>
      </w:r>
    </w:p>
    <w:p w14:paraId="3268075C" w14:textId="77777777" w:rsidR="002471CF" w:rsidRPr="00872283" w:rsidRDefault="00097F4C" w:rsidP="00036B52">
      <w:pPr>
        <w:pStyle w:val="ListBulls"/>
      </w:pPr>
      <w:r>
        <w:t>t</w:t>
      </w:r>
      <w:r w:rsidRPr="00872283">
        <w:t xml:space="preserve">he </w:t>
      </w:r>
      <w:r w:rsidR="009D5F88" w:rsidRPr="00872283">
        <w:t xml:space="preserve">existing </w:t>
      </w:r>
      <w:r w:rsidR="00305796" w:rsidRPr="00872283">
        <w:t xml:space="preserve">handling and storage </w:t>
      </w:r>
      <w:r w:rsidR="009D5F88" w:rsidRPr="00872283">
        <w:t>of liquid fuels (under O. Reg. 217/01) at facilities other than private outlets and farms</w:t>
      </w:r>
      <w:r>
        <w:t>.</w:t>
      </w:r>
    </w:p>
    <w:p w14:paraId="3268075D" w14:textId="77777777" w:rsidR="009D5F88" w:rsidRPr="00872283" w:rsidRDefault="009D5F88" w:rsidP="009D5F88">
      <w:r w:rsidRPr="00872283">
        <w:t xml:space="preserve">The Risk Management Plan shall include the following content: </w:t>
      </w:r>
    </w:p>
    <w:p w14:paraId="3268075E" w14:textId="77777777" w:rsidR="009D5F88" w:rsidRPr="00872283" w:rsidRDefault="009D5F88" w:rsidP="00036B52">
      <w:pPr>
        <w:pStyle w:val="ListBulls"/>
      </w:pPr>
      <w:r w:rsidRPr="00872283">
        <w:t>New installations for private outlets and farms must be above ground if possible and installed in accordance with O. Reg. 217/01 and the Liquid Fuels Handling Code</w:t>
      </w:r>
    </w:p>
    <w:p w14:paraId="3268075F" w14:textId="77777777" w:rsidR="009D5F88" w:rsidRPr="00872283" w:rsidRDefault="009D5F88" w:rsidP="00036B52">
      <w:pPr>
        <w:pStyle w:val="ListBulls"/>
      </w:pPr>
      <w:r w:rsidRPr="00872283">
        <w:t>Tanks and piping must be tested and monitored in accordance with Section 7 of the Liquid Fuels Handling Code</w:t>
      </w:r>
    </w:p>
    <w:p w14:paraId="32680760" w14:textId="77777777" w:rsidR="009D5F88" w:rsidRPr="00872283" w:rsidRDefault="009D5F88" w:rsidP="00036B52">
      <w:pPr>
        <w:pStyle w:val="ListBulls"/>
      </w:pPr>
      <w:r w:rsidRPr="00872283">
        <w:t>Dispensing operations must be in compliance with Section 6 of the Liquid Fuels Handling Code</w:t>
      </w:r>
    </w:p>
    <w:p w14:paraId="32680761" w14:textId="77777777" w:rsidR="009D5F88" w:rsidRPr="00872283" w:rsidRDefault="009D5F88" w:rsidP="00036B52">
      <w:pPr>
        <w:pStyle w:val="ListBulls"/>
      </w:pPr>
      <w:r w:rsidRPr="00872283">
        <w:t xml:space="preserve">Detailed procedures to </w:t>
      </w:r>
      <w:r w:rsidR="00CF15D7" w:rsidRPr="00872283">
        <w:t xml:space="preserve">be </w:t>
      </w:r>
      <w:r w:rsidRPr="00872283">
        <w:t>follow</w:t>
      </w:r>
      <w:r w:rsidR="00CF15D7" w:rsidRPr="00872283">
        <w:t>ed</w:t>
      </w:r>
      <w:r w:rsidRPr="00872283">
        <w:t xml:space="preserve"> in event of a spill</w:t>
      </w:r>
    </w:p>
    <w:p w14:paraId="32680762" w14:textId="77777777" w:rsidR="002471CF" w:rsidRPr="00872283" w:rsidRDefault="009D5F88" w:rsidP="00036B52">
      <w:pPr>
        <w:pStyle w:val="ListBulls"/>
      </w:pPr>
      <w:r w:rsidRPr="00872283">
        <w:t>Unused tanks must be decommissioned in accordance with the Liquid Fuels Handling Code</w:t>
      </w:r>
    </w:p>
    <w:p w14:paraId="32680763" w14:textId="77777777" w:rsidR="009D5F88" w:rsidRPr="00872283" w:rsidRDefault="009D5F88" w:rsidP="009D5F88">
      <w:r w:rsidRPr="00872283">
        <w:rPr>
          <w:b/>
        </w:rPr>
        <w:t>Note:</w:t>
      </w:r>
      <w:r w:rsidRPr="00872283">
        <w:t xml:space="preserve"> Additional policies apply. See: </w:t>
      </w:r>
      <w:r w:rsidRPr="00872283">
        <w:rPr>
          <w:i/>
        </w:rPr>
        <w:t>MONITORING-1, GENERAL-5</w:t>
      </w:r>
      <w:r w:rsidRPr="00872283">
        <w:t xml:space="preserve"> and </w:t>
      </w:r>
      <w:r w:rsidRPr="00872283">
        <w:rPr>
          <w:i/>
        </w:rPr>
        <w:t>GENERAL-6</w:t>
      </w:r>
      <w:r w:rsidRPr="00872283">
        <w:t>.</w:t>
      </w:r>
    </w:p>
    <w:p w14:paraId="32680764" w14:textId="77777777" w:rsidR="009D5F88" w:rsidRPr="00872283" w:rsidRDefault="009D5F88" w:rsidP="002471CF">
      <w:pPr>
        <w:pStyle w:val="H3-Policy-Pre"/>
      </w:pPr>
      <w:r w:rsidRPr="00872283">
        <w:t>Policy FUEL-</w:t>
      </w:r>
      <w:bookmarkEnd w:id="61"/>
      <w:bookmarkEnd w:id="62"/>
      <w:r w:rsidRPr="00872283">
        <w:t>3</w:t>
      </w:r>
    </w:p>
    <w:p w14:paraId="32680765" w14:textId="77777777" w:rsidR="009D5F88" w:rsidRPr="00872283" w:rsidRDefault="009D5F88" w:rsidP="002471CF">
      <w:pPr>
        <w:pStyle w:val="H3-Policy-Post"/>
      </w:pPr>
      <w:r w:rsidRPr="00872283">
        <w:t>Future and existing fuel oil storage at a drinking water facility subject to a Prescribed Instrument</w:t>
      </w:r>
    </w:p>
    <w:p w14:paraId="32680766" w14:textId="77777777" w:rsidR="009D5F88" w:rsidRPr="00872283" w:rsidRDefault="009D5F88" w:rsidP="00305796">
      <w:r w:rsidRPr="00872283">
        <w:t xml:space="preserve">Where fuel </w:t>
      </w:r>
      <w:r w:rsidR="00305796" w:rsidRPr="00872283">
        <w:t xml:space="preserve">handling and storage </w:t>
      </w:r>
      <w:r w:rsidRPr="00872283">
        <w:t xml:space="preserve">at a municipal drinking water system facility is identified as a significant drinking water threat regulated under the </w:t>
      </w:r>
      <w:r w:rsidRPr="00872283">
        <w:rPr>
          <w:i/>
          <w:iCs/>
        </w:rPr>
        <w:t>Safe Drinking Water Act</w:t>
      </w:r>
      <w:r w:rsidR="00DB2394" w:rsidRPr="00872283">
        <w:t>,</w:t>
      </w:r>
      <w:r w:rsidR="00DB2394" w:rsidRPr="00872283">
        <w:rPr>
          <w:i/>
          <w:iCs/>
        </w:rPr>
        <w:t xml:space="preserve"> 2002</w:t>
      </w:r>
      <w:r w:rsidRPr="00872283">
        <w:t xml:space="preserve"> (SDWA), the approving director under Part V of the SDWA will require the owner to assess if the storage of fuel in any part of the drinking water system is a significant threat. In order to address any significant threats, alteration of the works/operating procedures shall include:</w:t>
      </w:r>
    </w:p>
    <w:p w14:paraId="32680767" w14:textId="77777777" w:rsidR="009D5F88" w:rsidRPr="00872283" w:rsidRDefault="009D5F88" w:rsidP="00106C60">
      <w:pPr>
        <w:numPr>
          <w:ilvl w:val="0"/>
          <w:numId w:val="4"/>
        </w:numPr>
        <w:spacing w:after="120"/>
        <w:contextualSpacing/>
        <w:rPr>
          <w:bCs/>
        </w:rPr>
      </w:pPr>
      <w:r w:rsidRPr="00872283">
        <w:rPr>
          <w:bCs/>
        </w:rPr>
        <w:t>Secondary containment</w:t>
      </w:r>
    </w:p>
    <w:p w14:paraId="32680768" w14:textId="77777777" w:rsidR="009D5F88" w:rsidRPr="00872283" w:rsidRDefault="009D5F88" w:rsidP="00106C60">
      <w:pPr>
        <w:numPr>
          <w:ilvl w:val="0"/>
          <w:numId w:val="4"/>
        </w:numPr>
        <w:spacing w:after="120"/>
        <w:contextualSpacing/>
      </w:pPr>
      <w:r w:rsidRPr="00872283">
        <w:t xml:space="preserve">Spill/leak detection and spill response procedures as per Condition 16 of the license </w:t>
      </w:r>
    </w:p>
    <w:p w14:paraId="32680769" w14:textId="77777777" w:rsidR="009D5F88" w:rsidRPr="00872283" w:rsidRDefault="009D5F88" w:rsidP="00106C60">
      <w:pPr>
        <w:numPr>
          <w:ilvl w:val="0"/>
          <w:numId w:val="4"/>
        </w:numPr>
        <w:spacing w:after="120"/>
        <w:contextualSpacing/>
      </w:pPr>
      <w:r w:rsidRPr="00872283">
        <w:t xml:space="preserve">Collision protection </w:t>
      </w:r>
    </w:p>
    <w:p w14:paraId="3268076A" w14:textId="77777777" w:rsidR="002471CF" w:rsidRPr="00872283" w:rsidRDefault="009D5F88" w:rsidP="00106C60">
      <w:pPr>
        <w:numPr>
          <w:ilvl w:val="0"/>
          <w:numId w:val="4"/>
        </w:numPr>
        <w:spacing w:after="120"/>
        <w:contextualSpacing/>
      </w:pPr>
      <w:r w:rsidRPr="00872283">
        <w:t xml:space="preserve">Protection of oil lines from physical damage </w:t>
      </w:r>
    </w:p>
    <w:p w14:paraId="3268076B" w14:textId="77777777" w:rsidR="002471CF" w:rsidRPr="00872283" w:rsidRDefault="002471CF" w:rsidP="002471CF">
      <w:pPr>
        <w:spacing w:after="120"/>
        <w:contextualSpacing/>
      </w:pPr>
    </w:p>
    <w:p w14:paraId="3268076C" w14:textId="77777777" w:rsidR="009D5F88" w:rsidRPr="00872283" w:rsidRDefault="009D5F88" w:rsidP="009D5F88">
      <w:r w:rsidRPr="00872283">
        <w:t>The Director will require the owner to apply to the Ministry within 90 days of receiving the Ministry’s concurrence with the assessment, to amend the Drinking Water Works Permit/License to include the required alterations/operating procedures.</w:t>
      </w:r>
    </w:p>
    <w:p w14:paraId="3268076D" w14:textId="77777777" w:rsidR="009D5F88" w:rsidRPr="00872283" w:rsidRDefault="009D5F88" w:rsidP="009D5F88">
      <w:r w:rsidRPr="00872283">
        <w:t>Instruments that exist before the day the plan takes effect must be reviewed and, if necessary, amended within three years.</w:t>
      </w:r>
    </w:p>
    <w:p w14:paraId="3268076E" w14:textId="77777777" w:rsidR="009D5F88" w:rsidRPr="00872283" w:rsidRDefault="009D5F88" w:rsidP="009D5F88">
      <w:r w:rsidRPr="00872283">
        <w:rPr>
          <w:b/>
        </w:rPr>
        <w:t>Note:</w:t>
      </w:r>
      <w:r w:rsidRPr="00872283">
        <w:t xml:space="preserve"> Additional policies apply. See: </w:t>
      </w:r>
      <w:r w:rsidRPr="00872283">
        <w:rPr>
          <w:i/>
        </w:rPr>
        <w:t>MONITORING-3</w:t>
      </w:r>
      <w:r w:rsidRPr="00872283">
        <w:t>.</w:t>
      </w:r>
    </w:p>
    <w:p w14:paraId="3268076F" w14:textId="77777777" w:rsidR="009D5F88" w:rsidRPr="00872283" w:rsidRDefault="009D5F88" w:rsidP="002471CF">
      <w:pPr>
        <w:pStyle w:val="H3-Policy-Pre"/>
      </w:pPr>
      <w:bookmarkStart w:id="63" w:name="_Ref307561527"/>
      <w:bookmarkStart w:id="64" w:name="_Toc308599269"/>
      <w:r w:rsidRPr="00872283">
        <w:lastRenderedPageBreak/>
        <w:t>Policy FUEL-</w:t>
      </w:r>
      <w:bookmarkEnd w:id="63"/>
      <w:bookmarkEnd w:id="64"/>
      <w:r w:rsidRPr="00872283">
        <w:t>4</w:t>
      </w:r>
    </w:p>
    <w:p w14:paraId="32680770" w14:textId="77777777" w:rsidR="009D5F88" w:rsidRPr="00872283" w:rsidRDefault="009D5F88" w:rsidP="002471CF">
      <w:pPr>
        <w:pStyle w:val="H3-Policy-Post"/>
      </w:pPr>
      <w:r w:rsidRPr="00872283">
        <w:t xml:space="preserve">Prohibition of future </w:t>
      </w:r>
      <w:r w:rsidR="00F773AD">
        <w:t xml:space="preserve">liquid fuel </w:t>
      </w:r>
      <w:r w:rsidRPr="00872283">
        <w:t xml:space="preserve">facilities </w:t>
      </w:r>
      <w:r w:rsidR="005A75E5">
        <w:t>(</w:t>
      </w:r>
      <w:r w:rsidRPr="00872283">
        <w:t>O. Reg. 217/01</w:t>
      </w:r>
      <w:r w:rsidR="005A75E5">
        <w:t>)</w:t>
      </w:r>
    </w:p>
    <w:p w14:paraId="32680771" w14:textId="77777777" w:rsidR="009D5F88" w:rsidRPr="00872283" w:rsidRDefault="009D5F88" w:rsidP="00404BB6">
      <w:r w:rsidRPr="00872283">
        <w:t xml:space="preserve">The future </w:t>
      </w:r>
      <w:r w:rsidR="00305796" w:rsidRPr="00872283">
        <w:t>handling and storage</w:t>
      </w:r>
      <w:r w:rsidRPr="00872283">
        <w:t xml:space="preserve"> of liquid fuel as defined in </w:t>
      </w:r>
      <w:r w:rsidR="00404BB6" w:rsidRPr="00872283">
        <w:t xml:space="preserve">the </w:t>
      </w:r>
      <w:r w:rsidRPr="00872283">
        <w:rPr>
          <w:i/>
          <w:iCs/>
        </w:rPr>
        <w:t>T</w:t>
      </w:r>
      <w:r w:rsidR="00404BB6" w:rsidRPr="00872283">
        <w:rPr>
          <w:i/>
          <w:iCs/>
        </w:rPr>
        <w:t xml:space="preserve">echnical Standards and Safety </w:t>
      </w:r>
      <w:r w:rsidRPr="00872283">
        <w:rPr>
          <w:i/>
          <w:iCs/>
        </w:rPr>
        <w:t>A</w:t>
      </w:r>
      <w:r w:rsidR="00404BB6" w:rsidRPr="00872283">
        <w:rPr>
          <w:i/>
          <w:iCs/>
        </w:rPr>
        <w:t>ct</w:t>
      </w:r>
      <w:r w:rsidR="00DB2394" w:rsidRPr="00872283">
        <w:rPr>
          <w:i/>
          <w:iCs/>
        </w:rPr>
        <w:t>, 2000</w:t>
      </w:r>
      <w:r w:rsidR="00DB2394" w:rsidRPr="00872283">
        <w:t>,</w:t>
      </w:r>
      <w:r w:rsidRPr="00872283">
        <w:t xml:space="preserve"> O. Reg. 217/01 (as amended</w:t>
      </w:r>
      <w:r w:rsidRPr="00872283">
        <w:rPr>
          <w:i/>
          <w:iCs/>
        </w:rPr>
        <w:t>)</w:t>
      </w:r>
      <w:r w:rsidRPr="00872283">
        <w:t xml:space="preserve"> at facilities other than private outlets and farms is designated for the purpose of Section 57 of the </w:t>
      </w:r>
      <w:r w:rsidRPr="00872283">
        <w:rPr>
          <w:i/>
          <w:iCs/>
        </w:rPr>
        <w:t>Clean Water Act</w:t>
      </w:r>
      <w:r w:rsidR="00DB2394" w:rsidRPr="00872283">
        <w:rPr>
          <w:i/>
          <w:iCs/>
        </w:rPr>
        <w:t>, 2006</w:t>
      </w:r>
      <w:r w:rsidRPr="00872283">
        <w:t xml:space="preserve"> (prohibition) where it would be significant drinking water threat.</w:t>
      </w:r>
    </w:p>
    <w:p w14:paraId="32680772" w14:textId="77777777" w:rsidR="009D5F88" w:rsidRPr="00872283" w:rsidRDefault="009D5F88" w:rsidP="009D5F88">
      <w:r w:rsidRPr="00872283">
        <w:t>This prohibition takes effect when the Source Protection Plan takes effect.</w:t>
      </w:r>
    </w:p>
    <w:p w14:paraId="32680773" w14:textId="77777777" w:rsidR="009D5F88" w:rsidRPr="00872283" w:rsidRDefault="009D5F88" w:rsidP="009D5F88">
      <w:r w:rsidRPr="00872283">
        <w:rPr>
          <w:b/>
        </w:rPr>
        <w:t>Note:</w:t>
      </w:r>
      <w:r w:rsidRPr="00872283">
        <w:t xml:space="preserve"> Additional policies apply. See: </w:t>
      </w:r>
      <w:r w:rsidRPr="00872283">
        <w:rPr>
          <w:i/>
        </w:rPr>
        <w:t>MONITORING-1</w:t>
      </w:r>
      <w:r w:rsidRPr="00872283">
        <w:t xml:space="preserve"> and </w:t>
      </w:r>
      <w:r w:rsidRPr="00872283">
        <w:rPr>
          <w:i/>
        </w:rPr>
        <w:t>GENERAL-6</w:t>
      </w:r>
      <w:r w:rsidRPr="00872283">
        <w:t>.</w:t>
      </w:r>
      <w:bookmarkStart w:id="65" w:name="_Toc308599274"/>
      <w:r w:rsidRPr="00872283">
        <w:br w:type="page"/>
      </w:r>
    </w:p>
    <w:p w14:paraId="32680774" w14:textId="77777777" w:rsidR="009D5F88" w:rsidRPr="00872283" w:rsidRDefault="009D5F88" w:rsidP="002471CF">
      <w:pPr>
        <w:pStyle w:val="Heading2"/>
      </w:pPr>
      <w:bookmarkStart w:id="66" w:name="_Toc324240920"/>
      <w:bookmarkStart w:id="67" w:name="_Toc402169239"/>
      <w:r w:rsidRPr="00872283">
        <w:lastRenderedPageBreak/>
        <w:t>Pesticides</w:t>
      </w:r>
      <w:bookmarkEnd w:id="65"/>
      <w:bookmarkEnd w:id="66"/>
      <w:bookmarkEnd w:id="67"/>
    </w:p>
    <w:p w14:paraId="32680775" w14:textId="77777777" w:rsidR="009D5F88" w:rsidRPr="00872283" w:rsidRDefault="009D5F88" w:rsidP="002471CF">
      <w:pPr>
        <w:pStyle w:val="Heading3"/>
      </w:pPr>
      <w:bookmarkStart w:id="68" w:name="_Ref307561566"/>
      <w:bookmarkStart w:id="69" w:name="_Toc308599275"/>
      <w:r w:rsidRPr="00872283">
        <w:t>Overview</w:t>
      </w:r>
    </w:p>
    <w:p w14:paraId="32680776" w14:textId="77777777" w:rsidR="009D5F88" w:rsidRPr="00872283" w:rsidRDefault="009D5F88" w:rsidP="009D5F88">
      <w:r w:rsidRPr="00872283">
        <w:rPr>
          <w:bCs/>
        </w:rPr>
        <w:t>Pesticides</w:t>
      </w:r>
      <w:r w:rsidRPr="00872283">
        <w:t xml:space="preserve"> include herbicides, insecticides, and fungicides. These types of compounds can contain a number of harmful chemicals which can enter sources of drinking water. In Ontario there is a Cosmetic Pesticide Ban in effect for most properties; however, some operations are exempt from this ban (including natural resource management and golf courses). These types of operations must have a license or accreditation to apply pesticides in Ontario. </w:t>
      </w:r>
    </w:p>
    <w:p w14:paraId="32680777" w14:textId="77777777" w:rsidR="009D5F88" w:rsidRPr="00872283" w:rsidRDefault="009D5F88" w:rsidP="002471CF">
      <w:pPr>
        <w:pStyle w:val="Heading3"/>
      </w:pPr>
      <w:r w:rsidRPr="00872283">
        <w:t>Policy Intent</w:t>
      </w:r>
    </w:p>
    <w:p w14:paraId="32680778" w14:textId="77777777" w:rsidR="009D5F88" w:rsidRPr="00872283" w:rsidRDefault="009D5F88" w:rsidP="00DB2394">
      <w:r w:rsidRPr="00872283">
        <w:t xml:space="preserve">Policy PEST-1 captures all existing and future pesticide operations regulated under the </w:t>
      </w:r>
      <w:r w:rsidRPr="00872283">
        <w:rPr>
          <w:i/>
          <w:iCs/>
        </w:rPr>
        <w:t>Pesticide Act</w:t>
      </w:r>
      <w:r w:rsidR="00DB2394" w:rsidRPr="00872283">
        <w:rPr>
          <w:i/>
          <w:iCs/>
        </w:rPr>
        <w:t>, 1990</w:t>
      </w:r>
      <w:r w:rsidRPr="00872283">
        <w:t xml:space="preserve">. Instruments issued under the </w:t>
      </w:r>
      <w:r w:rsidR="00DB2394" w:rsidRPr="00872283">
        <w:rPr>
          <w:i/>
          <w:iCs/>
        </w:rPr>
        <w:t xml:space="preserve">Pesticide Act, 1990 </w:t>
      </w:r>
      <w:r w:rsidRPr="00872283">
        <w:t xml:space="preserve">will be reviewed to ensure they are protective of drinking water sources. </w:t>
      </w:r>
    </w:p>
    <w:p w14:paraId="32680779" w14:textId="77777777" w:rsidR="009D5F88" w:rsidRPr="00872283" w:rsidRDefault="009D5F88" w:rsidP="009D5F88">
      <w:r w:rsidRPr="00872283">
        <w:t xml:space="preserve">Policy PEST-2 requires a </w:t>
      </w:r>
      <w:r w:rsidRPr="00872283">
        <w:rPr>
          <w:bCs/>
        </w:rPr>
        <w:t>Risk Management Plan</w:t>
      </w:r>
      <w:r w:rsidRPr="00872283">
        <w:t xml:space="preserve"> for the application of pesticides which are not regulated by an instrument where they are a significant threat. This Risk Management Plan would include conditions similar to those found in the Ontario Pesticide Education Program. </w:t>
      </w:r>
    </w:p>
    <w:p w14:paraId="3268077A" w14:textId="77777777" w:rsidR="009D5F88" w:rsidRPr="00872283" w:rsidRDefault="009D5F88" w:rsidP="009D5F88">
      <w:r w:rsidRPr="00872283">
        <w:t>Policy PEST-3 prohibits the storage of pesticides at retail or commercial outlets. These types of operations are associated with larger volumes of stored pesticides.</w:t>
      </w:r>
    </w:p>
    <w:p w14:paraId="3268077B" w14:textId="77777777" w:rsidR="009D5F88" w:rsidRPr="00872283" w:rsidRDefault="009D5F88" w:rsidP="002471CF">
      <w:pPr>
        <w:pStyle w:val="H3-Policy-Pre"/>
      </w:pPr>
      <w:r w:rsidRPr="00872283">
        <w:t>Policy PEST-1</w:t>
      </w:r>
      <w:bookmarkEnd w:id="68"/>
      <w:bookmarkEnd w:id="69"/>
    </w:p>
    <w:p w14:paraId="3268077C" w14:textId="77777777" w:rsidR="009D5F88" w:rsidRPr="00872283" w:rsidRDefault="00A11188" w:rsidP="002471CF">
      <w:pPr>
        <w:pStyle w:val="H3-Policy-Post"/>
      </w:pPr>
      <w:r>
        <w:t>E</w:t>
      </w:r>
      <w:r w:rsidR="009D5F88" w:rsidRPr="00872283">
        <w:t>xisting and future application of pesticide to agricultural or commercial land subject to a Prescribed Instrument</w:t>
      </w:r>
    </w:p>
    <w:p w14:paraId="3268077D" w14:textId="77777777" w:rsidR="009D5F88" w:rsidRPr="00872283" w:rsidRDefault="009D5F88" w:rsidP="00DB2394">
      <w:r w:rsidRPr="00872283">
        <w:t>Where the application of pesticide</w:t>
      </w:r>
      <w:r w:rsidR="00C84DE5">
        <w:t>s</w:t>
      </w:r>
      <w:r w:rsidRPr="00872283">
        <w:t xml:space="preserve"> to agricultural or commercial land could be a significant threat, the Ministry of the Environment </w:t>
      </w:r>
      <w:r w:rsidR="00B94A21">
        <w:t xml:space="preserve">and Climate Change </w:t>
      </w:r>
      <w:r w:rsidRPr="00872283">
        <w:t xml:space="preserve">shall ensure that permits issued under the </w:t>
      </w:r>
      <w:r w:rsidR="00DB2394" w:rsidRPr="00872283">
        <w:rPr>
          <w:i/>
          <w:iCs/>
        </w:rPr>
        <w:t xml:space="preserve">Pesticide Act, 1990 </w:t>
      </w:r>
      <w:r w:rsidRPr="00872283">
        <w:t xml:space="preserve">and O. Reg. 63/09 (as amended) contain conditions which ensure that pesticide application is not, or does not become, a significant drinking water threat. </w:t>
      </w:r>
    </w:p>
    <w:p w14:paraId="3268077E" w14:textId="77777777" w:rsidR="009D5F88" w:rsidRPr="00872283" w:rsidRDefault="009D5F88" w:rsidP="009D5F88">
      <w:pPr>
        <w:rPr>
          <w:iCs/>
        </w:rPr>
      </w:pPr>
      <w:r w:rsidRPr="00872283">
        <w:t xml:space="preserve">It is recommended that the Ministry of the Environment </w:t>
      </w:r>
      <w:r w:rsidR="00B94A21">
        <w:t xml:space="preserve">and Climate Change </w:t>
      </w:r>
      <w:r w:rsidRPr="00872283">
        <w:t xml:space="preserve">ensure permits </w:t>
      </w:r>
      <w:r w:rsidR="00C84DE5" w:rsidRPr="00872283">
        <w:rPr>
          <w:iCs/>
        </w:rPr>
        <w:t>take drinking water sources into account</w:t>
      </w:r>
      <w:r w:rsidR="00C84DE5" w:rsidRPr="00872283">
        <w:t xml:space="preserve"> </w:t>
      </w:r>
      <w:r w:rsidR="00C84DE5">
        <w:t xml:space="preserve">when </w:t>
      </w:r>
      <w:r w:rsidRPr="00872283">
        <w:t>includ</w:t>
      </w:r>
      <w:r w:rsidR="00C84DE5">
        <w:t>ing</w:t>
      </w:r>
      <w:r w:rsidRPr="00872283">
        <w:t xml:space="preserve"> c</w:t>
      </w:r>
      <w:r w:rsidRPr="00872283">
        <w:rPr>
          <w:iCs/>
        </w:rPr>
        <w:t>onditions regarding emergency response measures and spill contingency plans</w:t>
      </w:r>
      <w:r w:rsidR="00C84DE5">
        <w:rPr>
          <w:iCs/>
        </w:rPr>
        <w:t>.</w:t>
      </w:r>
    </w:p>
    <w:p w14:paraId="3268077F" w14:textId="77777777" w:rsidR="009D5F88" w:rsidRPr="00872283" w:rsidRDefault="009D5F88" w:rsidP="009D5F88">
      <w:r w:rsidRPr="00872283">
        <w:t>Instruments that exist before the day the Plan takes effect must be reviewed and, if necessary, amended within three years.</w:t>
      </w:r>
    </w:p>
    <w:p w14:paraId="32680780" w14:textId="77777777" w:rsidR="009D5F88" w:rsidRPr="00872283" w:rsidRDefault="009D5F88" w:rsidP="009D5F88">
      <w:r w:rsidRPr="00872283">
        <w:rPr>
          <w:b/>
        </w:rPr>
        <w:t>Note:</w:t>
      </w:r>
      <w:r w:rsidRPr="00872283">
        <w:t xml:space="preserve"> Additional policies apply. See: </w:t>
      </w:r>
      <w:r w:rsidRPr="00872283">
        <w:rPr>
          <w:i/>
        </w:rPr>
        <w:t>MONITORING-3</w:t>
      </w:r>
      <w:r w:rsidRPr="00872283">
        <w:t>.</w:t>
      </w:r>
      <w:r w:rsidRPr="00872283">
        <w:br w:type="page"/>
      </w:r>
    </w:p>
    <w:p w14:paraId="32680781" w14:textId="77777777" w:rsidR="009D5F88" w:rsidRPr="00872283" w:rsidRDefault="009D5F88" w:rsidP="002471CF">
      <w:pPr>
        <w:pStyle w:val="H3-Policy-Pre"/>
      </w:pPr>
      <w:bookmarkStart w:id="70" w:name="_Ref307561578"/>
      <w:bookmarkStart w:id="71" w:name="_Toc308599276"/>
      <w:r w:rsidRPr="00872283">
        <w:lastRenderedPageBreak/>
        <w:t>Policy PEST-2</w:t>
      </w:r>
      <w:bookmarkEnd w:id="70"/>
      <w:bookmarkEnd w:id="71"/>
    </w:p>
    <w:p w14:paraId="32680782" w14:textId="77777777" w:rsidR="009D5F88" w:rsidRPr="00872283" w:rsidRDefault="00A11188" w:rsidP="002471CF">
      <w:pPr>
        <w:pStyle w:val="H3-Policy-Post"/>
      </w:pPr>
      <w:r>
        <w:t>E</w:t>
      </w:r>
      <w:r w:rsidR="009D5F88" w:rsidRPr="00872283">
        <w:t xml:space="preserve">xisting and future application, storage and handling of pesticide subject to a </w:t>
      </w:r>
      <w:r w:rsidR="000F5478">
        <w:t>Risk Management Plan</w:t>
      </w:r>
    </w:p>
    <w:p w14:paraId="32680783" w14:textId="77777777" w:rsidR="009D5F88" w:rsidRPr="00872283" w:rsidRDefault="004438E4" w:rsidP="004438E4">
      <w:r w:rsidRPr="00872283">
        <w:t>The application, storage</w:t>
      </w:r>
      <w:r w:rsidR="009D5F88" w:rsidRPr="00872283">
        <w:t xml:space="preserve"> and handling of pesticides is designated for the purpose of Section 58 of the </w:t>
      </w:r>
      <w:r w:rsidR="009D5F88" w:rsidRPr="00872283">
        <w:rPr>
          <w:i/>
          <w:iCs/>
        </w:rPr>
        <w:t>Clean Water Act</w:t>
      </w:r>
      <w:r w:rsidR="00DB2394" w:rsidRPr="00872283">
        <w:rPr>
          <w:i/>
          <w:iCs/>
        </w:rPr>
        <w:t>, 2006</w:t>
      </w:r>
      <w:r w:rsidR="009D5F88" w:rsidRPr="00872283">
        <w:t xml:space="preserve"> (Risk Management Plan) where this activity could be a significant drinking water threat and is not subject to the requirements of the Cosmetic Pesticide Ban or </w:t>
      </w:r>
      <w:r w:rsidR="009D5F88" w:rsidRPr="00872283">
        <w:rPr>
          <w:i/>
          <w:iCs/>
        </w:rPr>
        <w:t>Pesticide Act</w:t>
      </w:r>
      <w:r w:rsidR="00DB2394" w:rsidRPr="00872283">
        <w:rPr>
          <w:i/>
          <w:iCs/>
        </w:rPr>
        <w:t>, 1990</w:t>
      </w:r>
      <w:r w:rsidR="009D5F88" w:rsidRPr="00872283">
        <w:rPr>
          <w:i/>
          <w:iCs/>
        </w:rPr>
        <w:t>.</w:t>
      </w:r>
      <w:r w:rsidR="009D5F88" w:rsidRPr="00872283">
        <w:t xml:space="preserve"> This includes application of pesticides for public health &amp; safety, natural resource management, golf courses and sport</w:t>
      </w:r>
      <w:r w:rsidR="00A11188">
        <w:t>s</w:t>
      </w:r>
      <w:r w:rsidR="009D5F88" w:rsidRPr="00872283">
        <w:t xml:space="preserve"> fields, and the existing commercial handling and storage of pesticides. The Risk Management Plan should be based on appropriate environmental standards and/or the Ontario Pesticide Education Program and shall specify that only licensed operators can apply pesticides.</w:t>
      </w:r>
    </w:p>
    <w:p w14:paraId="32680784" w14:textId="77777777" w:rsidR="009D5F88" w:rsidRPr="00872283" w:rsidRDefault="009D5F88" w:rsidP="009D5F88">
      <w:r w:rsidRPr="00872283">
        <w:t xml:space="preserve">Emergency response measures to address spills and an emergency response plan shall be updated to include identification of the </w:t>
      </w:r>
      <w:r w:rsidRPr="00872283">
        <w:rPr>
          <w:bCs/>
        </w:rPr>
        <w:t>vulnerable areas</w:t>
      </w:r>
      <w:r w:rsidRPr="00872283">
        <w:t xml:space="preserve"> and c</w:t>
      </w:r>
      <w:r w:rsidRPr="00872283">
        <w:rPr>
          <w:iCs/>
        </w:rPr>
        <w:t>ontact information for the operator of the drinking water system.</w:t>
      </w:r>
    </w:p>
    <w:p w14:paraId="32680785" w14:textId="77777777" w:rsidR="009D5F88" w:rsidRPr="00872283" w:rsidRDefault="009D5F88" w:rsidP="009D5F88">
      <w:r w:rsidRPr="00872283">
        <w:rPr>
          <w:b/>
        </w:rPr>
        <w:t>Note:</w:t>
      </w:r>
      <w:r w:rsidRPr="00872283">
        <w:t xml:space="preserve"> Additional policies apply. See: </w:t>
      </w:r>
      <w:r w:rsidRPr="00872283">
        <w:rPr>
          <w:i/>
        </w:rPr>
        <w:t>MONITORING-1,</w:t>
      </w:r>
      <w:r w:rsidRPr="00872283">
        <w:t xml:space="preserve"> </w:t>
      </w:r>
      <w:r w:rsidRPr="00872283">
        <w:rPr>
          <w:i/>
        </w:rPr>
        <w:t xml:space="preserve">GENERAL-5 </w:t>
      </w:r>
      <w:r w:rsidRPr="00872283">
        <w:t>and</w:t>
      </w:r>
      <w:r w:rsidRPr="00872283">
        <w:rPr>
          <w:i/>
        </w:rPr>
        <w:t xml:space="preserve"> GENERAL-6</w:t>
      </w:r>
      <w:r w:rsidRPr="00872283">
        <w:t>.</w:t>
      </w:r>
    </w:p>
    <w:p w14:paraId="32680786" w14:textId="77777777" w:rsidR="009D5F88" w:rsidRPr="00872283" w:rsidRDefault="009D5F88" w:rsidP="002471CF">
      <w:pPr>
        <w:pStyle w:val="H3-Policy-Pre"/>
      </w:pPr>
      <w:r w:rsidRPr="00872283">
        <w:t>Policy PEST-3</w:t>
      </w:r>
    </w:p>
    <w:p w14:paraId="32680787" w14:textId="77777777" w:rsidR="009D5F88" w:rsidRPr="00872283" w:rsidRDefault="009D5F88" w:rsidP="002471CF">
      <w:pPr>
        <w:pStyle w:val="H3-Policy-Post"/>
      </w:pPr>
      <w:r w:rsidRPr="00872283">
        <w:rPr>
          <w:lang w:eastAsia="en-CA"/>
        </w:rPr>
        <w:t>Prohibition of future commercial storage and handling of pesticide</w:t>
      </w:r>
    </w:p>
    <w:p w14:paraId="32680788" w14:textId="77777777" w:rsidR="009D5F88" w:rsidRPr="00872283" w:rsidRDefault="009D5F88" w:rsidP="004438E4">
      <w:pPr>
        <w:rPr>
          <w:lang w:eastAsia="en-CA"/>
        </w:rPr>
      </w:pPr>
      <w:r w:rsidRPr="00872283">
        <w:rPr>
          <w:lang w:eastAsia="en-CA"/>
        </w:rPr>
        <w:t xml:space="preserve">The future commercial </w:t>
      </w:r>
      <w:r w:rsidR="004438E4" w:rsidRPr="00872283">
        <w:t xml:space="preserve">application, storage and handling </w:t>
      </w:r>
      <w:r w:rsidRPr="00872283">
        <w:rPr>
          <w:lang w:eastAsia="en-CA"/>
        </w:rPr>
        <w:t xml:space="preserve">of pesticides where they are manufactured or processed is designated for the purpose of Section 57 </w:t>
      </w:r>
      <w:r w:rsidRPr="00872283">
        <w:t xml:space="preserve">of the </w:t>
      </w:r>
      <w:r w:rsidRPr="00872283">
        <w:rPr>
          <w:i/>
          <w:iCs/>
        </w:rPr>
        <w:t>Clean Water Act</w:t>
      </w:r>
      <w:r w:rsidR="00DB2394" w:rsidRPr="00872283">
        <w:rPr>
          <w:i/>
          <w:iCs/>
        </w:rPr>
        <w:t>, 2006</w:t>
      </w:r>
      <w:r w:rsidRPr="00872283">
        <w:t xml:space="preserve"> (</w:t>
      </w:r>
      <w:r w:rsidRPr="00872283">
        <w:rPr>
          <w:lang w:eastAsia="en-CA"/>
        </w:rPr>
        <w:t>prohibition) where this activity could be a significant drinking water threat.</w:t>
      </w:r>
    </w:p>
    <w:p w14:paraId="32680789" w14:textId="77777777" w:rsidR="009D5F88" w:rsidRPr="00872283" w:rsidRDefault="009D5F88" w:rsidP="009D5F88">
      <w:r w:rsidRPr="00872283">
        <w:t>This prohibition takes effect when the Source Protection Plan takes effect.</w:t>
      </w:r>
    </w:p>
    <w:p w14:paraId="3268078A" w14:textId="77777777" w:rsidR="009D5F88" w:rsidRPr="00872283" w:rsidRDefault="009D5F88" w:rsidP="009D5F88">
      <w:r w:rsidRPr="00872283">
        <w:rPr>
          <w:b/>
        </w:rPr>
        <w:t>Note:</w:t>
      </w:r>
      <w:r w:rsidRPr="00872283">
        <w:t xml:space="preserve"> Additional policies apply. See: </w:t>
      </w:r>
      <w:r w:rsidRPr="00872283">
        <w:rPr>
          <w:i/>
        </w:rPr>
        <w:t>MONITORING-1</w:t>
      </w:r>
      <w:r w:rsidRPr="00872283">
        <w:t xml:space="preserve"> and </w:t>
      </w:r>
      <w:r w:rsidRPr="00872283">
        <w:rPr>
          <w:i/>
        </w:rPr>
        <w:t>GENERAL-6</w:t>
      </w:r>
      <w:r w:rsidRPr="00872283">
        <w:t>.</w:t>
      </w:r>
      <w:r w:rsidRPr="00872283">
        <w:br w:type="page"/>
      </w:r>
    </w:p>
    <w:p w14:paraId="3268078B" w14:textId="77777777" w:rsidR="009D5F88" w:rsidRPr="00872283" w:rsidRDefault="009D5F88" w:rsidP="002471CF">
      <w:pPr>
        <w:pStyle w:val="Heading2"/>
      </w:pPr>
      <w:bookmarkStart w:id="72" w:name="_Toc308599279"/>
      <w:bookmarkStart w:id="73" w:name="_Toc324240921"/>
      <w:bookmarkStart w:id="74" w:name="_Toc402169240"/>
      <w:r w:rsidRPr="00872283">
        <w:lastRenderedPageBreak/>
        <w:t>Salt and Snow</w:t>
      </w:r>
      <w:bookmarkEnd w:id="72"/>
      <w:bookmarkEnd w:id="73"/>
      <w:bookmarkEnd w:id="74"/>
    </w:p>
    <w:p w14:paraId="3268078C" w14:textId="77777777" w:rsidR="009D5F88" w:rsidRPr="00872283" w:rsidRDefault="009D5F88" w:rsidP="002471CF">
      <w:pPr>
        <w:pStyle w:val="Heading3"/>
      </w:pPr>
      <w:bookmarkStart w:id="75" w:name="_Ref307561622"/>
      <w:bookmarkStart w:id="76" w:name="_Toc308599280"/>
      <w:r w:rsidRPr="00872283">
        <w:t>Overview</w:t>
      </w:r>
    </w:p>
    <w:p w14:paraId="3268078D" w14:textId="77777777" w:rsidR="009D5F88" w:rsidRPr="00872283" w:rsidRDefault="009D5F88" w:rsidP="009D5F88">
      <w:r w:rsidRPr="00872283">
        <w:t>The road salt application rate has been steadily increasing in Ontario as roads and parking lots continue to develop across the landscape. Road salt can contaminate drinking water with sodium and/or chloride which is difficult to remove. Similarly, melting snow piles release chemicals from paved surfaces</w:t>
      </w:r>
      <w:r w:rsidR="00F363FD">
        <w:t xml:space="preserve"> including</w:t>
      </w:r>
      <w:r w:rsidRPr="00872283">
        <w:t xml:space="preserve"> oil/grease, heavy metals, and cyanide. Currently, the Code of Practice for the Environmental Management of Road Salts recommends that </w:t>
      </w:r>
      <w:r w:rsidR="00F363FD">
        <w:t xml:space="preserve">a Salt Management Plan be completed by </w:t>
      </w:r>
      <w:r w:rsidRPr="00872283">
        <w:t xml:space="preserve">any road authority that uses more than 500 tonnes of road salt in a year or that applies salt in a </w:t>
      </w:r>
      <w:r w:rsidRPr="00872283">
        <w:rPr>
          <w:bCs/>
        </w:rPr>
        <w:t>vulnerable area</w:t>
      </w:r>
      <w:r w:rsidRPr="00872283">
        <w:t xml:space="preserve"> . </w:t>
      </w:r>
    </w:p>
    <w:p w14:paraId="3268078E" w14:textId="77777777" w:rsidR="009D5F88" w:rsidRPr="00872283" w:rsidRDefault="009D5F88" w:rsidP="002471CF">
      <w:pPr>
        <w:pStyle w:val="Heading3"/>
      </w:pPr>
      <w:r w:rsidRPr="00872283">
        <w:t>Policy Intent</w:t>
      </w:r>
    </w:p>
    <w:p w14:paraId="3268078F" w14:textId="77777777" w:rsidR="009D5F88" w:rsidRPr="00872283" w:rsidRDefault="009D5F88" w:rsidP="009D5F88">
      <w:r w:rsidRPr="00872283">
        <w:t xml:space="preserve">Policy SALT-1 recognizes that salt application is related to public health and safety. </w:t>
      </w:r>
      <w:r w:rsidR="00F363FD">
        <w:t>M</w:t>
      </w:r>
      <w:r w:rsidRPr="00872283">
        <w:t xml:space="preserve">unicipalities are required to create/update a Salt Management Plan which outlines best management practices for salt application. The policy also suggests staff </w:t>
      </w:r>
      <w:r w:rsidR="00F363FD">
        <w:t>be trained</w:t>
      </w:r>
      <w:r w:rsidRPr="00872283">
        <w:t xml:space="preserve"> (e</w:t>
      </w:r>
      <w:r w:rsidR="00036B52" w:rsidRPr="00872283">
        <w:t>.g.</w:t>
      </w:r>
      <w:r w:rsidRPr="00872283">
        <w:t xml:space="preserve"> </w:t>
      </w:r>
      <w:r w:rsidRPr="00872283">
        <w:rPr>
          <w:i/>
        </w:rPr>
        <w:t>Smart About Salt</w:t>
      </w:r>
      <w:r w:rsidRPr="00872283">
        <w:t xml:space="preserve">) to ensure appropriate application of salt, especially in the vulnerable areas. </w:t>
      </w:r>
    </w:p>
    <w:p w14:paraId="32680790" w14:textId="77777777" w:rsidR="009D5F88" w:rsidRPr="00872283" w:rsidRDefault="009D5F88" w:rsidP="009D5F88">
      <w:r w:rsidRPr="00872283">
        <w:t xml:space="preserve">Policy SALT-2 requires a </w:t>
      </w:r>
      <w:r w:rsidRPr="00872283">
        <w:rPr>
          <w:bCs/>
        </w:rPr>
        <w:t>Risk Management Plan</w:t>
      </w:r>
      <w:r w:rsidRPr="00872283">
        <w:t xml:space="preserve"> for any existing snow or salt storages where they are a significant threat. </w:t>
      </w:r>
    </w:p>
    <w:p w14:paraId="32680791" w14:textId="77777777" w:rsidR="009D5F88" w:rsidRPr="00872283" w:rsidRDefault="009D5F88" w:rsidP="009D5F88">
      <w:r w:rsidRPr="00872283">
        <w:t xml:space="preserve">Policy SALT-3 prohibits the future storage of snow and salt where it is a significant threat. The threat </w:t>
      </w:r>
      <w:r w:rsidRPr="00872283">
        <w:rPr>
          <w:bCs/>
        </w:rPr>
        <w:t>circumstances</w:t>
      </w:r>
      <w:r w:rsidRPr="00872283">
        <w:t xml:space="preserve"> (ex. the percentage of impervious surface areas, size of the snow pile, covered vs. uncovered salt storage) will dictate if a </w:t>
      </w:r>
      <w:r w:rsidRPr="00872283">
        <w:rPr>
          <w:bCs/>
        </w:rPr>
        <w:t>significant drinking water threat</w:t>
      </w:r>
      <w:r w:rsidRPr="00872283">
        <w:t xml:space="preserve"> exists. </w:t>
      </w:r>
    </w:p>
    <w:p w14:paraId="32680792" w14:textId="77777777" w:rsidR="009D5F88" w:rsidRPr="00872283" w:rsidRDefault="009D5F88" w:rsidP="009D5F88">
      <w:r w:rsidRPr="00872283">
        <w:t xml:space="preserve">Policy SALT-4 outlines requirements for the Ministry of Transportation on all Provincial roadways in the vulnerable areas and </w:t>
      </w:r>
      <w:r w:rsidR="00722BCB">
        <w:t>supports</w:t>
      </w:r>
      <w:r w:rsidRPr="00872283">
        <w:t xml:space="preserve"> the Ministry</w:t>
      </w:r>
      <w:r w:rsidR="00722BCB">
        <w:t>’s ongoing pilot programs and mitigation technology research initiatives</w:t>
      </w:r>
      <w:r w:rsidRPr="00872283">
        <w:t>.</w:t>
      </w:r>
    </w:p>
    <w:p w14:paraId="32680793" w14:textId="77777777" w:rsidR="009D5F88" w:rsidRPr="00872283" w:rsidRDefault="009D5F88" w:rsidP="00036B52">
      <w:r w:rsidRPr="00872283">
        <w:t>Policy SALT-5 is a non-legally binding policy which promotes education/outreach regarding salt ap</w:t>
      </w:r>
      <w:r w:rsidR="00036B52" w:rsidRPr="00872283">
        <w:t xml:space="preserve">plication on private property. </w:t>
      </w:r>
      <w:r w:rsidRPr="00872283">
        <w:br w:type="page"/>
      </w:r>
    </w:p>
    <w:p w14:paraId="32680794" w14:textId="77777777" w:rsidR="009D5F88" w:rsidRPr="00872283" w:rsidRDefault="009D5F88" w:rsidP="002471CF">
      <w:pPr>
        <w:pStyle w:val="H3-Policy-Pre"/>
      </w:pPr>
      <w:r w:rsidRPr="00872283">
        <w:lastRenderedPageBreak/>
        <w:t>Policy SALT-1</w:t>
      </w:r>
      <w:bookmarkEnd w:id="75"/>
      <w:bookmarkEnd w:id="76"/>
    </w:p>
    <w:p w14:paraId="32680795" w14:textId="77777777" w:rsidR="009D5F88" w:rsidRPr="00872283" w:rsidRDefault="009D5F88" w:rsidP="002471CF">
      <w:pPr>
        <w:pStyle w:val="H3-Policy-Post"/>
      </w:pPr>
      <w:r w:rsidRPr="00872283">
        <w:t>Municipal Salt Management Plans for future and existing application of road salt</w:t>
      </w:r>
    </w:p>
    <w:p w14:paraId="32680796" w14:textId="77777777" w:rsidR="009D5F88" w:rsidRPr="00872283" w:rsidRDefault="009D5F88" w:rsidP="006C4319">
      <w:r w:rsidRPr="00872283">
        <w:t xml:space="preserve">Where the future and existing application of road salt could be a significant drinking water threat, the </w:t>
      </w:r>
      <w:r w:rsidR="006C4319" w:rsidRPr="00872283">
        <w:t>M</w:t>
      </w:r>
      <w:r w:rsidRPr="00872283">
        <w:t>unicipality shall develop or review/update their Salt Management Plan.</w:t>
      </w:r>
    </w:p>
    <w:p w14:paraId="32680797" w14:textId="77777777" w:rsidR="009D5F88" w:rsidRPr="00872283" w:rsidRDefault="009D5F88" w:rsidP="009D5F88">
      <w:r w:rsidRPr="00872283">
        <w:t>The Salt Management Plan will include at a minimum:</w:t>
      </w:r>
    </w:p>
    <w:p w14:paraId="32680798" w14:textId="77777777" w:rsidR="009D5F88" w:rsidRPr="00872283" w:rsidRDefault="009D5F88" w:rsidP="00036B52">
      <w:pPr>
        <w:pStyle w:val="ListBulls"/>
      </w:pPr>
      <w:r w:rsidRPr="00872283">
        <w:t>Management of sodium or chloride compounds used for dust suppression</w:t>
      </w:r>
    </w:p>
    <w:p w14:paraId="32680799" w14:textId="77777777" w:rsidR="009D5F88" w:rsidRPr="00872283" w:rsidRDefault="009D5F88" w:rsidP="00036B52">
      <w:pPr>
        <w:pStyle w:val="ListBulls"/>
      </w:pPr>
      <w:r w:rsidRPr="00872283">
        <w:t>Minimizing application of road salt and/or use of alternative compounds</w:t>
      </w:r>
    </w:p>
    <w:p w14:paraId="3268079A" w14:textId="77777777" w:rsidR="009D5F88" w:rsidRPr="00872283" w:rsidRDefault="009D5F88" w:rsidP="00036B52">
      <w:pPr>
        <w:pStyle w:val="ListBulls"/>
      </w:pPr>
      <w:r w:rsidRPr="00872283">
        <w:t>Training for staff (such as the Smart About Salt program)</w:t>
      </w:r>
    </w:p>
    <w:p w14:paraId="3268079B" w14:textId="77777777" w:rsidR="009D5F88" w:rsidRPr="00872283" w:rsidRDefault="009D5F88" w:rsidP="00036B52">
      <w:pPr>
        <w:pStyle w:val="ListBulls"/>
      </w:pPr>
      <w:r w:rsidRPr="00872283">
        <w:t>Implementation of best management practices for salt application outlined by Environment Canada and the Transportation Association of Canada</w:t>
      </w:r>
    </w:p>
    <w:p w14:paraId="3268079C" w14:textId="77777777" w:rsidR="009D5F88" w:rsidRPr="00872283" w:rsidRDefault="009D5F88" w:rsidP="009D5F88">
      <w:r w:rsidRPr="00872283">
        <w:t>The Salt Management Plan will be initiated within one year and completed within two years of the Source Protection Plan taking effect</w:t>
      </w:r>
      <w:r w:rsidR="003D5739" w:rsidRPr="00872283">
        <w:t>,</w:t>
      </w:r>
      <w:r w:rsidRPr="00872283">
        <w:t xml:space="preserve"> after which it shall be reviewed annually to ensure it includes all current best management practices outlined by Environment Canada and the Transportation Association of Canada.</w:t>
      </w:r>
    </w:p>
    <w:p w14:paraId="3268079D" w14:textId="77777777" w:rsidR="009D5F88" w:rsidRPr="00872283" w:rsidRDefault="009D5F88" w:rsidP="009D5F88">
      <w:pPr>
        <w:rPr>
          <w:iCs/>
        </w:rPr>
      </w:pPr>
      <w:r w:rsidRPr="00872283">
        <w:rPr>
          <w:b/>
          <w:iCs/>
        </w:rPr>
        <w:t>Note:</w:t>
      </w:r>
      <w:r w:rsidRPr="00872283">
        <w:rPr>
          <w:iCs/>
        </w:rPr>
        <w:t xml:space="preserve"> Additional policies apply. See: </w:t>
      </w:r>
      <w:r w:rsidRPr="00872283">
        <w:rPr>
          <w:i/>
          <w:iCs/>
        </w:rPr>
        <w:t>MONITORING-6.</w:t>
      </w:r>
    </w:p>
    <w:p w14:paraId="3268079E" w14:textId="77777777" w:rsidR="009D5F88" w:rsidRPr="00872283" w:rsidRDefault="009D5F88" w:rsidP="002471CF">
      <w:pPr>
        <w:pStyle w:val="H3-Policy-Pre"/>
      </w:pPr>
      <w:bookmarkStart w:id="77" w:name="_Ref307561630"/>
      <w:bookmarkStart w:id="78" w:name="_Toc308599281"/>
      <w:r w:rsidRPr="00872283">
        <w:t>Policy SALT-2</w:t>
      </w:r>
    </w:p>
    <w:p w14:paraId="3268079F" w14:textId="77777777" w:rsidR="009D5F88" w:rsidRPr="00872283" w:rsidRDefault="009D5F88" w:rsidP="002471CF">
      <w:pPr>
        <w:pStyle w:val="H3-Policy-Post"/>
      </w:pPr>
      <w:r w:rsidRPr="00872283">
        <w:t>Risk Management Plans for existing storage of road salt and snow</w:t>
      </w:r>
    </w:p>
    <w:p w14:paraId="326807A0" w14:textId="77777777" w:rsidR="009D5F88" w:rsidRPr="00872283" w:rsidRDefault="004438E4" w:rsidP="004438E4">
      <w:r w:rsidRPr="00872283">
        <w:t>E</w:t>
      </w:r>
      <w:r w:rsidR="009D5F88" w:rsidRPr="00872283">
        <w:t xml:space="preserve">xisting </w:t>
      </w:r>
      <w:r w:rsidRPr="00872283">
        <w:t xml:space="preserve">handling and </w:t>
      </w:r>
      <w:r w:rsidR="009D5F88" w:rsidRPr="00872283">
        <w:t xml:space="preserve">storage of road salt and storage of snow </w:t>
      </w:r>
      <w:r w:rsidRPr="00872283">
        <w:t>is</w:t>
      </w:r>
      <w:r w:rsidR="009D5F88" w:rsidRPr="00872283">
        <w:t xml:space="preserve"> designated for the purpose of Section 58 of the </w:t>
      </w:r>
      <w:r w:rsidR="009D5F88" w:rsidRPr="00872283">
        <w:rPr>
          <w:i/>
          <w:iCs/>
        </w:rPr>
        <w:t>Clean Water Act</w:t>
      </w:r>
      <w:r w:rsidR="002C1DF9" w:rsidRPr="00872283">
        <w:rPr>
          <w:i/>
          <w:iCs/>
        </w:rPr>
        <w:t>, 2006</w:t>
      </w:r>
      <w:r w:rsidR="009D5F88" w:rsidRPr="00872283">
        <w:t xml:space="preserve"> (Risk Management Plans) where it could be a significant threat.  The Risk Management Plan shall include up-to-date best management practices regarding snow and salt storage and management of snow melt-water.</w:t>
      </w:r>
    </w:p>
    <w:p w14:paraId="326807A1" w14:textId="77777777" w:rsidR="009D5F88" w:rsidRDefault="009D5F88" w:rsidP="009D5F88">
      <w:r w:rsidRPr="00872283">
        <w:rPr>
          <w:b/>
        </w:rPr>
        <w:t>Note:</w:t>
      </w:r>
      <w:r w:rsidRPr="00872283">
        <w:t xml:space="preserve"> Additional policies apply. See: </w:t>
      </w:r>
      <w:r w:rsidRPr="00872283">
        <w:rPr>
          <w:i/>
        </w:rPr>
        <w:t>MONITORING-1, GENERAL-5</w:t>
      </w:r>
      <w:r w:rsidRPr="00872283">
        <w:t xml:space="preserve"> and </w:t>
      </w:r>
      <w:r w:rsidRPr="00872283">
        <w:rPr>
          <w:i/>
        </w:rPr>
        <w:t>GENERAL-6</w:t>
      </w:r>
      <w:r w:rsidRPr="00872283">
        <w:t xml:space="preserve">. </w:t>
      </w:r>
    </w:p>
    <w:p w14:paraId="53EDFAAA" w14:textId="4F38AC87" w:rsidR="006C5E3D" w:rsidRDefault="006C5E3D" w:rsidP="004147E5">
      <w:pPr>
        <w:pStyle w:val="Heading3"/>
      </w:pPr>
      <w:r>
        <w:t>Winchester</w:t>
      </w:r>
    </w:p>
    <w:p w14:paraId="70A5966C" w14:textId="77777777" w:rsidR="00A6362F" w:rsidRDefault="00A6362F" w:rsidP="00A6362F">
      <w:r w:rsidRPr="00872283">
        <w:t xml:space="preserve">Existing </w:t>
      </w:r>
      <w:r>
        <w:t xml:space="preserve">partially exposed </w:t>
      </w:r>
      <w:r w:rsidRPr="00872283">
        <w:t xml:space="preserve">storage </w:t>
      </w:r>
      <w:r>
        <w:t xml:space="preserve">and handling </w:t>
      </w:r>
      <w:r w:rsidRPr="00872283">
        <w:t xml:space="preserve">of </w:t>
      </w:r>
      <w:r>
        <w:t xml:space="preserve">greater than 500 kg of </w:t>
      </w:r>
      <w:r w:rsidRPr="00872283">
        <w:t xml:space="preserve">road salt is designated for the purpose of Section 58 of the </w:t>
      </w:r>
      <w:r w:rsidRPr="00872283">
        <w:rPr>
          <w:i/>
          <w:iCs/>
        </w:rPr>
        <w:t>Clean Water Act, 2006</w:t>
      </w:r>
      <w:r w:rsidRPr="00872283">
        <w:t xml:space="preserve"> (Risk Management Plans) where it could be a significant threat.  The Risk Management Plan shall include up-to-date best management practices regarding salt storage.</w:t>
      </w:r>
    </w:p>
    <w:p w14:paraId="2C002421" w14:textId="4D5331DC" w:rsidR="006C5E3D" w:rsidRPr="00872283" w:rsidRDefault="00A6362F" w:rsidP="00A6362F">
      <w:r w:rsidRPr="00872283">
        <w:rPr>
          <w:b/>
        </w:rPr>
        <w:t>Note:</w:t>
      </w:r>
      <w:r w:rsidRPr="00872283">
        <w:t xml:space="preserve"> Additional policies apply. See: </w:t>
      </w:r>
      <w:r w:rsidRPr="00872283">
        <w:rPr>
          <w:i/>
        </w:rPr>
        <w:t>MONITORING-1, GENERAL-5</w:t>
      </w:r>
      <w:r w:rsidRPr="00872283">
        <w:t xml:space="preserve"> and </w:t>
      </w:r>
      <w:r w:rsidRPr="00872283">
        <w:rPr>
          <w:i/>
        </w:rPr>
        <w:t>GENERAL-6</w:t>
      </w:r>
      <w:r w:rsidRPr="00872283">
        <w:t xml:space="preserve">. </w:t>
      </w:r>
    </w:p>
    <w:p w14:paraId="326807A2" w14:textId="77777777" w:rsidR="009D5F88" w:rsidRPr="00872283" w:rsidRDefault="009D5F88" w:rsidP="002471CF">
      <w:pPr>
        <w:pStyle w:val="H3-Policy-Pre"/>
      </w:pPr>
      <w:r w:rsidRPr="00872283">
        <w:t>Policy SALT-3</w:t>
      </w:r>
    </w:p>
    <w:p w14:paraId="326807A3" w14:textId="77777777" w:rsidR="009D5F88" w:rsidRPr="00872283" w:rsidRDefault="009D5F88" w:rsidP="002471CF">
      <w:pPr>
        <w:pStyle w:val="H3-Policy-Post"/>
      </w:pPr>
      <w:r w:rsidRPr="00872283">
        <w:t>Prohibition of future storage of salt and snow</w:t>
      </w:r>
    </w:p>
    <w:p w14:paraId="326807A4" w14:textId="77777777" w:rsidR="009D5F88" w:rsidRPr="00872283" w:rsidRDefault="004438E4" w:rsidP="004438E4">
      <w:r w:rsidRPr="00872283">
        <w:t>F</w:t>
      </w:r>
      <w:r w:rsidR="009D5F88" w:rsidRPr="00872283">
        <w:t xml:space="preserve">uture storage </w:t>
      </w:r>
      <w:r w:rsidRPr="00872283">
        <w:t xml:space="preserve">and handling </w:t>
      </w:r>
      <w:r w:rsidR="009D5F88" w:rsidRPr="00872283">
        <w:t xml:space="preserve">of road salt and storage of snow </w:t>
      </w:r>
      <w:r w:rsidRPr="00872283">
        <w:t xml:space="preserve">is </w:t>
      </w:r>
      <w:r w:rsidR="009D5F88" w:rsidRPr="00872283">
        <w:t xml:space="preserve">designated for the purpose of Section 57 of the </w:t>
      </w:r>
      <w:r w:rsidR="009D5F88" w:rsidRPr="00872283">
        <w:rPr>
          <w:i/>
          <w:iCs/>
        </w:rPr>
        <w:t>Clean Water Act</w:t>
      </w:r>
      <w:r w:rsidR="002C1DF9" w:rsidRPr="00872283">
        <w:rPr>
          <w:i/>
          <w:iCs/>
        </w:rPr>
        <w:t>, 2006</w:t>
      </w:r>
      <w:r w:rsidR="009D5F88" w:rsidRPr="00872283">
        <w:t xml:space="preserve"> (prohibition) where it would be a significant drinking water threat.</w:t>
      </w:r>
    </w:p>
    <w:p w14:paraId="326807A5" w14:textId="77777777" w:rsidR="009D5F88" w:rsidRPr="00872283" w:rsidRDefault="009D5F88" w:rsidP="009D5F88">
      <w:r w:rsidRPr="00872283">
        <w:t>This prohibition takes effect when the Source Protection Plan takes effect.</w:t>
      </w:r>
    </w:p>
    <w:p w14:paraId="01ADFDAA" w14:textId="77777777" w:rsidR="00A6362F" w:rsidRDefault="009D5F88" w:rsidP="00036B52">
      <w:r w:rsidRPr="00872283">
        <w:rPr>
          <w:b/>
        </w:rPr>
        <w:t>Note:</w:t>
      </w:r>
      <w:r w:rsidRPr="00872283">
        <w:t xml:space="preserve"> Additional policies apply. See: </w:t>
      </w:r>
      <w:r w:rsidRPr="00872283">
        <w:rPr>
          <w:i/>
        </w:rPr>
        <w:t>MONITORING-1</w:t>
      </w:r>
      <w:r w:rsidRPr="00872283">
        <w:t xml:space="preserve"> and </w:t>
      </w:r>
      <w:r w:rsidRPr="00872283">
        <w:rPr>
          <w:i/>
        </w:rPr>
        <w:t>GENERAL-6</w:t>
      </w:r>
      <w:r w:rsidR="00036B52" w:rsidRPr="00872283">
        <w:t>.</w:t>
      </w:r>
    </w:p>
    <w:p w14:paraId="04787CDE" w14:textId="77777777" w:rsidR="006178F9" w:rsidRDefault="00A6362F" w:rsidP="004147E5">
      <w:pPr>
        <w:pStyle w:val="Heading3"/>
      </w:pPr>
      <w:r>
        <w:lastRenderedPageBreak/>
        <w:t>Winchester</w:t>
      </w:r>
    </w:p>
    <w:p w14:paraId="747A55DD" w14:textId="77777777" w:rsidR="0023578F" w:rsidRPr="00872283" w:rsidRDefault="0023578F" w:rsidP="0023578F">
      <w:pPr>
        <w:pStyle w:val="H3-Policy-Post"/>
      </w:pPr>
      <w:r w:rsidRPr="00872283">
        <w:t xml:space="preserve">Prohibition of future storage of </w:t>
      </w:r>
      <w:r>
        <w:t xml:space="preserve">road </w:t>
      </w:r>
      <w:r w:rsidRPr="00872283">
        <w:t xml:space="preserve">salt </w:t>
      </w:r>
    </w:p>
    <w:p w14:paraId="4471BA56" w14:textId="77777777" w:rsidR="006178F9" w:rsidRDefault="006178F9" w:rsidP="006178F9">
      <w:r w:rsidRPr="00872283">
        <w:t xml:space="preserve">Future </w:t>
      </w:r>
      <w:r>
        <w:t xml:space="preserve">partially exposed </w:t>
      </w:r>
      <w:r w:rsidRPr="00872283">
        <w:t xml:space="preserve">storage and handling of </w:t>
      </w:r>
      <w:r>
        <w:t xml:space="preserve">greater than 500 kg of </w:t>
      </w:r>
      <w:r w:rsidRPr="00872283">
        <w:t xml:space="preserve">road salt is designated for the purpose of Section 57 of the </w:t>
      </w:r>
      <w:r w:rsidRPr="00872283">
        <w:rPr>
          <w:i/>
          <w:iCs/>
        </w:rPr>
        <w:t>Clean Water Act, 2006</w:t>
      </w:r>
      <w:r>
        <w:rPr>
          <w:i/>
          <w:iCs/>
        </w:rPr>
        <w:t>,</w:t>
      </w:r>
      <w:r w:rsidRPr="00872283">
        <w:t xml:space="preserve"> where it would be a significant drinking water threat</w:t>
      </w:r>
      <w:r>
        <w:t>, and is therefore prohibited</w:t>
      </w:r>
      <w:r w:rsidRPr="00872283">
        <w:t>.</w:t>
      </w:r>
    </w:p>
    <w:p w14:paraId="5A065992" w14:textId="77777777" w:rsidR="006178F9" w:rsidRDefault="006178F9" w:rsidP="006178F9">
      <w:r>
        <w:t xml:space="preserve">Existing and future exposed </w:t>
      </w:r>
      <w:r w:rsidRPr="00872283">
        <w:t xml:space="preserve">storage and handling of </w:t>
      </w:r>
      <w:r>
        <w:t xml:space="preserve">greater than 20 kg of </w:t>
      </w:r>
      <w:r w:rsidRPr="00872283">
        <w:t xml:space="preserve">road salt is designated for the purpose of Section 57 of the </w:t>
      </w:r>
      <w:r w:rsidRPr="00872283">
        <w:rPr>
          <w:i/>
          <w:iCs/>
        </w:rPr>
        <w:t>Clean Water Act, 2006</w:t>
      </w:r>
      <w:r>
        <w:rPr>
          <w:i/>
          <w:iCs/>
        </w:rPr>
        <w:t>,</w:t>
      </w:r>
      <w:r w:rsidRPr="00872283">
        <w:t xml:space="preserve"> where it would be a significant drinking water threat</w:t>
      </w:r>
      <w:r>
        <w:t>, and is therefore prohibited</w:t>
      </w:r>
      <w:r w:rsidRPr="00872283">
        <w:t>.</w:t>
      </w:r>
      <w:r>
        <w:t xml:space="preserve"> </w:t>
      </w:r>
    </w:p>
    <w:p w14:paraId="40A71832" w14:textId="77777777" w:rsidR="006178F9" w:rsidRPr="00872283" w:rsidRDefault="006178F9" w:rsidP="006178F9">
      <w:r w:rsidRPr="00872283">
        <w:t>This prohibition takes effect when the Source Protection Plan</w:t>
      </w:r>
      <w:r>
        <w:t xml:space="preserve"> or any plan amendment, as applicable,</w:t>
      </w:r>
      <w:r w:rsidRPr="00872283">
        <w:t xml:space="preserve"> takes effect.</w:t>
      </w:r>
    </w:p>
    <w:p w14:paraId="326807A6" w14:textId="331630A8" w:rsidR="009D5F88" w:rsidRPr="00872283" w:rsidRDefault="006178F9" w:rsidP="006178F9">
      <w:bookmarkStart w:id="79" w:name="_Hlk153373214"/>
      <w:r w:rsidRPr="00872283">
        <w:rPr>
          <w:b/>
        </w:rPr>
        <w:t>Note:</w:t>
      </w:r>
      <w:r w:rsidRPr="00872283">
        <w:t xml:space="preserve"> Additional policies apply. See: </w:t>
      </w:r>
      <w:r w:rsidRPr="00872283">
        <w:rPr>
          <w:i/>
        </w:rPr>
        <w:t>MONITORING-1</w:t>
      </w:r>
      <w:r w:rsidRPr="00872283">
        <w:t xml:space="preserve"> and </w:t>
      </w:r>
      <w:r w:rsidRPr="00872283">
        <w:rPr>
          <w:i/>
        </w:rPr>
        <w:t>GENERAL-6</w:t>
      </w:r>
      <w:bookmarkEnd w:id="79"/>
      <w:r>
        <w:t>.</w:t>
      </w:r>
    </w:p>
    <w:p w14:paraId="326807A7" w14:textId="77777777" w:rsidR="009D5F88" w:rsidRPr="00872283" w:rsidRDefault="009D5F88" w:rsidP="002471CF">
      <w:pPr>
        <w:pStyle w:val="H3-Policy-Pre"/>
      </w:pPr>
      <w:r w:rsidRPr="00872283">
        <w:t>Policy SALT-</w:t>
      </w:r>
      <w:bookmarkEnd w:id="77"/>
      <w:bookmarkEnd w:id="78"/>
      <w:r w:rsidRPr="00872283">
        <w:t>4</w:t>
      </w:r>
    </w:p>
    <w:p w14:paraId="326807A8" w14:textId="77777777" w:rsidR="009D5F88" w:rsidRPr="00872283" w:rsidRDefault="009D5F88" w:rsidP="00E60A26">
      <w:pPr>
        <w:pStyle w:val="H3-Policy-Post"/>
      </w:pPr>
      <w:r w:rsidRPr="00872283">
        <w:t xml:space="preserve">Ministry of Transportation Salt Management Plans for </w:t>
      </w:r>
      <w:r w:rsidR="00E60A26" w:rsidRPr="00872283">
        <w:t>the</w:t>
      </w:r>
      <w:r w:rsidRPr="00872283">
        <w:t xml:space="preserve"> application of road salt</w:t>
      </w:r>
    </w:p>
    <w:p w14:paraId="326807A9" w14:textId="77777777" w:rsidR="009D5F88" w:rsidRPr="00872283" w:rsidRDefault="009D5F88" w:rsidP="004540AB">
      <w:r w:rsidRPr="00872283">
        <w:t xml:space="preserve">Where future/existing salt application would be a significant drinking water threat on Provincial network roadways, the Ministry of Transportation and their supporting de-icing contractors are </w:t>
      </w:r>
      <w:r w:rsidR="004540AB" w:rsidRPr="00872283">
        <w:t xml:space="preserve">strongly recommended </w:t>
      </w:r>
      <w:r w:rsidRPr="00872283">
        <w:t xml:space="preserve">to continue the proactive implementation of their </w:t>
      </w:r>
      <w:r w:rsidR="008141A2">
        <w:t>S</w:t>
      </w:r>
      <w:r w:rsidRPr="00872283">
        <w:t xml:space="preserve">alt </w:t>
      </w:r>
      <w:r w:rsidR="008141A2">
        <w:t>M</w:t>
      </w:r>
      <w:r w:rsidRPr="00872283">
        <w:t xml:space="preserve">anagement </w:t>
      </w:r>
      <w:r w:rsidR="008141A2">
        <w:t>P</w:t>
      </w:r>
      <w:r w:rsidRPr="00872283">
        <w:t xml:space="preserve">lans and to continue the use of best management practices within the </w:t>
      </w:r>
      <w:r w:rsidRPr="00872283">
        <w:rPr>
          <w:bCs/>
        </w:rPr>
        <w:t xml:space="preserve">Wellhead Protection Areas </w:t>
      </w:r>
      <w:r w:rsidRPr="00872283">
        <w:t xml:space="preserve">and </w:t>
      </w:r>
      <w:r w:rsidRPr="00872283">
        <w:rPr>
          <w:bCs/>
        </w:rPr>
        <w:t>Intake Protection Zones</w:t>
      </w:r>
      <w:r w:rsidRPr="00872283">
        <w:t>.</w:t>
      </w:r>
    </w:p>
    <w:p w14:paraId="326807AA" w14:textId="77777777" w:rsidR="009D5F88" w:rsidRPr="00872283" w:rsidRDefault="009D5F88" w:rsidP="004540AB">
      <w:r w:rsidRPr="00872283">
        <w:t xml:space="preserve">The Ministry of Transportation </w:t>
      </w:r>
      <w:r w:rsidR="004540AB" w:rsidRPr="00872283">
        <w:t>is strongly recommended to</w:t>
      </w:r>
      <w:r w:rsidRPr="00872283">
        <w:t xml:space="preserve"> continue their on-going investigation and implementation of innovative practices and new mitigative technologies regarding road salt application and the management of infiltration and runoff. </w:t>
      </w:r>
    </w:p>
    <w:p w14:paraId="326807AB" w14:textId="77777777" w:rsidR="009D5F88" w:rsidRPr="00872283" w:rsidRDefault="009D5F88" w:rsidP="004540AB">
      <w:r w:rsidRPr="00872283">
        <w:t xml:space="preserve">The Ministry of Transportation is </w:t>
      </w:r>
      <w:r w:rsidR="004540AB" w:rsidRPr="00872283">
        <w:t>strongly recommended</w:t>
      </w:r>
      <w:r w:rsidRPr="00872283">
        <w:t xml:space="preserve"> to actively consider the creation of pilot projects to utilize new practices and mitigative technologies for road salt application or the management of runoff that could benefit drinking water sources in the Raisin-South Nation Source Protection Region.</w:t>
      </w:r>
    </w:p>
    <w:p w14:paraId="326807AC" w14:textId="77777777" w:rsidR="009D5F88" w:rsidRPr="00872283" w:rsidRDefault="009D5F88" w:rsidP="009D5F88">
      <w:pPr>
        <w:rPr>
          <w:i/>
          <w:iCs/>
        </w:rPr>
      </w:pPr>
      <w:r w:rsidRPr="00872283">
        <w:rPr>
          <w:b/>
        </w:rPr>
        <w:t>Note:</w:t>
      </w:r>
      <w:r w:rsidRPr="00872283">
        <w:t xml:space="preserve"> Additional policies apply. See: </w:t>
      </w:r>
      <w:r w:rsidRPr="00872283">
        <w:rPr>
          <w:i/>
          <w:iCs/>
        </w:rPr>
        <w:t>MONITORING-7.</w:t>
      </w:r>
    </w:p>
    <w:p w14:paraId="326807AD" w14:textId="77777777" w:rsidR="009D5F88" w:rsidRPr="00872283" w:rsidRDefault="009D5F88" w:rsidP="002471CF">
      <w:pPr>
        <w:pStyle w:val="H3-Policy-Pre"/>
      </w:pPr>
      <w:bookmarkStart w:id="80" w:name="_Ref307561638"/>
      <w:bookmarkStart w:id="81" w:name="_Ref307561652"/>
      <w:bookmarkStart w:id="82" w:name="_Toc308599282"/>
      <w:r w:rsidRPr="00872283">
        <w:t>Policy SALT-</w:t>
      </w:r>
      <w:bookmarkEnd w:id="80"/>
      <w:bookmarkEnd w:id="81"/>
      <w:bookmarkEnd w:id="82"/>
      <w:r w:rsidRPr="00872283">
        <w:t>5</w:t>
      </w:r>
    </w:p>
    <w:p w14:paraId="326807AE" w14:textId="77777777" w:rsidR="009D5F88" w:rsidRPr="00872283" w:rsidRDefault="009D5F88" w:rsidP="002471CF">
      <w:pPr>
        <w:pStyle w:val="H3-Policy-Post"/>
      </w:pPr>
      <w:r w:rsidRPr="00872283">
        <w:t>Education and outreach for private facilities through the Salt Institute</w:t>
      </w:r>
    </w:p>
    <w:p w14:paraId="326807AF" w14:textId="77777777" w:rsidR="009D5F88" w:rsidRPr="00872283" w:rsidRDefault="009D5F88" w:rsidP="003C2CF6">
      <w:r w:rsidRPr="00872283">
        <w:t xml:space="preserve">It is recommended that the Salt Institute implement an education and outreach program which targets private facility managers and salt application contractors in areas where </w:t>
      </w:r>
      <w:r w:rsidR="003C2CF6" w:rsidRPr="00872283">
        <w:t>salt application, handling and storage</w:t>
      </w:r>
      <w:r w:rsidRPr="00872283">
        <w:t xml:space="preserve"> could be a significant drinking water threat. This program may be based on the ‘Smart About Salt’ program, or may include Best Management Practices from the Transportation Association of Canada, 2003 or Best Practices for Salt Use on Private Roads, Parking Lots and Sidewalks (Environment Canada, 2004). </w:t>
      </w:r>
    </w:p>
    <w:p w14:paraId="54D90B27" w14:textId="77777777" w:rsidR="00E25793" w:rsidRDefault="009D5F88" w:rsidP="009216D1">
      <w:r w:rsidRPr="00872283">
        <w:t>This program sh</w:t>
      </w:r>
      <w:r w:rsidR="00A11188">
        <w:t>ould</w:t>
      </w:r>
      <w:r w:rsidRPr="00872283">
        <w:t xml:space="preserve"> be initiated within two years of the Source Protection Plan taking effect.</w:t>
      </w:r>
    </w:p>
    <w:p w14:paraId="0B2AFDFC" w14:textId="77777777" w:rsidR="00491379" w:rsidRDefault="00E25793" w:rsidP="004147E5">
      <w:pPr>
        <w:pStyle w:val="Heading3"/>
      </w:pPr>
      <w:r>
        <w:lastRenderedPageBreak/>
        <w:t>Winchester</w:t>
      </w:r>
    </w:p>
    <w:p w14:paraId="383D7406" w14:textId="77777777" w:rsidR="00544D8A" w:rsidRPr="00872283" w:rsidRDefault="00544D8A" w:rsidP="00544D8A">
      <w:pPr>
        <w:pStyle w:val="H3-Policy-Post"/>
      </w:pPr>
      <w:r>
        <w:t>Salt application, handling, and storage e</w:t>
      </w:r>
      <w:r w:rsidRPr="00872283">
        <w:t>ducation and outreach</w:t>
      </w:r>
    </w:p>
    <w:p w14:paraId="35B66857" w14:textId="77777777" w:rsidR="00491379" w:rsidRDefault="00491379" w:rsidP="00491379">
      <w:r>
        <w:t xml:space="preserve">The Raisin-South Nation </w:t>
      </w:r>
      <w:r w:rsidRPr="00311F34">
        <w:t xml:space="preserve">Source Protection </w:t>
      </w:r>
      <w:r>
        <w:t>Authority and the local municipality</w:t>
      </w:r>
      <w:r w:rsidRPr="00311F34">
        <w:t xml:space="preserve"> shall develop and implement an ongoing education and outreach program for</w:t>
      </w:r>
      <w:r>
        <w:t>:</w:t>
      </w:r>
    </w:p>
    <w:p w14:paraId="31CDB436" w14:textId="77777777" w:rsidR="00491379" w:rsidRDefault="00491379" w:rsidP="00491379">
      <w:pPr>
        <w:pStyle w:val="ListParagraph"/>
        <w:numPr>
          <w:ilvl w:val="0"/>
          <w:numId w:val="45"/>
        </w:numPr>
        <w:spacing w:before="120" w:after="120" w:line="276" w:lineRule="auto"/>
      </w:pPr>
      <w:r w:rsidRPr="00311F34">
        <w:t xml:space="preserve"> the </w:t>
      </w:r>
      <w:r>
        <w:t>application of road salt on commercial/industrial properties; and,</w:t>
      </w:r>
    </w:p>
    <w:p w14:paraId="3B8756F5" w14:textId="77777777" w:rsidR="00491379" w:rsidRDefault="00491379" w:rsidP="00491379">
      <w:pPr>
        <w:pStyle w:val="ListParagraph"/>
        <w:numPr>
          <w:ilvl w:val="0"/>
          <w:numId w:val="45"/>
        </w:numPr>
        <w:spacing w:before="120" w:after="120" w:line="276" w:lineRule="auto"/>
      </w:pPr>
      <w:r>
        <w:t xml:space="preserve"> for the </w:t>
      </w:r>
      <w:r w:rsidRPr="00311F34">
        <w:t xml:space="preserve">handling and storage of Road Salt at volumes between </w:t>
      </w:r>
      <w:r>
        <w:t>100</w:t>
      </w:r>
      <w:r w:rsidRPr="00311F34">
        <w:t xml:space="preserve"> kg and </w:t>
      </w:r>
      <w:r>
        <w:t>500</w:t>
      </w:r>
      <w:r w:rsidRPr="00311F34">
        <w:t xml:space="preserve"> kg</w:t>
      </w:r>
      <w:r>
        <w:t xml:space="preserve">, </w:t>
      </w:r>
      <w:r w:rsidRPr="00311F34">
        <w:t xml:space="preserve">where </w:t>
      </w:r>
      <w:r>
        <w:t xml:space="preserve">these activities </w:t>
      </w:r>
      <w:r w:rsidRPr="00311F34">
        <w:t xml:space="preserve">would be a significant drinking water threat. </w:t>
      </w:r>
    </w:p>
    <w:p w14:paraId="521FB897" w14:textId="77777777" w:rsidR="00491379" w:rsidRPr="00872283" w:rsidRDefault="00491379" w:rsidP="00491379">
      <w:r w:rsidRPr="005E79B3">
        <w:t>This program may be based on the ‘Smart</w:t>
      </w:r>
      <w:r w:rsidRPr="00872283">
        <w:t xml:space="preserve"> About Salt’ program </w:t>
      </w:r>
      <w:r>
        <w:t>and may</w:t>
      </w:r>
      <w:r w:rsidRPr="00872283">
        <w:t xml:space="preserve"> include</w:t>
      </w:r>
      <w:r>
        <w:t xml:space="preserve"> signage, best management practices, social media campaigns, and stickers for commercial salt boxes. </w:t>
      </w:r>
      <w:r w:rsidRPr="00872283">
        <w:t xml:space="preserve"> </w:t>
      </w:r>
    </w:p>
    <w:p w14:paraId="25F94C8D" w14:textId="77777777" w:rsidR="00491379" w:rsidRPr="00872283" w:rsidRDefault="00491379" w:rsidP="00491379">
      <w:r w:rsidRPr="00872283">
        <w:t>This program sh</w:t>
      </w:r>
      <w:r>
        <w:t>ould</w:t>
      </w:r>
      <w:r w:rsidRPr="00872283">
        <w:t xml:space="preserve"> be initiated within two years of the </w:t>
      </w:r>
      <w:r>
        <w:t>Plan, or any plan amendment, as applicable, taking effect.</w:t>
      </w:r>
    </w:p>
    <w:p w14:paraId="1F10AF08" w14:textId="5A576121" w:rsidR="007D5230" w:rsidRPr="00872283" w:rsidRDefault="007D5230" w:rsidP="007D5230">
      <w:pPr>
        <w:pStyle w:val="Heading3"/>
      </w:pPr>
      <w:bookmarkStart w:id="83" w:name="_Toc156992889"/>
      <w:r w:rsidRPr="00872283">
        <w:t>S</w:t>
      </w:r>
      <w:r>
        <w:t>now</w:t>
      </w:r>
      <w:bookmarkEnd w:id="83"/>
      <w:r w:rsidR="0074620F">
        <w:t xml:space="preserve"> (Winchester)</w:t>
      </w:r>
    </w:p>
    <w:p w14:paraId="5E177CFA" w14:textId="77777777" w:rsidR="007D5230" w:rsidRPr="00872283" w:rsidRDefault="007D5230" w:rsidP="004147E5">
      <w:pPr>
        <w:pStyle w:val="Heading3"/>
      </w:pPr>
      <w:r w:rsidRPr="00872283">
        <w:t>Overview</w:t>
      </w:r>
    </w:p>
    <w:p w14:paraId="46227011" w14:textId="77777777" w:rsidR="007D5230" w:rsidRDefault="007D5230" w:rsidP="007D5230">
      <w:r>
        <w:t xml:space="preserve">Snow clearing collects contaminants from </w:t>
      </w:r>
      <w:r w:rsidRPr="00872283">
        <w:t>paved surfaces</w:t>
      </w:r>
      <w:r>
        <w:t>, which accumulate in snow piles over the winter. M</w:t>
      </w:r>
      <w:r w:rsidRPr="00872283">
        <w:t xml:space="preserve">elting snow piles </w:t>
      </w:r>
      <w:r>
        <w:t xml:space="preserve">then </w:t>
      </w:r>
      <w:r w:rsidRPr="00872283">
        <w:t xml:space="preserve">release chemicals </w:t>
      </w:r>
      <w:r>
        <w:t>which infiltrate into the ground and flow into rivers and streams</w:t>
      </w:r>
      <w:r w:rsidRPr="00872283">
        <w:t xml:space="preserve">. </w:t>
      </w:r>
    </w:p>
    <w:p w14:paraId="32320F92" w14:textId="77777777" w:rsidR="007D5230" w:rsidRDefault="007D5230" w:rsidP="007D5230">
      <w:r w:rsidRPr="002857D7">
        <w:t>The infiltration or discharge of snowmelt from the storage of snow on a site where the predominant land use is commercial or industrial by any means other than a storm water drainage system outfall</w:t>
      </w:r>
      <w:r>
        <w:t xml:space="preserve"> is a drinking water threat.</w:t>
      </w:r>
    </w:p>
    <w:p w14:paraId="458C343F" w14:textId="77777777" w:rsidR="007D5230" w:rsidRDefault="007D5230" w:rsidP="007D5230">
      <w:r w:rsidRPr="00DE6B5A">
        <w:t xml:space="preserve">A snow dump is a location used for the storage of snow from a different location during snow removal. Snow dumps often include snow from various land uses. Snow dumps </w:t>
      </w:r>
      <w:r>
        <w:t xml:space="preserve">that </w:t>
      </w:r>
      <w:r w:rsidRPr="00DE6B5A">
        <w:t xml:space="preserve">typically receive snow from areas where </w:t>
      </w:r>
      <w:r>
        <w:t xml:space="preserve">the </w:t>
      </w:r>
      <w:r w:rsidRPr="00DE6B5A">
        <w:t xml:space="preserve">predominant land use is industrial </w:t>
      </w:r>
      <w:r>
        <w:t>or</w:t>
      </w:r>
      <w:r w:rsidRPr="00DE6B5A">
        <w:t xml:space="preserve"> commercial are </w:t>
      </w:r>
      <w:r>
        <w:t xml:space="preserve">a </w:t>
      </w:r>
      <w:r w:rsidRPr="00DE6B5A">
        <w:t xml:space="preserve">drinking water threat. </w:t>
      </w:r>
    </w:p>
    <w:p w14:paraId="2EBD376B" w14:textId="77777777" w:rsidR="007D5230" w:rsidRPr="00872283" w:rsidRDefault="007D5230" w:rsidP="007D5230">
      <w:r>
        <w:t>A Snow Disposal Facility is a snow meltwater management facility as part of a sewage work that requires approval under section 53 of the Ontario Water Resources Act (OWRA, 1990), or that is regulated by an Environmental Activity and Sector Registry (EASR).</w:t>
      </w:r>
    </w:p>
    <w:p w14:paraId="2C03D83E" w14:textId="77777777" w:rsidR="007D5230" w:rsidRPr="00872283" w:rsidRDefault="007D5230" w:rsidP="004147E5">
      <w:pPr>
        <w:pStyle w:val="Heading3"/>
      </w:pPr>
      <w:r w:rsidRPr="00872283">
        <w:t>Policy Intent</w:t>
      </w:r>
    </w:p>
    <w:p w14:paraId="2A8B8A3B" w14:textId="77777777" w:rsidR="007D5230" w:rsidRDefault="007D5230" w:rsidP="007D5230">
      <w:r w:rsidRPr="00872283">
        <w:t xml:space="preserve">Policy </w:t>
      </w:r>
      <w:r>
        <w:t xml:space="preserve">SNOW-1 requires </w:t>
      </w:r>
      <w:r w:rsidRPr="00872283">
        <w:t>education</w:t>
      </w:r>
      <w:r>
        <w:t xml:space="preserve"> and </w:t>
      </w:r>
      <w:r w:rsidRPr="00872283">
        <w:t xml:space="preserve">outreach regarding </w:t>
      </w:r>
      <w:r>
        <w:t>snow storage</w:t>
      </w:r>
      <w:r w:rsidRPr="00872283">
        <w:t xml:space="preserve"> on </w:t>
      </w:r>
      <w:r>
        <w:t xml:space="preserve">commercial and </w:t>
      </w:r>
      <w:r>
        <w:br/>
        <w:t xml:space="preserve">industrial sites. </w:t>
      </w:r>
    </w:p>
    <w:p w14:paraId="4642CCC1" w14:textId="77777777" w:rsidR="007D5230" w:rsidRDefault="007D5230" w:rsidP="004147E5">
      <w:r>
        <w:t>Policy SNOW-2 prohibits existing and future storage of snow at snow dumps.</w:t>
      </w:r>
    </w:p>
    <w:p w14:paraId="0BB5E15B" w14:textId="77777777" w:rsidR="007D5230" w:rsidRPr="00872283" w:rsidRDefault="007D5230" w:rsidP="007D5230">
      <w:r>
        <w:t xml:space="preserve">Policies SNOW-3 and SNOW-4 require that existing and future approvals of Snow Disposal Facilities under the </w:t>
      </w:r>
      <w:r w:rsidRPr="00B14D7A">
        <w:rPr>
          <w:i/>
          <w:iCs/>
        </w:rPr>
        <w:t>Ontario Water Resources Act</w:t>
      </w:r>
      <w:r>
        <w:t xml:space="preserve"> ensure that they would not cause a significant drinking water threat through their stormwater drainage system outfall.</w:t>
      </w:r>
    </w:p>
    <w:p w14:paraId="5B932059" w14:textId="77777777" w:rsidR="007D5230" w:rsidRPr="00872283" w:rsidRDefault="007D5230" w:rsidP="007D5230">
      <w:pPr>
        <w:pStyle w:val="H3-Policy-Pre"/>
      </w:pPr>
      <w:bookmarkStart w:id="84" w:name="_Hlk153373319"/>
      <w:r w:rsidRPr="00872283">
        <w:t xml:space="preserve">Policy </w:t>
      </w:r>
      <w:r>
        <w:t>SNOW</w:t>
      </w:r>
      <w:r w:rsidRPr="00872283">
        <w:t>-</w:t>
      </w:r>
      <w:r>
        <w:t>1</w:t>
      </w:r>
    </w:p>
    <w:p w14:paraId="364CCA54" w14:textId="77777777" w:rsidR="007D5230" w:rsidRPr="00872283" w:rsidRDefault="007D5230" w:rsidP="007D5230">
      <w:pPr>
        <w:pStyle w:val="H3-Policy-Post"/>
      </w:pPr>
      <w:r>
        <w:t>Education and Outreach for snow storage on industrial and commercial sites</w:t>
      </w:r>
    </w:p>
    <w:p w14:paraId="3AFAC3BF" w14:textId="77777777" w:rsidR="007D5230" w:rsidRDefault="007D5230" w:rsidP="007D5230">
      <w:pPr>
        <w:pStyle w:val="ListParagraph"/>
        <w:ind w:left="504"/>
      </w:pPr>
      <w:r>
        <w:t xml:space="preserve">The Raisin-South Nation </w:t>
      </w:r>
      <w:r w:rsidRPr="00311F34">
        <w:t xml:space="preserve">Source Protection </w:t>
      </w:r>
      <w:r>
        <w:t>Authority and the local municipality</w:t>
      </w:r>
      <w:r w:rsidRPr="00311F34">
        <w:t xml:space="preserve"> shall develop and implement an ongoing education and outreach program for</w:t>
      </w:r>
      <w:r>
        <w:t xml:space="preserve"> the storage of snow on a site </w:t>
      </w:r>
      <w:r>
        <w:lastRenderedPageBreak/>
        <w:t xml:space="preserve">where the land use is predominantly commercial or industrial, </w:t>
      </w:r>
      <w:r w:rsidRPr="00311F34">
        <w:t xml:space="preserve">where </w:t>
      </w:r>
      <w:r>
        <w:t xml:space="preserve">it </w:t>
      </w:r>
      <w:r w:rsidRPr="00311F34">
        <w:t xml:space="preserve">would be a significant drinking water threat. </w:t>
      </w:r>
    </w:p>
    <w:p w14:paraId="413437F3" w14:textId="77777777" w:rsidR="007D5230" w:rsidRDefault="007D5230" w:rsidP="007D5230">
      <w:r w:rsidRPr="00872283">
        <w:t>This program sh</w:t>
      </w:r>
      <w:r>
        <w:t>ould</w:t>
      </w:r>
      <w:r w:rsidRPr="00872283">
        <w:t xml:space="preserve"> be initiated within two years </w:t>
      </w:r>
      <w:r>
        <w:t>of</w:t>
      </w:r>
      <w:r w:rsidRPr="004E009B">
        <w:t xml:space="preserve"> the Plan, or any plan amendment, as applicable, taking effect.</w:t>
      </w:r>
    </w:p>
    <w:p w14:paraId="0B533CA6" w14:textId="77777777" w:rsidR="007D5230" w:rsidRDefault="007D5230" w:rsidP="007D5230">
      <w:r>
        <w:br w:type="page"/>
      </w:r>
    </w:p>
    <w:p w14:paraId="134A57D7" w14:textId="77777777" w:rsidR="007D5230" w:rsidRPr="00872283" w:rsidRDefault="007D5230" w:rsidP="007D5230">
      <w:pPr>
        <w:pStyle w:val="H3-Policy-Pre"/>
      </w:pPr>
      <w:r w:rsidRPr="00872283">
        <w:lastRenderedPageBreak/>
        <w:t xml:space="preserve">Policy </w:t>
      </w:r>
      <w:r>
        <w:t>SNOW</w:t>
      </w:r>
      <w:r w:rsidRPr="00872283">
        <w:t>-</w:t>
      </w:r>
      <w:r>
        <w:t>2</w:t>
      </w:r>
    </w:p>
    <w:p w14:paraId="26189B0A" w14:textId="77777777" w:rsidR="007D5230" w:rsidRPr="00872283" w:rsidRDefault="007D5230" w:rsidP="007D5230">
      <w:pPr>
        <w:pStyle w:val="H3-Policy-Post"/>
      </w:pPr>
      <w:r>
        <w:t>Prohibition of Snow Dumps</w:t>
      </w:r>
    </w:p>
    <w:p w14:paraId="1900907F" w14:textId="3808B201" w:rsidR="007D5230" w:rsidRDefault="007D5230" w:rsidP="007D5230">
      <w:r>
        <w:t>The existing and future storage of snow at a snow dump is designated for the purpose of section 57 of the Clean Water Act, where it is or would be a significant drinking water threat and is therefore prohibited.</w:t>
      </w:r>
    </w:p>
    <w:p w14:paraId="45B42503" w14:textId="77777777" w:rsidR="007D5230" w:rsidRPr="00872283" w:rsidRDefault="007D5230" w:rsidP="007D5230">
      <w:r>
        <w:t>This policy should be implemented immediately upon the Plan, or any plan amendment, as applicable, taking effect.</w:t>
      </w:r>
    </w:p>
    <w:p w14:paraId="2AFCCBDE" w14:textId="77777777" w:rsidR="007D5230" w:rsidRPr="00872283" w:rsidRDefault="007D5230" w:rsidP="007D5230">
      <w:pPr>
        <w:pStyle w:val="H3-Policy-Pre"/>
      </w:pPr>
      <w:bookmarkStart w:id="85" w:name="_Hlk154048893"/>
      <w:bookmarkStart w:id="86" w:name="_Hlk156910560"/>
      <w:r w:rsidRPr="00872283">
        <w:t xml:space="preserve">Policy </w:t>
      </w:r>
      <w:r>
        <w:t>SNOW</w:t>
      </w:r>
      <w:r w:rsidRPr="00872283">
        <w:t>-</w:t>
      </w:r>
      <w:r>
        <w:t>3</w:t>
      </w:r>
    </w:p>
    <w:p w14:paraId="3F25CD14" w14:textId="77777777" w:rsidR="007D5230" w:rsidRPr="00872283" w:rsidRDefault="007D5230" w:rsidP="007D5230">
      <w:pPr>
        <w:pStyle w:val="H3-Policy-Post"/>
      </w:pPr>
      <w:r>
        <w:t>Prescribed Instrument for E</w:t>
      </w:r>
      <w:r w:rsidRPr="00872283">
        <w:t xml:space="preserve">xisting </w:t>
      </w:r>
      <w:r>
        <w:t>Stormwater Drainage System Outfall that Serves a Snow Disposal Facility</w:t>
      </w:r>
      <w:r w:rsidRPr="00872283">
        <w:t xml:space="preserve"> </w:t>
      </w:r>
      <w:r>
        <w:t>or Area</w:t>
      </w:r>
    </w:p>
    <w:bookmarkEnd w:id="85"/>
    <w:p w14:paraId="61FCFB12" w14:textId="77777777" w:rsidR="00AB4981" w:rsidRPr="00AB4981" w:rsidRDefault="005C34FA" w:rsidP="00AB4981">
      <w:pPr>
        <w:rPr>
          <w:lang w:val="en-US"/>
        </w:rPr>
      </w:pPr>
      <w:r>
        <w:t xml:space="preserve">When and where </w:t>
      </w:r>
      <w:r w:rsidR="0088350D">
        <w:t>applicable, e</w:t>
      </w:r>
      <w:r w:rsidR="007D5230">
        <w:t xml:space="preserve">xisting approvals from the </w:t>
      </w:r>
      <w:r w:rsidR="007D5230" w:rsidRPr="00AE57AE">
        <w:t>Ministry of the Environment, Conservation and Parks</w:t>
      </w:r>
      <w:r w:rsidR="007D5230">
        <w:t xml:space="preserve"> under </w:t>
      </w:r>
      <w:r w:rsidR="007D5230" w:rsidRPr="00AE57AE">
        <w:t xml:space="preserve">the </w:t>
      </w:r>
      <w:r w:rsidR="007D5230" w:rsidRPr="00AE57AE">
        <w:rPr>
          <w:i/>
          <w:iCs/>
        </w:rPr>
        <w:t>Ontario Water Resources Act, 1990</w:t>
      </w:r>
      <w:r w:rsidR="007D5230" w:rsidRPr="00AE57AE">
        <w:t xml:space="preserve"> </w:t>
      </w:r>
      <w:r w:rsidR="007D5230">
        <w:t xml:space="preserve">for stormwater drainage system outfalls that serve a Snow Disposal Facility or Area should be reviewed and amended to ensure that the activity </w:t>
      </w:r>
      <w:r w:rsidR="0088350D">
        <w:t>does not become</w:t>
      </w:r>
      <w:r w:rsidR="007D5230">
        <w:t xml:space="preserve"> a significant drinking water threat. </w:t>
      </w:r>
      <w:r w:rsidR="00AB4981" w:rsidRPr="00AB4981">
        <w:rPr>
          <w:lang w:val="en-US"/>
        </w:rPr>
        <w:t>If amendments are required, where feasible, the Ministry will:</w:t>
      </w:r>
    </w:p>
    <w:p w14:paraId="4138CFC2" w14:textId="77777777" w:rsidR="00AB4981" w:rsidRPr="00AB4981" w:rsidRDefault="00AB4981" w:rsidP="00AB4981">
      <w:pPr>
        <w:numPr>
          <w:ilvl w:val="0"/>
          <w:numId w:val="47"/>
        </w:numPr>
        <w:rPr>
          <w:lang w:val="en-US"/>
        </w:rPr>
      </w:pPr>
      <w:r w:rsidRPr="00AB4981">
        <w:t>identify in the prescribed instrument that the activity is a significant drinking water threat located within the wellhead protection area and/or the intake protection zone and the name of the associated municipal drinking water system as identified in the Raisin-South Nation source protection plan, and</w:t>
      </w:r>
    </w:p>
    <w:p w14:paraId="28395268" w14:textId="3B8726BC" w:rsidR="007D5230" w:rsidRDefault="00AB4981" w:rsidP="004147E5">
      <w:pPr>
        <w:pStyle w:val="ListParagraph"/>
        <w:numPr>
          <w:ilvl w:val="0"/>
          <w:numId w:val="47"/>
        </w:numPr>
      </w:pPr>
      <w:r w:rsidRPr="00AB4981">
        <w:t>include a condition for emergency response protocols.</w:t>
      </w:r>
    </w:p>
    <w:p w14:paraId="3A1B26F7" w14:textId="0D3188F0" w:rsidR="007D5230" w:rsidRDefault="001F23BE" w:rsidP="007D5230">
      <w:pPr>
        <w:rPr>
          <w:b/>
        </w:rPr>
      </w:pPr>
      <w:r>
        <w:t>Applicable p</w:t>
      </w:r>
      <w:r w:rsidR="007D5230">
        <w:t>rescribed instruments should be reviewed and amended within three years of the Source Protection Plan taking effect, or any plan amendment, as applicable.</w:t>
      </w:r>
      <w:r w:rsidR="007D5230" w:rsidRPr="00DE6B5A">
        <w:rPr>
          <w:b/>
        </w:rPr>
        <w:t xml:space="preserve"> </w:t>
      </w:r>
    </w:p>
    <w:p w14:paraId="3EB29AA3" w14:textId="77777777" w:rsidR="007D5230" w:rsidRDefault="007D5230" w:rsidP="007D5230">
      <w:r w:rsidRPr="00872283">
        <w:rPr>
          <w:b/>
        </w:rPr>
        <w:t>Note:</w:t>
      </w:r>
      <w:r w:rsidRPr="00872283">
        <w:t xml:space="preserve"> Additional policies apply. See: </w:t>
      </w:r>
      <w:r w:rsidRPr="00872283">
        <w:rPr>
          <w:i/>
        </w:rPr>
        <w:t>MONITORING-3</w:t>
      </w:r>
      <w:r w:rsidRPr="00872283">
        <w:t>.</w:t>
      </w:r>
    </w:p>
    <w:p w14:paraId="64E32EF0" w14:textId="77777777" w:rsidR="007D5230" w:rsidRPr="00872283" w:rsidRDefault="007D5230" w:rsidP="007D5230">
      <w:pPr>
        <w:pStyle w:val="H3-Policy-Pre"/>
      </w:pPr>
      <w:r w:rsidRPr="00872283">
        <w:t xml:space="preserve">Policy </w:t>
      </w:r>
      <w:r>
        <w:t>SNOW</w:t>
      </w:r>
      <w:r w:rsidRPr="00872283">
        <w:t>-</w:t>
      </w:r>
      <w:r>
        <w:t>4</w:t>
      </w:r>
    </w:p>
    <w:p w14:paraId="7A8C9137" w14:textId="77777777" w:rsidR="007D5230" w:rsidRPr="00872283" w:rsidRDefault="007D5230" w:rsidP="007D5230">
      <w:pPr>
        <w:pStyle w:val="H3-Policy-Post"/>
      </w:pPr>
      <w:r>
        <w:t>Prohibition for Future</w:t>
      </w:r>
      <w:r w:rsidRPr="00872283">
        <w:t xml:space="preserve"> </w:t>
      </w:r>
      <w:r>
        <w:t>Stormwater Drainage System Outfall that Serves a Snow Disposal Facility or Area</w:t>
      </w:r>
    </w:p>
    <w:p w14:paraId="7DABD7A0" w14:textId="2140FEBF" w:rsidR="007D5230" w:rsidRDefault="007D5230" w:rsidP="007D5230">
      <w:r>
        <w:t>T</w:t>
      </w:r>
      <w:r w:rsidRPr="00872283">
        <w:t>he Ministry of the Environment</w:t>
      </w:r>
      <w:r>
        <w:t xml:space="preserve">, Conservation and Parks, through approvals </w:t>
      </w:r>
      <w:r w:rsidRPr="0021561D">
        <w:t xml:space="preserve">under </w:t>
      </w:r>
      <w:r>
        <w:t xml:space="preserve">Section 53 of the </w:t>
      </w:r>
      <w:r w:rsidRPr="00CE46CA">
        <w:rPr>
          <w:i/>
          <w:iCs/>
        </w:rPr>
        <w:t>Ontario Water Resources Act</w:t>
      </w:r>
      <w:r w:rsidRPr="00CE46CA">
        <w:t>,</w:t>
      </w:r>
      <w:r>
        <w:t xml:space="preserve"> </w:t>
      </w:r>
      <w:r w:rsidRPr="00DE7C55">
        <w:rPr>
          <w:i/>
          <w:iCs/>
        </w:rPr>
        <w:t>1990</w:t>
      </w:r>
      <w:r>
        <w:t xml:space="preserve">, </w:t>
      </w:r>
      <w:r w:rsidRPr="00872283">
        <w:t>shall</w:t>
      </w:r>
      <w:r>
        <w:t xml:space="preserve"> not permit the establishment of a stormwater drainage system outfall that serves a Snow Disposal Facility or Area, where it would be a significant drinking water threat.</w:t>
      </w:r>
    </w:p>
    <w:bookmarkEnd w:id="86"/>
    <w:p w14:paraId="326807B0" w14:textId="447BFDA6" w:rsidR="009D5F88" w:rsidRPr="00872283" w:rsidRDefault="007D5230" w:rsidP="007D5230">
      <w:r>
        <w:t>This policy should be implemented immediately upon the Plan, or any plan amendment, as applicable, taking effect.</w:t>
      </w:r>
      <w:r w:rsidRPr="00872283">
        <w:t xml:space="preserve"> </w:t>
      </w:r>
      <w:bookmarkEnd w:id="84"/>
      <w:r w:rsidR="009D5F88" w:rsidRPr="00872283">
        <w:br w:type="page"/>
      </w:r>
    </w:p>
    <w:p w14:paraId="326807B1" w14:textId="77777777" w:rsidR="009D5F88" w:rsidRPr="00872283" w:rsidRDefault="009D5F88" w:rsidP="002471CF">
      <w:pPr>
        <w:pStyle w:val="Heading2"/>
      </w:pPr>
      <w:bookmarkStart w:id="87" w:name="_Toc308599284"/>
      <w:bookmarkStart w:id="88" w:name="_Toc324240922"/>
      <w:bookmarkStart w:id="89" w:name="_Toc402169241"/>
      <w:r w:rsidRPr="00872283">
        <w:lastRenderedPageBreak/>
        <w:t>Sewage</w:t>
      </w:r>
      <w:bookmarkEnd w:id="87"/>
      <w:bookmarkEnd w:id="88"/>
      <w:bookmarkEnd w:id="89"/>
    </w:p>
    <w:p w14:paraId="326807B2" w14:textId="77777777" w:rsidR="009D5F88" w:rsidRPr="00872283" w:rsidRDefault="009D5F88" w:rsidP="002471CF">
      <w:pPr>
        <w:pStyle w:val="Heading3"/>
      </w:pPr>
      <w:bookmarkStart w:id="90" w:name="_Ref307561693"/>
      <w:bookmarkStart w:id="91" w:name="_Ref307561777"/>
      <w:bookmarkStart w:id="92" w:name="_Toc308599286"/>
      <w:r w:rsidRPr="00872283">
        <w:t>Overview</w:t>
      </w:r>
    </w:p>
    <w:p w14:paraId="326807B3" w14:textId="77777777" w:rsidR="009D5F88" w:rsidRPr="00872283" w:rsidRDefault="009D5F88" w:rsidP="009D5F88">
      <w:r w:rsidRPr="00872283">
        <w:t xml:space="preserve">Sewage systems are essential for residential and commercial development but </w:t>
      </w:r>
      <w:r w:rsidR="000C563F">
        <w:t>can also pose</w:t>
      </w:r>
      <w:r w:rsidRPr="00872283">
        <w:t xml:space="preserve"> a serious risk to sources of drinking water. There is potential for a number of sewage contaminants to enter source water including pathogens, phosphorus, chloride, lead, and acetone. </w:t>
      </w:r>
    </w:p>
    <w:p w14:paraId="326807B4" w14:textId="77777777" w:rsidR="009D5F88" w:rsidRPr="00872283" w:rsidRDefault="009D5F88" w:rsidP="002471CF">
      <w:pPr>
        <w:pStyle w:val="Heading3"/>
      </w:pPr>
      <w:r w:rsidRPr="00872283">
        <w:t>Policy Intent</w:t>
      </w:r>
    </w:p>
    <w:p w14:paraId="326807B5" w14:textId="77777777" w:rsidR="009D5F88" w:rsidRPr="00872283" w:rsidRDefault="009D5F88" w:rsidP="009D5F88">
      <w:r w:rsidRPr="00872283">
        <w:t>Policy SEWG-1 recognizes that exfiltration of sewage can occur from associated sanitary sewers and related pipes. The policy requires an inspection of pipes in the vulnerable areas on a regular basis. It also requires new pipes in the area to be installed to a more protective standard</w:t>
      </w:r>
      <w:r w:rsidR="000C563F">
        <w:t>;</w:t>
      </w:r>
      <w:r w:rsidRPr="00872283">
        <w:t xml:space="preserve"> </w:t>
      </w:r>
      <w:r w:rsidR="00AA003D">
        <w:t>this will</w:t>
      </w:r>
      <w:r w:rsidRPr="00872283">
        <w:t xml:space="preserve"> reduce the frequency of inspections.</w:t>
      </w:r>
    </w:p>
    <w:p w14:paraId="326807B6" w14:textId="77777777" w:rsidR="007148D0" w:rsidRPr="00872283" w:rsidRDefault="007148D0" w:rsidP="007148D0">
      <w:r w:rsidRPr="00872283">
        <w:t>Policy SEWG-2 requires a review of existing Approvals for</w:t>
      </w:r>
      <w:r w:rsidR="000C563F">
        <w:t xml:space="preserve"> sewage works</w:t>
      </w:r>
      <w:r w:rsidRPr="00872283">
        <w:t xml:space="preserve">. </w:t>
      </w:r>
    </w:p>
    <w:p w14:paraId="326807B7" w14:textId="77777777" w:rsidR="009D5F88" w:rsidRPr="00872283" w:rsidRDefault="009D5F88" w:rsidP="007148D0">
      <w:pPr>
        <w:rPr>
          <w:rFonts w:cstheme="minorHAnsi"/>
        </w:rPr>
      </w:pPr>
      <w:r w:rsidRPr="00872283">
        <w:t>Policy SEWG-</w:t>
      </w:r>
      <w:r w:rsidR="007148D0" w:rsidRPr="00872283">
        <w:t>3</w:t>
      </w:r>
      <w:r w:rsidRPr="00872283">
        <w:t xml:space="preserve"> prohibits future sewage </w:t>
      </w:r>
      <w:r w:rsidR="00AA003D">
        <w:t>works in</w:t>
      </w:r>
      <w:r w:rsidRPr="00872283">
        <w:t xml:space="preserve"> the most vulnerable areas. </w:t>
      </w:r>
      <w:r w:rsidR="000C563F">
        <w:t>This policy contains an exemption</w:t>
      </w:r>
      <w:r w:rsidRPr="00872283">
        <w:t xml:space="preserve"> for expansions and upgrades to sewage treatment works which will result in full servicing to developments. Full servicing reduce</w:t>
      </w:r>
      <w:r w:rsidR="000C563F">
        <w:t>s</w:t>
      </w:r>
      <w:r w:rsidRPr="00872283">
        <w:t xml:space="preserve"> the </w:t>
      </w:r>
      <w:r w:rsidRPr="00872283">
        <w:rPr>
          <w:rFonts w:cstheme="minorHAnsi"/>
        </w:rPr>
        <w:t xml:space="preserve">contamination risk related to private on-site sewage systems. </w:t>
      </w:r>
    </w:p>
    <w:p w14:paraId="326807B8" w14:textId="77777777" w:rsidR="009D5F88" w:rsidRPr="00872283" w:rsidRDefault="009D5F88" w:rsidP="007148D0">
      <w:r w:rsidRPr="00872283">
        <w:t>Policy SEWG-</w:t>
      </w:r>
      <w:r w:rsidR="007148D0" w:rsidRPr="00872283">
        <w:t>4</w:t>
      </w:r>
      <w:r w:rsidRPr="00872283">
        <w:t xml:space="preserve"> references existing requirements under the Ontario Building Code for private on-site sewage (septic systems). This policy also requires municipalities to prioritize connection to municipal services in these areas (where available) and consider deepening wells, where appropriate, to reduce the number of significant drinking water threats. </w:t>
      </w:r>
    </w:p>
    <w:p w14:paraId="326807B9" w14:textId="77777777" w:rsidR="009D5F88" w:rsidRPr="00872283" w:rsidRDefault="009D5F88" w:rsidP="007148D0">
      <w:r w:rsidRPr="00872283">
        <w:t>Policy SEWG-</w:t>
      </w:r>
      <w:r w:rsidR="007148D0" w:rsidRPr="00872283">
        <w:t>5</w:t>
      </w:r>
      <w:r w:rsidRPr="00872283">
        <w:t xml:space="preserve"> describes the planning requirements for future developments in the vulnerable areas in relation to proper review of on-site sewage systems.  </w:t>
      </w:r>
    </w:p>
    <w:p w14:paraId="326807BA" w14:textId="77777777" w:rsidR="009D5F88" w:rsidRPr="00872283" w:rsidRDefault="009D5F88" w:rsidP="007148D0">
      <w:r w:rsidRPr="00872283">
        <w:t>Policy SEWG-</w:t>
      </w:r>
      <w:r w:rsidR="007148D0" w:rsidRPr="00872283">
        <w:t>6</w:t>
      </w:r>
      <w:r w:rsidRPr="00872283">
        <w:t xml:space="preserve"> requires that approvals for large septic systems be reviewed to ensure they are protective of drinking water sources.  </w:t>
      </w:r>
    </w:p>
    <w:p w14:paraId="326807BB" w14:textId="77777777" w:rsidR="009D5F88" w:rsidRPr="00872283" w:rsidRDefault="009D5F88" w:rsidP="007148D0">
      <w:r w:rsidRPr="00872283">
        <w:t xml:space="preserve">Policy </w:t>
      </w:r>
      <w:r w:rsidR="007148D0" w:rsidRPr="00872283">
        <w:t>SEWG-7</w:t>
      </w:r>
      <w:r w:rsidRPr="00872283">
        <w:t xml:space="preserve"> addresses stormwater management facilities where they are a significant threat. Future facilities within the </w:t>
      </w:r>
      <w:r w:rsidRPr="00872283">
        <w:rPr>
          <w:bCs/>
        </w:rPr>
        <w:t>Wellhead Protection Area</w:t>
      </w:r>
      <w:r w:rsidRPr="00872283">
        <w:t xml:space="preserve"> A (WHPA A) and </w:t>
      </w:r>
      <w:r w:rsidRPr="00872283">
        <w:rPr>
          <w:bCs/>
        </w:rPr>
        <w:t>Intake Protection Zone</w:t>
      </w:r>
      <w:r w:rsidRPr="00872283">
        <w:t xml:space="preserve"> 1 (IPZ 1) are prohibited. The existing (and future outside of the WHPA A and IPZ 1) approvals are to be reviewed to ensure they are protective enough. These conditions are suggested based on feedback from municipal water managers and current urban runoff research and peer-reviewed literature. </w:t>
      </w:r>
      <w:r w:rsidRPr="00872283">
        <w:br w:type="page"/>
      </w:r>
    </w:p>
    <w:p w14:paraId="326807BC" w14:textId="77777777" w:rsidR="009D5F88" w:rsidRPr="00872283" w:rsidRDefault="009D5F88" w:rsidP="002471CF">
      <w:pPr>
        <w:pStyle w:val="H3-Policy-Pre"/>
      </w:pPr>
      <w:r w:rsidRPr="00872283">
        <w:lastRenderedPageBreak/>
        <w:t>Policy SEWG-1</w:t>
      </w:r>
    </w:p>
    <w:p w14:paraId="326807BD" w14:textId="77777777" w:rsidR="009D5F88" w:rsidRPr="00872283" w:rsidRDefault="009D5F88" w:rsidP="002471CF">
      <w:pPr>
        <w:pStyle w:val="H3-Policy-Post"/>
      </w:pPr>
      <w:r w:rsidRPr="00872283">
        <w:t xml:space="preserve">Sanitary sewer maintenance program </w:t>
      </w:r>
    </w:p>
    <w:p w14:paraId="326807BE" w14:textId="77777777" w:rsidR="009D5F88" w:rsidRPr="00872283" w:rsidRDefault="00A11188" w:rsidP="004C2335">
      <w:r>
        <w:rPr>
          <w:shd w:val="clear" w:color="auto" w:fill="FFFFFF"/>
        </w:rPr>
        <w:t>The Municipality shall implement a sanitary sewer inspection and maintenance program where sanitary sewers could be a significant threat. The program will include cleaning and camera inspection to identify areas of in/exfiltration. Exfiltration testing may be used where camera inspection is not feasible. Existing sanitary sewers shall be inspected no later than five years after the date the Plan takes effect; thereafter, they shall be inspected every five years after the most recent inspection has been completed. The Municipality shall also ensure that future applicants are aware of the requirements described below for new sanitary sewers where they are a significant threat.</w:t>
      </w:r>
    </w:p>
    <w:p w14:paraId="326807BF" w14:textId="77777777" w:rsidR="00A11188" w:rsidRPr="00E525DB" w:rsidRDefault="00A11188" w:rsidP="00A11188">
      <w:pPr>
        <w:rPr>
          <w:shd w:val="clear" w:color="auto" w:fill="FFFFFF"/>
        </w:rPr>
      </w:pPr>
      <w:r>
        <w:rPr>
          <w:shd w:val="clear" w:color="auto" w:fill="FFFFFF"/>
        </w:rPr>
        <w:t xml:space="preserve">New or replacement sanitary sewers shall </w:t>
      </w:r>
      <w:r w:rsidR="007A6F01">
        <w:rPr>
          <w:shd w:val="clear" w:color="auto" w:fill="FFFFFF"/>
        </w:rPr>
        <w:t>b</w:t>
      </w:r>
      <w:r>
        <w:rPr>
          <w:shd w:val="clear" w:color="auto" w:fill="FFFFFF"/>
        </w:rPr>
        <w:t>e inspected no later than ten years after the date the Plan takes effect; thereafter, they shall be inspected every ten years after the most recent inspection has been completed.</w:t>
      </w:r>
    </w:p>
    <w:p w14:paraId="326807C0" w14:textId="77777777" w:rsidR="000C563F" w:rsidRPr="00E525DB" w:rsidRDefault="000C563F" w:rsidP="000C563F">
      <w:pPr>
        <w:rPr>
          <w:shd w:val="clear" w:color="auto" w:fill="FFFFFF"/>
        </w:rPr>
      </w:pPr>
      <w:r w:rsidRPr="00E525DB">
        <w:rPr>
          <w:shd w:val="clear" w:color="auto" w:fill="FFFFFF"/>
        </w:rPr>
        <w:t>Where new or replacement sanitary sewers and related pipes would be a significant drinking water threat, the</w:t>
      </w:r>
      <w:r>
        <w:rPr>
          <w:shd w:val="clear" w:color="auto" w:fill="FFFFFF"/>
        </w:rPr>
        <w:t xml:space="preserve"> Ministry of the Environment </w:t>
      </w:r>
      <w:r w:rsidR="00B94A21">
        <w:rPr>
          <w:shd w:val="clear" w:color="auto" w:fill="FFFFFF"/>
        </w:rPr>
        <w:t xml:space="preserve">and Climate Change </w:t>
      </w:r>
      <w:r w:rsidRPr="00E525DB">
        <w:rPr>
          <w:shd w:val="clear" w:color="auto" w:fill="FFFFFF"/>
        </w:rPr>
        <w:t xml:space="preserve">shall ensure that the Prescribed Instrument (Environmental Compliance Approval required under the </w:t>
      </w:r>
      <w:r w:rsidRPr="00E525DB">
        <w:rPr>
          <w:i/>
          <w:shd w:val="clear" w:color="auto" w:fill="FFFFFF"/>
        </w:rPr>
        <w:t>Ontario Water Resources Act, 1990</w:t>
      </w:r>
      <w:r w:rsidRPr="00E525DB">
        <w:rPr>
          <w:shd w:val="clear" w:color="auto" w:fill="FFFFFF"/>
        </w:rPr>
        <w:t>) includes appropriate terms and conditions to manage the threat so that it does not become significant. Where the Director considers it appropriate, terms and conditions will include requiring that new or replacement sanitary sewers and related pipes be constructed of watermain quality pipe and pressure tested in place at a pressure of 350 kPa (50 psi) using the testing methodology in Ontario Provincial Standard Specification 412 (OPSS 412).</w:t>
      </w:r>
    </w:p>
    <w:p w14:paraId="326807C1" w14:textId="77777777" w:rsidR="000C563F" w:rsidRPr="00E525DB" w:rsidRDefault="000C563F" w:rsidP="000C563F">
      <w:r w:rsidRPr="00E525DB">
        <w:t>This policy takes effect when the</w:t>
      </w:r>
      <w:r w:rsidRPr="00E525DB">
        <w:rPr>
          <w:shd w:val="clear" w:color="auto" w:fill="FFFFFF"/>
        </w:rPr>
        <w:t xml:space="preserve"> Source Protection Plan takes effect.</w:t>
      </w:r>
    </w:p>
    <w:p w14:paraId="326807C2" w14:textId="77777777" w:rsidR="000C563F" w:rsidRDefault="000C563F" w:rsidP="000C563F">
      <w:pPr>
        <w:rPr>
          <w:i/>
        </w:rPr>
      </w:pPr>
      <w:r w:rsidRPr="00E525DB">
        <w:rPr>
          <w:b/>
        </w:rPr>
        <w:t>Note:</w:t>
      </w:r>
      <w:r w:rsidRPr="00E525DB">
        <w:t xml:space="preserve"> Additional policies apply. See: </w:t>
      </w:r>
      <w:r w:rsidRPr="00E525DB">
        <w:rPr>
          <w:i/>
        </w:rPr>
        <w:t xml:space="preserve">MONITORING-5 </w:t>
      </w:r>
      <w:r w:rsidRPr="00E525DB">
        <w:t>and</w:t>
      </w:r>
      <w:r w:rsidRPr="00E525DB">
        <w:rPr>
          <w:i/>
        </w:rPr>
        <w:t xml:space="preserve"> MONITORING-3.</w:t>
      </w:r>
    </w:p>
    <w:p w14:paraId="67B7DF05" w14:textId="3BB20362" w:rsidR="00DA17FA" w:rsidRDefault="00DA17FA" w:rsidP="004147E5">
      <w:pPr>
        <w:pStyle w:val="Heading3"/>
      </w:pPr>
      <w:r>
        <w:t>Winchester</w:t>
      </w:r>
    </w:p>
    <w:p w14:paraId="3021AC46" w14:textId="77777777" w:rsidR="00FB2F03" w:rsidRPr="00872283" w:rsidRDefault="00FB2F03" w:rsidP="00FB2F03">
      <w:pPr>
        <w:pStyle w:val="H3-Policy-Pre"/>
      </w:pPr>
      <w:r w:rsidRPr="00872283">
        <w:t>Policy SEWG-1</w:t>
      </w:r>
      <w:r>
        <w:t>A</w:t>
      </w:r>
    </w:p>
    <w:p w14:paraId="16DACEB3" w14:textId="77777777" w:rsidR="00FB2F03" w:rsidRPr="00872283" w:rsidRDefault="00FB2F03" w:rsidP="00FB2F03">
      <w:pPr>
        <w:pStyle w:val="H3-Policy-Post"/>
      </w:pPr>
      <w:r>
        <w:t>Wastewater collection facilities</w:t>
      </w:r>
      <w:r w:rsidRPr="00872283">
        <w:t xml:space="preserve"> maintenance program </w:t>
      </w:r>
    </w:p>
    <w:p w14:paraId="633877A0" w14:textId="77777777" w:rsidR="00FB2F03" w:rsidRPr="00023E61" w:rsidRDefault="00FB2F03" w:rsidP="00FB2F03">
      <w:pPr>
        <w:rPr>
          <w:shd w:val="clear" w:color="auto" w:fill="FFFFFF"/>
        </w:rPr>
      </w:pPr>
      <w:r>
        <w:rPr>
          <w:shd w:val="clear" w:color="auto" w:fill="FFFFFF"/>
        </w:rPr>
        <w:t xml:space="preserve">The Municipality shall implement a wastewater collection facility inspection and maintenance program where </w:t>
      </w:r>
      <w:r w:rsidRPr="004725D0">
        <w:rPr>
          <w:shd w:val="clear" w:color="auto" w:fill="FFFFFF"/>
        </w:rPr>
        <w:t xml:space="preserve">force main and rising main </w:t>
      </w:r>
      <w:r>
        <w:rPr>
          <w:shd w:val="clear" w:color="auto" w:fill="FFFFFF"/>
        </w:rPr>
        <w:t xml:space="preserve">portion of the sanitary sewers could be a significant threat. </w:t>
      </w:r>
      <w:r w:rsidRPr="00023E61">
        <w:rPr>
          <w:shd w:val="clear" w:color="auto" w:fill="FFFFFF"/>
        </w:rPr>
        <w:t xml:space="preserve">The program will include cleaning and camera inspection to identify areas of in/exfiltration. Exfiltration testing may be used where camera inspection is not feasible. </w:t>
      </w:r>
    </w:p>
    <w:p w14:paraId="085223B9" w14:textId="77777777" w:rsidR="00FB2F03" w:rsidRPr="00023E61" w:rsidRDefault="00FB2F03" w:rsidP="00FB2F03">
      <w:r w:rsidRPr="00023E61">
        <w:rPr>
          <w:shd w:val="clear" w:color="auto" w:fill="FFFFFF"/>
        </w:rPr>
        <w:t xml:space="preserve">Existing </w:t>
      </w:r>
      <w:r w:rsidRPr="00040368">
        <w:rPr>
          <w:shd w:val="clear" w:color="auto" w:fill="FFFFFF"/>
        </w:rPr>
        <w:t>wastewater</w:t>
      </w:r>
      <w:r w:rsidRPr="003E65DE">
        <w:rPr>
          <w:shd w:val="clear" w:color="auto" w:fill="FFFFFF"/>
        </w:rPr>
        <w:t xml:space="preserve"> collection facilities and associated parts</w:t>
      </w:r>
      <w:r w:rsidRPr="003E65DE">
        <w:t>, including sanitary sewers, sewage pumping stations, lift station wet wells, holding tanks or tunnels,</w:t>
      </w:r>
      <w:r w:rsidRPr="00023E61">
        <w:rPr>
          <w:shd w:val="clear" w:color="auto" w:fill="FFFFFF"/>
        </w:rPr>
        <w:t xml:space="preserve"> shall be inspected no later than five years after the date the Plan takes effect; thereafter, they shall be inspected every five years after the most recent inspection has been completed. The Municipality shall also ensure that future applicants are aware of the requirements described below for new wastewater collection facilities and associated parts where they are a significant threat.</w:t>
      </w:r>
    </w:p>
    <w:p w14:paraId="52312794" w14:textId="77777777" w:rsidR="00FB2F03" w:rsidRDefault="00FB2F03" w:rsidP="00FB2F03">
      <w:pPr>
        <w:rPr>
          <w:shd w:val="clear" w:color="auto" w:fill="FFFFFF"/>
        </w:rPr>
      </w:pPr>
      <w:r w:rsidRPr="00023E61">
        <w:rPr>
          <w:shd w:val="clear" w:color="auto" w:fill="FFFFFF"/>
        </w:rPr>
        <w:t xml:space="preserve">New or replacement </w:t>
      </w:r>
      <w:r w:rsidRPr="00023E61">
        <w:rPr>
          <w:rFonts w:cs="Arial"/>
        </w:rPr>
        <w:t xml:space="preserve">force main and rising main </w:t>
      </w:r>
      <w:r w:rsidRPr="00023E61">
        <w:rPr>
          <w:shd w:val="clear" w:color="auto" w:fill="FFFFFF"/>
        </w:rPr>
        <w:t>sanitary sewers shall be inspected no later than ten years after the date the Plan takes effect; thereafter, they shall be inspected every ten years after the most recent inspection has been completed.</w:t>
      </w:r>
    </w:p>
    <w:p w14:paraId="42C83B85" w14:textId="77777777" w:rsidR="00FB2F03" w:rsidRDefault="00FB2F03" w:rsidP="00FB2F03">
      <w:pPr>
        <w:rPr>
          <w:i/>
        </w:rPr>
      </w:pPr>
      <w:r w:rsidRPr="00E525DB">
        <w:rPr>
          <w:b/>
        </w:rPr>
        <w:lastRenderedPageBreak/>
        <w:t>Note:</w:t>
      </w:r>
      <w:r w:rsidRPr="00E525DB">
        <w:t xml:space="preserve"> Additional policies apply. See: </w:t>
      </w:r>
      <w:r w:rsidRPr="00E525DB">
        <w:rPr>
          <w:i/>
        </w:rPr>
        <w:t>MONITORING-5.</w:t>
      </w:r>
    </w:p>
    <w:p w14:paraId="16A04698" w14:textId="77777777" w:rsidR="00FB2F03" w:rsidRPr="00872283" w:rsidRDefault="00FB2F03" w:rsidP="00FB2F03">
      <w:pPr>
        <w:pStyle w:val="H3-Policy-Pre"/>
      </w:pPr>
      <w:r w:rsidRPr="00872283">
        <w:t>Policy SEWG-1</w:t>
      </w:r>
      <w:r>
        <w:t>B</w:t>
      </w:r>
    </w:p>
    <w:p w14:paraId="1DC0F090" w14:textId="77777777" w:rsidR="00FB2F03" w:rsidRPr="00872283" w:rsidRDefault="00FB2F03" w:rsidP="00FB2F03">
      <w:pPr>
        <w:pStyle w:val="H3-Policy-Post"/>
      </w:pPr>
      <w:r>
        <w:t>Wastewater collection facilities</w:t>
      </w:r>
      <w:r w:rsidRPr="00872283">
        <w:t xml:space="preserve"> </w:t>
      </w:r>
      <w:r>
        <w:t>subject to Prescribed Instrument</w:t>
      </w:r>
      <w:r w:rsidRPr="00872283">
        <w:t xml:space="preserve"> </w:t>
      </w:r>
    </w:p>
    <w:p w14:paraId="0DD998C3" w14:textId="77777777" w:rsidR="00FB2F03" w:rsidRDefault="00FB2F03" w:rsidP="00FB2F03">
      <w:pPr>
        <w:rPr>
          <w:shd w:val="clear" w:color="auto" w:fill="FFFFFF"/>
        </w:rPr>
      </w:pPr>
      <w:r w:rsidRPr="003E65DE">
        <w:rPr>
          <w:shd w:val="clear" w:color="auto" w:fill="FFFFFF"/>
        </w:rPr>
        <w:t xml:space="preserve">Where new or replacement </w:t>
      </w:r>
      <w:r w:rsidRPr="003E65DE">
        <w:rPr>
          <w:rFonts w:cs="Arial"/>
        </w:rPr>
        <w:t xml:space="preserve">force main and rising main </w:t>
      </w:r>
      <w:r w:rsidRPr="003E65DE">
        <w:rPr>
          <w:shd w:val="clear" w:color="auto" w:fill="FFFFFF"/>
        </w:rPr>
        <w:t>sanitary sewers and associated parts would be a significant drinking water threat, the Ministry of the Environment, Conservation and Parks</w:t>
      </w:r>
      <w:r>
        <w:rPr>
          <w:shd w:val="clear" w:color="auto" w:fill="FFFFFF"/>
        </w:rPr>
        <w:t xml:space="preserve"> </w:t>
      </w:r>
      <w:r w:rsidRPr="00E525DB">
        <w:rPr>
          <w:shd w:val="clear" w:color="auto" w:fill="FFFFFF"/>
        </w:rPr>
        <w:t xml:space="preserve">shall ensure that the Prescribed Instrument (Environmental Compliance Approval required under the </w:t>
      </w:r>
      <w:r w:rsidRPr="00E525DB">
        <w:rPr>
          <w:i/>
          <w:shd w:val="clear" w:color="auto" w:fill="FFFFFF"/>
        </w:rPr>
        <w:t>Ontario Water Resources Act, 1990</w:t>
      </w:r>
      <w:r w:rsidRPr="00E525DB">
        <w:rPr>
          <w:shd w:val="clear" w:color="auto" w:fill="FFFFFF"/>
        </w:rPr>
        <w:t xml:space="preserve">) includes appropriate terms and conditions to manage the threat so that it does not become significant. </w:t>
      </w:r>
      <w:r>
        <w:t>Where the activity is associated with</w:t>
      </w:r>
      <w:r w:rsidRPr="000A2D3D">
        <w:t xml:space="preserve"> low-risk systems that qualify for Consolidated Linear Infrastructure preauthorization</w:t>
      </w:r>
      <w:r>
        <w:t xml:space="preserve">, the municipality shall consult with the Source Protection Authority to ensure the works consider sources of drinking water. </w:t>
      </w:r>
    </w:p>
    <w:p w14:paraId="6FC61926" w14:textId="77777777" w:rsidR="00FB2F03" w:rsidRPr="00E525DB" w:rsidRDefault="00FB2F03" w:rsidP="00FB2F03">
      <w:pPr>
        <w:rPr>
          <w:shd w:val="clear" w:color="auto" w:fill="FFFFFF"/>
        </w:rPr>
      </w:pPr>
      <w:r w:rsidRPr="00E525DB">
        <w:rPr>
          <w:shd w:val="clear" w:color="auto" w:fill="FFFFFF"/>
        </w:rPr>
        <w:t xml:space="preserve">Where the Director considers it appropriate, terms and conditions will </w:t>
      </w:r>
      <w:r>
        <w:rPr>
          <w:shd w:val="clear" w:color="auto" w:fill="FFFFFF"/>
        </w:rPr>
        <w:t>require</w:t>
      </w:r>
      <w:r w:rsidRPr="00E525DB">
        <w:rPr>
          <w:shd w:val="clear" w:color="auto" w:fill="FFFFFF"/>
        </w:rPr>
        <w:t xml:space="preserve"> that new or replacement </w:t>
      </w:r>
      <w:r>
        <w:rPr>
          <w:shd w:val="clear" w:color="auto" w:fill="FFFFFF"/>
        </w:rPr>
        <w:t>wastewater collection facilities</w:t>
      </w:r>
      <w:r w:rsidRPr="00E525DB">
        <w:rPr>
          <w:shd w:val="clear" w:color="auto" w:fill="FFFFFF"/>
        </w:rPr>
        <w:t xml:space="preserve"> be constructed of watermain quality pipe and pressure tested </w:t>
      </w:r>
      <w:r>
        <w:rPr>
          <w:shd w:val="clear" w:color="auto" w:fill="FFFFFF"/>
        </w:rPr>
        <w:t>according to the appropriate</w:t>
      </w:r>
      <w:r w:rsidRPr="00E525DB">
        <w:rPr>
          <w:shd w:val="clear" w:color="auto" w:fill="FFFFFF"/>
        </w:rPr>
        <w:t xml:space="preserve"> Ontario Provincial Standard.</w:t>
      </w:r>
    </w:p>
    <w:p w14:paraId="1DBFBC5F" w14:textId="101ECE7D" w:rsidR="00FB2F03" w:rsidRPr="00E525DB" w:rsidRDefault="00FB2F03" w:rsidP="00FB2F03">
      <w:r w:rsidRPr="00E525DB">
        <w:t>This policy takes effect when the</w:t>
      </w:r>
      <w:r w:rsidRPr="00E525DB">
        <w:rPr>
          <w:shd w:val="clear" w:color="auto" w:fill="FFFFFF"/>
        </w:rPr>
        <w:t xml:space="preserve"> Source Protection Plan</w:t>
      </w:r>
      <w:r>
        <w:rPr>
          <w:shd w:val="clear" w:color="auto" w:fill="FFFFFF"/>
        </w:rPr>
        <w:t xml:space="preserve">, or any plan amendment, as </w:t>
      </w:r>
      <w:r w:rsidR="00564BA9">
        <w:rPr>
          <w:shd w:val="clear" w:color="auto" w:fill="FFFFFF"/>
        </w:rPr>
        <w:t>a</w:t>
      </w:r>
      <w:r>
        <w:rPr>
          <w:shd w:val="clear" w:color="auto" w:fill="FFFFFF"/>
        </w:rPr>
        <w:t>pplicable,</w:t>
      </w:r>
      <w:r w:rsidR="00564BA9">
        <w:rPr>
          <w:shd w:val="clear" w:color="auto" w:fill="FFFFFF"/>
        </w:rPr>
        <w:t xml:space="preserve"> </w:t>
      </w:r>
      <w:r w:rsidRPr="00E525DB">
        <w:rPr>
          <w:shd w:val="clear" w:color="auto" w:fill="FFFFFF"/>
        </w:rPr>
        <w:t>takes effect.</w:t>
      </w:r>
    </w:p>
    <w:p w14:paraId="761961B8" w14:textId="5FAA3BD6" w:rsidR="00DA17FA" w:rsidRPr="00E525DB" w:rsidRDefault="00FB2F03" w:rsidP="00FB2F03">
      <w:pPr>
        <w:rPr>
          <w:i/>
        </w:rPr>
      </w:pPr>
      <w:r w:rsidRPr="00E525DB">
        <w:rPr>
          <w:b/>
        </w:rPr>
        <w:t>Note:</w:t>
      </w:r>
      <w:r w:rsidRPr="00E525DB">
        <w:t xml:space="preserve"> Additional policies apply. See:</w:t>
      </w:r>
      <w:r w:rsidRPr="00E525DB">
        <w:rPr>
          <w:i/>
        </w:rPr>
        <w:t xml:space="preserve"> MONITORING-3.</w:t>
      </w:r>
    </w:p>
    <w:p w14:paraId="326807C3" w14:textId="77777777" w:rsidR="0033018F" w:rsidRDefault="0033018F">
      <w:pPr>
        <w:spacing w:line="276" w:lineRule="auto"/>
        <w:ind w:left="0"/>
        <w:rPr>
          <w:i/>
        </w:rPr>
      </w:pPr>
      <w:r>
        <w:rPr>
          <w:i/>
        </w:rPr>
        <w:br w:type="page"/>
      </w:r>
    </w:p>
    <w:p w14:paraId="326807C4" w14:textId="77777777" w:rsidR="00AD3384" w:rsidRPr="00872283" w:rsidRDefault="00AD3384" w:rsidP="00AD3384">
      <w:pPr>
        <w:pStyle w:val="H3-Policy-Pre"/>
      </w:pPr>
      <w:bookmarkStart w:id="93" w:name="_Toc308599291"/>
      <w:r w:rsidRPr="00872283">
        <w:lastRenderedPageBreak/>
        <w:t>Policy SEWG-</w:t>
      </w:r>
      <w:bookmarkEnd w:id="93"/>
      <w:r w:rsidRPr="00872283">
        <w:t>2</w:t>
      </w:r>
    </w:p>
    <w:p w14:paraId="326807C5" w14:textId="77777777" w:rsidR="00AD3384" w:rsidRPr="00872283" w:rsidRDefault="00AD3384" w:rsidP="00AD3384">
      <w:pPr>
        <w:pStyle w:val="H3-Policy-Post"/>
      </w:pPr>
      <w:r w:rsidRPr="00872283">
        <w:t>Existing sewage works</w:t>
      </w:r>
    </w:p>
    <w:p w14:paraId="326807C6" w14:textId="77777777" w:rsidR="00AD3384" w:rsidRPr="00872283" w:rsidRDefault="00AD3384" w:rsidP="009D6210">
      <w:r w:rsidRPr="00872283">
        <w:rPr>
          <w:szCs w:val="18"/>
        </w:rPr>
        <w:t xml:space="preserve">Existing Approvals </w:t>
      </w:r>
      <w:r w:rsidRPr="00872283">
        <w:t xml:space="preserve">under the </w:t>
      </w:r>
      <w:r w:rsidRPr="00872283">
        <w:rPr>
          <w:i/>
          <w:iCs/>
        </w:rPr>
        <w:t>Ontario Water Resources Act</w:t>
      </w:r>
      <w:r w:rsidR="002C1DF9" w:rsidRPr="00872283">
        <w:rPr>
          <w:i/>
          <w:iCs/>
        </w:rPr>
        <w:t>, 1990</w:t>
      </w:r>
      <w:r w:rsidRPr="00872283">
        <w:t xml:space="preserve"> (as amended) for:</w:t>
      </w:r>
    </w:p>
    <w:p w14:paraId="326807C7" w14:textId="77777777" w:rsidR="00AD3384" w:rsidRPr="00872283" w:rsidRDefault="00AD3384" w:rsidP="009D6210">
      <w:pPr>
        <w:pStyle w:val="ListBulls"/>
      </w:pPr>
      <w:r w:rsidRPr="00872283">
        <w:t>storage of sewage</w:t>
      </w:r>
      <w:r w:rsidR="000C563F">
        <w:t>;</w:t>
      </w:r>
    </w:p>
    <w:p w14:paraId="326807C8" w14:textId="77777777" w:rsidR="00AD3384" w:rsidRPr="00872283" w:rsidRDefault="00AD3384" w:rsidP="009D6210">
      <w:pPr>
        <w:pStyle w:val="ListBulls"/>
      </w:pPr>
      <w:r w:rsidRPr="00872283">
        <w:t>sewage treatment plant effluent discharges</w:t>
      </w:r>
      <w:r w:rsidR="000C563F">
        <w:t>;</w:t>
      </w:r>
    </w:p>
    <w:p w14:paraId="326807C9" w14:textId="77777777" w:rsidR="00AD3384" w:rsidRPr="00872283" w:rsidRDefault="00AD3384" w:rsidP="009D6210">
      <w:pPr>
        <w:pStyle w:val="ListBulls"/>
      </w:pPr>
      <w:r w:rsidRPr="00872283">
        <w:t>sewage treatment plant bypass discharges to surface water</w:t>
      </w:r>
      <w:r w:rsidR="000C563F">
        <w:t>;</w:t>
      </w:r>
    </w:p>
    <w:p w14:paraId="326807CA" w14:textId="77777777" w:rsidR="00AD3384" w:rsidRPr="00872283" w:rsidRDefault="00AD3384" w:rsidP="009D6210">
      <w:pPr>
        <w:pStyle w:val="ListBulls"/>
      </w:pPr>
      <w:r w:rsidRPr="00872283">
        <w:t>combined sewer discharge from a stormwater outlet to surface water</w:t>
      </w:r>
      <w:r w:rsidR="000C563F">
        <w:t>; and</w:t>
      </w:r>
    </w:p>
    <w:p w14:paraId="326807CB" w14:textId="77777777" w:rsidR="00AD3384" w:rsidRPr="00872283" w:rsidRDefault="00AD3384" w:rsidP="009D6210">
      <w:pPr>
        <w:pStyle w:val="ListBulls"/>
      </w:pPr>
      <w:r w:rsidRPr="00872283">
        <w:t>industrial effluent discharges</w:t>
      </w:r>
      <w:r w:rsidR="000C563F">
        <w:t>;</w:t>
      </w:r>
      <w:r w:rsidRPr="00872283">
        <w:t xml:space="preserve"> </w:t>
      </w:r>
    </w:p>
    <w:p w14:paraId="326807CC" w14:textId="77777777" w:rsidR="000C563F" w:rsidRDefault="00AD3384" w:rsidP="009D6210">
      <w:r w:rsidRPr="00872283">
        <w:t xml:space="preserve">shall be reviewed to ensure they contain conditions to protect sources of drinking water where they would be a significant drinking water threat. If the instrument does not meet these requirements, the Ministry of the Environment </w:t>
      </w:r>
      <w:r w:rsidR="00B94A21">
        <w:t xml:space="preserve">and Climate Change </w:t>
      </w:r>
      <w:r w:rsidRPr="00872283">
        <w:t>(MOE</w:t>
      </w:r>
      <w:r w:rsidR="00B94A21">
        <w:t>CC</w:t>
      </w:r>
      <w:r w:rsidRPr="00872283">
        <w:t>) shall amend it to include additional terms and conditions to manage the threat.</w:t>
      </w:r>
      <w:r w:rsidR="000C563F">
        <w:t xml:space="preserve"> </w:t>
      </w:r>
    </w:p>
    <w:p w14:paraId="326807CD" w14:textId="77777777" w:rsidR="00AD3384" w:rsidRPr="00872283" w:rsidRDefault="00AD3384" w:rsidP="009D6210">
      <w:r w:rsidRPr="00872283">
        <w:t>Instruments that exist before the day the plan takes effect must be reviewed and, if necessary, amended within three years.</w:t>
      </w:r>
    </w:p>
    <w:p w14:paraId="326807CE" w14:textId="77777777" w:rsidR="00AD3384" w:rsidRPr="00872283" w:rsidRDefault="00AD3384">
      <w:pPr>
        <w:rPr>
          <w:rFonts w:eastAsia="Calibri"/>
        </w:rPr>
      </w:pPr>
      <w:r w:rsidRPr="00872283">
        <w:rPr>
          <w:rFonts w:eastAsia="Calibri"/>
        </w:rPr>
        <w:t>These policies take effect when the Source Protection Plan takes effect.</w:t>
      </w:r>
    </w:p>
    <w:p w14:paraId="326807CF" w14:textId="77777777" w:rsidR="0033018F" w:rsidRDefault="00AD3384">
      <w:r w:rsidRPr="00872283">
        <w:rPr>
          <w:b/>
        </w:rPr>
        <w:t>Note:</w:t>
      </w:r>
      <w:r w:rsidRPr="00872283">
        <w:t xml:space="preserve"> Additional policies apply. See: </w:t>
      </w:r>
      <w:r w:rsidRPr="00872283">
        <w:rPr>
          <w:i/>
        </w:rPr>
        <w:t>MONITORING-3</w:t>
      </w:r>
      <w:r w:rsidRPr="00872283">
        <w:t>.</w:t>
      </w:r>
    </w:p>
    <w:p w14:paraId="285D2B72" w14:textId="6B9C569F" w:rsidR="00B74AF8" w:rsidRDefault="00B74AF8" w:rsidP="004147E5">
      <w:pPr>
        <w:pStyle w:val="Heading3"/>
      </w:pPr>
      <w:r>
        <w:t>Winchester</w:t>
      </w:r>
    </w:p>
    <w:p w14:paraId="5DB79445" w14:textId="77777777" w:rsidR="00001736" w:rsidRPr="00872283" w:rsidRDefault="00001736" w:rsidP="00001736">
      <w:pPr>
        <w:pStyle w:val="H3-Policy-Post"/>
      </w:pPr>
      <w:r w:rsidRPr="00872283">
        <w:t xml:space="preserve">Existing </w:t>
      </w:r>
      <w:r>
        <w:t>wastewater treatment facilities,</w:t>
      </w:r>
      <w:r w:rsidRPr="008515AD">
        <w:t xml:space="preserve"> sewer overflow</w:t>
      </w:r>
      <w:r>
        <w:t>s</w:t>
      </w:r>
      <w:r w:rsidRPr="008515AD">
        <w:t>, and industrial effluent discharges</w:t>
      </w:r>
    </w:p>
    <w:p w14:paraId="66BFF7E7" w14:textId="057F684F" w:rsidR="00001736" w:rsidRPr="00872283" w:rsidRDefault="00521AEB" w:rsidP="00001736">
      <w:r>
        <w:rPr>
          <w:szCs w:val="18"/>
        </w:rPr>
        <w:t>When and where applicable, e</w:t>
      </w:r>
      <w:r w:rsidR="00001736" w:rsidRPr="00872283">
        <w:rPr>
          <w:szCs w:val="18"/>
        </w:rPr>
        <w:t xml:space="preserve">xisting Approvals </w:t>
      </w:r>
      <w:r w:rsidR="00001736" w:rsidRPr="00B20364">
        <w:rPr>
          <w:szCs w:val="18"/>
        </w:rPr>
        <w:t xml:space="preserve">from the Ministry of the Environment, Conservation and Parks </w:t>
      </w:r>
      <w:r w:rsidR="00001736" w:rsidRPr="00872283">
        <w:t xml:space="preserve">under the </w:t>
      </w:r>
      <w:r w:rsidR="00001736" w:rsidRPr="00872283">
        <w:rPr>
          <w:i/>
          <w:iCs/>
        </w:rPr>
        <w:t>Ontario Water Resources Act, 1990</w:t>
      </w:r>
      <w:r w:rsidR="00001736" w:rsidRPr="00872283">
        <w:t xml:space="preserve"> (as amended) for</w:t>
      </w:r>
      <w:r w:rsidR="00001736">
        <w:t xml:space="preserve"> wastewater collection and treatment facilities and associated parts, including</w:t>
      </w:r>
      <w:r w:rsidR="00001736" w:rsidRPr="00872283">
        <w:t>:</w:t>
      </w:r>
    </w:p>
    <w:p w14:paraId="6D9634C7" w14:textId="77777777" w:rsidR="00001736" w:rsidRPr="00872283" w:rsidRDefault="00001736" w:rsidP="00001736">
      <w:pPr>
        <w:pStyle w:val="ListBulls"/>
        <w:spacing w:before="120" w:after="120" w:line="276" w:lineRule="auto"/>
      </w:pPr>
      <w:r>
        <w:t>Wastewater Treatment Facilities and Associated Parts;</w:t>
      </w:r>
    </w:p>
    <w:p w14:paraId="3673AAA8" w14:textId="77777777" w:rsidR="00001736" w:rsidRPr="00872283" w:rsidRDefault="00001736" w:rsidP="00001736">
      <w:pPr>
        <w:pStyle w:val="ListBulls"/>
        <w:spacing w:before="120" w:after="120" w:line="276" w:lineRule="auto"/>
      </w:pPr>
      <w:r>
        <w:t>Outfall of a Combined Sewer Overflow (CSO), or a Sanitary Sewer Overflow (SSO) from a Manhole or Wet Well; and</w:t>
      </w:r>
    </w:p>
    <w:p w14:paraId="0E66CC52" w14:textId="77777777" w:rsidR="00001736" w:rsidRPr="00872283" w:rsidRDefault="00001736" w:rsidP="00001736">
      <w:pPr>
        <w:pStyle w:val="ListBulls"/>
        <w:spacing w:before="120" w:after="120" w:line="276" w:lineRule="auto"/>
      </w:pPr>
      <w:r>
        <w:t>I</w:t>
      </w:r>
      <w:r w:rsidRPr="00872283">
        <w:t xml:space="preserve">ndustrial </w:t>
      </w:r>
      <w:r>
        <w:t>E</w:t>
      </w:r>
      <w:r w:rsidRPr="00872283">
        <w:t xml:space="preserve">ffluent </w:t>
      </w:r>
      <w:r>
        <w:t>D</w:t>
      </w:r>
      <w:r w:rsidRPr="00872283">
        <w:t xml:space="preserve">ischarges </w:t>
      </w:r>
    </w:p>
    <w:p w14:paraId="18B91EBD" w14:textId="77777777" w:rsidR="00001736" w:rsidRDefault="00001736" w:rsidP="00001736">
      <w:r w:rsidRPr="00872283">
        <w:t>shall be reviewed to ensure they contain conditions to protect sources of drinking water where they would be a significant drinking water threat. If the instrument does not meet these requirements, the Ministry of the Environment</w:t>
      </w:r>
      <w:r>
        <w:t xml:space="preserve">, Conservation and Parks </w:t>
      </w:r>
      <w:r w:rsidRPr="00872283">
        <w:t>(ME</w:t>
      </w:r>
      <w:r>
        <w:t>CP</w:t>
      </w:r>
      <w:r w:rsidRPr="00872283">
        <w:t>) shall amend it to include additional terms and conditions to manage the threat.</w:t>
      </w:r>
      <w:r>
        <w:t xml:space="preserve"> </w:t>
      </w:r>
    </w:p>
    <w:p w14:paraId="10DCEDF0" w14:textId="77777777" w:rsidR="00001736" w:rsidRDefault="00001736" w:rsidP="00001736">
      <w:r>
        <w:t xml:space="preserve">Where the activity is associated with </w:t>
      </w:r>
      <w:r w:rsidRPr="000A2D3D">
        <w:t>low-risk systems that qualify for Consolidated Linear Infrastructure preauthorization</w:t>
      </w:r>
      <w:r>
        <w:t xml:space="preserve">, the municipality shall consult with the Source Protection Authority to ensure the works consider sources of drinking water. </w:t>
      </w:r>
    </w:p>
    <w:p w14:paraId="6156B8BA" w14:textId="77777777" w:rsidR="00001736" w:rsidRPr="00872283" w:rsidRDefault="00001736" w:rsidP="00001736">
      <w:pPr>
        <w:rPr>
          <w:rFonts w:eastAsia="Calibri"/>
        </w:rPr>
      </w:pPr>
      <w:r w:rsidRPr="00872283">
        <w:rPr>
          <w:rFonts w:eastAsia="Calibri"/>
        </w:rPr>
        <w:t>These policies take effect when the Source Protection Plan</w:t>
      </w:r>
      <w:r>
        <w:rPr>
          <w:rFonts w:eastAsia="Calibri"/>
        </w:rPr>
        <w:t>, or any plan amendment, as applicable,</w:t>
      </w:r>
      <w:r w:rsidRPr="00872283">
        <w:rPr>
          <w:rFonts w:eastAsia="Calibri"/>
        </w:rPr>
        <w:t xml:space="preserve"> takes effect.</w:t>
      </w:r>
    </w:p>
    <w:p w14:paraId="0D95AC66" w14:textId="7B8B1B0C" w:rsidR="00B74AF8" w:rsidRDefault="00001736">
      <w:r w:rsidRPr="00872283">
        <w:rPr>
          <w:b/>
        </w:rPr>
        <w:t>Note:</w:t>
      </w:r>
      <w:r w:rsidRPr="00872283">
        <w:t xml:space="preserve"> Additional policies apply. See: </w:t>
      </w:r>
      <w:r w:rsidRPr="00872283">
        <w:rPr>
          <w:i/>
        </w:rPr>
        <w:t>MONITORING-3</w:t>
      </w:r>
      <w:r w:rsidRPr="00872283">
        <w:t>.</w:t>
      </w:r>
    </w:p>
    <w:p w14:paraId="326807D0" w14:textId="77777777" w:rsidR="0033018F" w:rsidRDefault="0033018F">
      <w:pPr>
        <w:spacing w:line="276" w:lineRule="auto"/>
        <w:ind w:left="0"/>
      </w:pPr>
      <w:r>
        <w:br w:type="page"/>
      </w:r>
    </w:p>
    <w:p w14:paraId="326807D1" w14:textId="77777777" w:rsidR="009D5F88" w:rsidRPr="00872283" w:rsidRDefault="009D5F88" w:rsidP="00AD3384">
      <w:pPr>
        <w:pStyle w:val="H3-Policy-Pre"/>
      </w:pPr>
      <w:r w:rsidRPr="00872283">
        <w:lastRenderedPageBreak/>
        <w:t>Policy SEWG-</w:t>
      </w:r>
      <w:bookmarkEnd w:id="90"/>
      <w:bookmarkEnd w:id="91"/>
      <w:bookmarkEnd w:id="92"/>
      <w:r w:rsidR="00AD3384" w:rsidRPr="00872283">
        <w:t>3</w:t>
      </w:r>
    </w:p>
    <w:p w14:paraId="326807D2" w14:textId="77777777" w:rsidR="009D5F88" w:rsidRPr="00872283" w:rsidRDefault="009D5F88" w:rsidP="002471CF">
      <w:pPr>
        <w:pStyle w:val="H3-Policy-Post"/>
        <w:rPr>
          <w:rFonts w:eastAsia="Calibri"/>
        </w:rPr>
      </w:pPr>
      <w:r w:rsidRPr="00872283">
        <w:rPr>
          <w:rFonts w:eastAsia="Calibri"/>
        </w:rPr>
        <w:t>Prohibition of future sewage</w:t>
      </w:r>
      <w:r w:rsidR="00217F86">
        <w:rPr>
          <w:rFonts w:eastAsia="Calibri"/>
        </w:rPr>
        <w:t xml:space="preserve"> works</w:t>
      </w:r>
      <w:r w:rsidRPr="00872283">
        <w:rPr>
          <w:rFonts w:eastAsia="Calibri"/>
        </w:rPr>
        <w:t xml:space="preserve"> </w:t>
      </w:r>
    </w:p>
    <w:p w14:paraId="326807D3" w14:textId="77777777" w:rsidR="007E2B91" w:rsidRPr="00872283" w:rsidRDefault="007E2B91" w:rsidP="009D5F88">
      <w:r w:rsidRPr="00872283">
        <w:t xml:space="preserve">The following activities regulated under the </w:t>
      </w:r>
      <w:r w:rsidRPr="00872283">
        <w:rPr>
          <w:i/>
        </w:rPr>
        <w:t>Ontario Water Resources Act</w:t>
      </w:r>
      <w:r w:rsidR="00242BDE" w:rsidRPr="00872283">
        <w:rPr>
          <w:i/>
        </w:rPr>
        <w:t>, 1990</w:t>
      </w:r>
      <w:r w:rsidRPr="00872283">
        <w:t xml:space="preserve"> (as amended) shall not be established where they could be a significant drinking water threat:</w:t>
      </w:r>
    </w:p>
    <w:p w14:paraId="326807D4" w14:textId="77777777" w:rsidR="007E2B91" w:rsidRPr="00872283" w:rsidRDefault="007E2B91" w:rsidP="007E2B91">
      <w:pPr>
        <w:pStyle w:val="ListParagraph"/>
        <w:numPr>
          <w:ilvl w:val="0"/>
          <w:numId w:val="38"/>
        </w:numPr>
        <w:rPr>
          <w:rFonts w:eastAsia="Calibri"/>
        </w:rPr>
      </w:pPr>
      <w:r w:rsidRPr="00872283">
        <w:rPr>
          <w:rFonts w:eastAsia="Calibri"/>
        </w:rPr>
        <w:t>storage of sewage</w:t>
      </w:r>
      <w:r w:rsidR="000C563F">
        <w:rPr>
          <w:rFonts w:eastAsia="Calibri"/>
        </w:rPr>
        <w:t>;</w:t>
      </w:r>
    </w:p>
    <w:p w14:paraId="326807D5" w14:textId="77777777" w:rsidR="007E2B91" w:rsidRPr="00872283" w:rsidRDefault="009D5F88" w:rsidP="007E2B91">
      <w:pPr>
        <w:pStyle w:val="ListParagraph"/>
        <w:numPr>
          <w:ilvl w:val="0"/>
          <w:numId w:val="38"/>
        </w:numPr>
        <w:rPr>
          <w:rFonts w:eastAsia="Calibri"/>
        </w:rPr>
      </w:pPr>
      <w:r w:rsidRPr="00872283">
        <w:rPr>
          <w:rFonts w:eastAsia="Calibri"/>
        </w:rPr>
        <w:t>sewage treatment plant effluent discharges</w:t>
      </w:r>
      <w:r w:rsidR="000C563F">
        <w:rPr>
          <w:rFonts w:eastAsia="Calibri"/>
        </w:rPr>
        <w:t>;</w:t>
      </w:r>
    </w:p>
    <w:p w14:paraId="326807D6" w14:textId="77777777" w:rsidR="000C563F" w:rsidRPr="000C563F" w:rsidRDefault="009D5F88" w:rsidP="000C563F">
      <w:pPr>
        <w:pStyle w:val="ListParagraph"/>
        <w:numPr>
          <w:ilvl w:val="0"/>
          <w:numId w:val="38"/>
        </w:numPr>
      </w:pPr>
      <w:r w:rsidRPr="00872283">
        <w:rPr>
          <w:rFonts w:eastAsia="Calibri"/>
        </w:rPr>
        <w:t xml:space="preserve">sewage treatment plant bypass discharges </w:t>
      </w:r>
      <w:r w:rsidR="009451A1" w:rsidRPr="00872283">
        <w:rPr>
          <w:rFonts w:eastAsia="Calibri"/>
        </w:rPr>
        <w:t>to surface water</w:t>
      </w:r>
      <w:r w:rsidR="000C563F">
        <w:rPr>
          <w:rFonts w:eastAsia="Calibri"/>
        </w:rPr>
        <w:t>;</w:t>
      </w:r>
    </w:p>
    <w:p w14:paraId="326807D7" w14:textId="77777777" w:rsidR="000C563F" w:rsidRPr="00E525DB" w:rsidRDefault="000C563F" w:rsidP="000C563F">
      <w:pPr>
        <w:pStyle w:val="ListParagraph"/>
        <w:numPr>
          <w:ilvl w:val="0"/>
          <w:numId w:val="38"/>
        </w:numPr>
      </w:pPr>
      <w:r>
        <w:t>c</w:t>
      </w:r>
      <w:r w:rsidRPr="00E525DB">
        <w:t xml:space="preserve">ombined sewer discharge from a stormwater outlet to surface water </w:t>
      </w:r>
      <w:r>
        <w:t>; and</w:t>
      </w:r>
    </w:p>
    <w:p w14:paraId="326807D8" w14:textId="77777777" w:rsidR="009D5F88" w:rsidRPr="00872283" w:rsidRDefault="000C563F" w:rsidP="000C563F">
      <w:pPr>
        <w:pStyle w:val="ListParagraph"/>
        <w:numPr>
          <w:ilvl w:val="0"/>
          <w:numId w:val="38"/>
        </w:numPr>
        <w:rPr>
          <w:rFonts w:eastAsia="Calibri"/>
        </w:rPr>
      </w:pPr>
      <w:r>
        <w:t>i</w:t>
      </w:r>
      <w:r w:rsidRPr="00E525DB">
        <w:t>ndustrial effluent discharges which discharge to surface water and have their primary function in the collection, transmission or treatment of industrial sewage</w:t>
      </w:r>
      <w:r>
        <w:t>.</w:t>
      </w:r>
    </w:p>
    <w:p w14:paraId="326807D9" w14:textId="77777777" w:rsidR="007E2B91" w:rsidRDefault="00047E70" w:rsidP="003C6D41">
      <w:pPr>
        <w:pStyle w:val="ListBulls"/>
        <w:numPr>
          <w:ilvl w:val="0"/>
          <w:numId w:val="0"/>
        </w:numPr>
        <w:ind w:left="576"/>
      </w:pPr>
      <w:r w:rsidRPr="00872283">
        <w:t xml:space="preserve">The aforementioned </w:t>
      </w:r>
      <w:r w:rsidR="003C6D41" w:rsidRPr="00872283">
        <w:t xml:space="preserve">activities are exempt from </w:t>
      </w:r>
      <w:r w:rsidR="005B6DCE" w:rsidRPr="00872283">
        <w:t xml:space="preserve">this </w:t>
      </w:r>
      <w:r w:rsidR="003C6D41" w:rsidRPr="00872283">
        <w:t>prohibition</w:t>
      </w:r>
      <w:r w:rsidRPr="00872283">
        <w:t xml:space="preserve"> if</w:t>
      </w:r>
      <w:r w:rsidR="007E2B91" w:rsidRPr="00872283">
        <w:t>:</w:t>
      </w:r>
    </w:p>
    <w:p w14:paraId="326807DA" w14:textId="77777777" w:rsidR="000C563F" w:rsidRPr="00872283" w:rsidRDefault="000C563F" w:rsidP="003C6D41">
      <w:pPr>
        <w:pStyle w:val="ListBulls"/>
        <w:numPr>
          <w:ilvl w:val="0"/>
          <w:numId w:val="0"/>
        </w:numPr>
        <w:ind w:left="576"/>
      </w:pPr>
    </w:p>
    <w:p w14:paraId="326807DB" w14:textId="77777777" w:rsidR="009D5F88" w:rsidRPr="00872283" w:rsidRDefault="009D5F88" w:rsidP="00BD481D">
      <w:pPr>
        <w:pStyle w:val="ListBulls"/>
      </w:pPr>
      <w:r w:rsidRPr="00872283">
        <w:t>The new sewage treatment plant will replace an existing sewage treatment plant</w:t>
      </w:r>
      <w:r w:rsidR="00B13996">
        <w:t xml:space="preserve">; </w:t>
      </w:r>
      <w:r w:rsidR="00124B84">
        <w:t>or</w:t>
      </w:r>
      <w:r w:rsidRPr="00872283">
        <w:t xml:space="preserve"> </w:t>
      </w:r>
    </w:p>
    <w:p w14:paraId="326807DC" w14:textId="77777777" w:rsidR="009D5F88" w:rsidRPr="00872283" w:rsidRDefault="009D5F88" w:rsidP="00036B52">
      <w:pPr>
        <w:pStyle w:val="ListBulls"/>
      </w:pPr>
      <w:r w:rsidRPr="00872283">
        <w:t xml:space="preserve">The expansion to existing municipal sewage treatment will provide full services to a </w:t>
      </w:r>
      <w:r w:rsidR="0069371F" w:rsidRPr="00872283">
        <w:t xml:space="preserve">new or existing </w:t>
      </w:r>
      <w:r w:rsidRPr="00872283">
        <w:t>development which is partially serviced or a development where on-</w:t>
      </w:r>
      <w:r w:rsidR="00BD481D" w:rsidRPr="00872283">
        <w:t>site septic systems are failing</w:t>
      </w:r>
      <w:r w:rsidR="00B13996">
        <w:t>.</w:t>
      </w:r>
    </w:p>
    <w:p w14:paraId="326807DD" w14:textId="77777777" w:rsidR="009D5F88" w:rsidRPr="00872283" w:rsidRDefault="009D5F88" w:rsidP="009D5F88">
      <w:r w:rsidRPr="00872283">
        <w:t xml:space="preserve">Accordingly, decisions relating to Prescribed Instruments (Environmental Compliance Approvals) must conform with this policy. In addition, decisions made by planning authorities under the </w:t>
      </w:r>
      <w:r w:rsidRPr="00872283">
        <w:rPr>
          <w:i/>
          <w:iCs/>
        </w:rPr>
        <w:t>Planning Act</w:t>
      </w:r>
      <w:r w:rsidR="00AC7EBC" w:rsidRPr="00872283">
        <w:rPr>
          <w:i/>
          <w:iCs/>
        </w:rPr>
        <w:t>, 1990</w:t>
      </w:r>
      <w:r w:rsidRPr="00872283">
        <w:t xml:space="preserve"> must conform with this policy.</w:t>
      </w:r>
    </w:p>
    <w:p w14:paraId="326807DE" w14:textId="77777777" w:rsidR="009D5F88" w:rsidRPr="00872283" w:rsidRDefault="009D5F88" w:rsidP="009D5F88">
      <w:r w:rsidRPr="00872283">
        <w:t>This prohibition takes effect when the Source Protection Plan takes effect.</w:t>
      </w:r>
    </w:p>
    <w:p w14:paraId="326807DF" w14:textId="77777777" w:rsidR="0033018F" w:rsidRDefault="009D5F88" w:rsidP="009D5F88">
      <w:pPr>
        <w:rPr>
          <w:i/>
        </w:rPr>
      </w:pPr>
      <w:r w:rsidRPr="00872283">
        <w:rPr>
          <w:b/>
        </w:rPr>
        <w:t>Note:</w:t>
      </w:r>
      <w:r w:rsidRPr="00872283">
        <w:t xml:space="preserve"> Additional policies apply. See: </w:t>
      </w:r>
      <w:r w:rsidRPr="00872283">
        <w:rPr>
          <w:i/>
          <w:iCs/>
        </w:rPr>
        <w:t>MONITORING-2</w:t>
      </w:r>
      <w:r w:rsidRPr="00872283">
        <w:t xml:space="preserve"> and </w:t>
      </w:r>
      <w:r w:rsidRPr="00872283">
        <w:rPr>
          <w:i/>
        </w:rPr>
        <w:t>MONITORING-3.</w:t>
      </w:r>
    </w:p>
    <w:p w14:paraId="0351E476" w14:textId="63E21631" w:rsidR="00E9790E" w:rsidRDefault="00E9790E" w:rsidP="004147E5">
      <w:pPr>
        <w:pStyle w:val="Heading3"/>
      </w:pPr>
      <w:r>
        <w:t>Winchester</w:t>
      </w:r>
    </w:p>
    <w:p w14:paraId="570AF8B0" w14:textId="77777777" w:rsidR="004A24FE" w:rsidRPr="00872283" w:rsidRDefault="004A24FE" w:rsidP="004A24FE">
      <w:pPr>
        <w:pStyle w:val="H3-Policy-Post"/>
        <w:rPr>
          <w:rFonts w:eastAsia="Calibri"/>
        </w:rPr>
      </w:pPr>
      <w:r w:rsidRPr="00872283">
        <w:rPr>
          <w:rFonts w:eastAsia="Calibri"/>
        </w:rPr>
        <w:t xml:space="preserve">Prohibition of future </w:t>
      </w:r>
      <w:r w:rsidRPr="00E7319F">
        <w:rPr>
          <w:lang w:val="en-US"/>
        </w:rPr>
        <w:t>wastewater treatment facilities,</w:t>
      </w:r>
      <w:r>
        <w:rPr>
          <w:lang w:val="en-US"/>
        </w:rPr>
        <w:t xml:space="preserve"> </w:t>
      </w:r>
      <w:r w:rsidRPr="00E7319F">
        <w:rPr>
          <w:lang w:val="en-US"/>
        </w:rPr>
        <w:t>sewer overflow, and industrial effluent discharges</w:t>
      </w:r>
    </w:p>
    <w:p w14:paraId="5AF34B2E" w14:textId="77777777" w:rsidR="004A24FE" w:rsidRPr="00872283" w:rsidRDefault="004A24FE" w:rsidP="004A24FE">
      <w:r w:rsidRPr="00872283">
        <w:t>The</w:t>
      </w:r>
      <w:r>
        <w:t xml:space="preserve"> Ministry of the Environment, Conservation and Parks shall ensure that the</w:t>
      </w:r>
      <w:r w:rsidRPr="00872283">
        <w:t xml:space="preserve"> following activities regulated under the </w:t>
      </w:r>
      <w:r w:rsidRPr="00872283">
        <w:rPr>
          <w:i/>
        </w:rPr>
        <w:t>Ontario Water Resources Act, 1990</w:t>
      </w:r>
      <w:r w:rsidRPr="00872283">
        <w:t xml:space="preserve"> (as amended) shall not be established where they could be a significant drinking water threat:</w:t>
      </w:r>
    </w:p>
    <w:p w14:paraId="42981C58" w14:textId="77777777" w:rsidR="004A24FE" w:rsidRPr="00872283" w:rsidRDefault="004A24FE" w:rsidP="004A24FE">
      <w:pPr>
        <w:pStyle w:val="ListBulls"/>
        <w:numPr>
          <w:ilvl w:val="0"/>
          <w:numId w:val="38"/>
        </w:numPr>
        <w:spacing w:before="120" w:after="120" w:line="276" w:lineRule="auto"/>
      </w:pPr>
      <w:r>
        <w:t>Wastewater Treatment Facilities and Associated Parts;</w:t>
      </w:r>
    </w:p>
    <w:p w14:paraId="608446BD" w14:textId="77777777" w:rsidR="004A24FE" w:rsidRPr="00872283" w:rsidRDefault="004A24FE" w:rsidP="004A24FE">
      <w:pPr>
        <w:pStyle w:val="ListBulls"/>
        <w:numPr>
          <w:ilvl w:val="0"/>
          <w:numId w:val="38"/>
        </w:numPr>
        <w:spacing w:before="120" w:after="0" w:line="276" w:lineRule="auto"/>
      </w:pPr>
      <w:r>
        <w:t>Outfall of a Combined Sewer Overflow (CSO), or a Sanitary Sewer Overflow (SSO) from a Manhole or Wet Well; and</w:t>
      </w:r>
    </w:p>
    <w:p w14:paraId="4D9ABAA5" w14:textId="77777777" w:rsidR="004A24FE" w:rsidRPr="00872283" w:rsidRDefault="004A24FE" w:rsidP="004A24FE">
      <w:pPr>
        <w:pStyle w:val="ListParagraph"/>
        <w:numPr>
          <w:ilvl w:val="0"/>
          <w:numId w:val="38"/>
        </w:numPr>
        <w:spacing w:after="120" w:line="276" w:lineRule="auto"/>
        <w:rPr>
          <w:rFonts w:eastAsia="Calibri"/>
        </w:rPr>
      </w:pPr>
      <w:r>
        <w:t>I</w:t>
      </w:r>
      <w:r w:rsidRPr="00872283">
        <w:t xml:space="preserve">ndustrial </w:t>
      </w:r>
      <w:r>
        <w:t>E</w:t>
      </w:r>
      <w:r w:rsidRPr="00872283">
        <w:t xml:space="preserve">ffluent </w:t>
      </w:r>
      <w:r>
        <w:t>D</w:t>
      </w:r>
      <w:r w:rsidRPr="00872283">
        <w:t>ischarges</w:t>
      </w:r>
      <w:r>
        <w:t>.</w:t>
      </w:r>
    </w:p>
    <w:p w14:paraId="43F71AB1" w14:textId="77777777" w:rsidR="004A24FE" w:rsidRDefault="004A24FE" w:rsidP="004A24FE">
      <w:pPr>
        <w:pStyle w:val="ListBulls"/>
        <w:numPr>
          <w:ilvl w:val="0"/>
          <w:numId w:val="0"/>
        </w:numPr>
      </w:pPr>
    </w:p>
    <w:p w14:paraId="79C7CE77" w14:textId="77777777" w:rsidR="004A24FE" w:rsidRDefault="004A24FE" w:rsidP="004A24FE">
      <w:pPr>
        <w:pStyle w:val="ListBulls"/>
        <w:numPr>
          <w:ilvl w:val="0"/>
          <w:numId w:val="0"/>
        </w:numPr>
        <w:spacing w:line="360" w:lineRule="auto"/>
      </w:pPr>
      <w:r w:rsidRPr="00872283">
        <w:t>The aforementioned activities are exempt from this prohibition if:</w:t>
      </w:r>
    </w:p>
    <w:p w14:paraId="0148A717" w14:textId="77777777" w:rsidR="004A24FE" w:rsidRPr="00872283" w:rsidRDefault="004A24FE" w:rsidP="004A24FE">
      <w:pPr>
        <w:pStyle w:val="ListBulls"/>
        <w:spacing w:before="120" w:after="120" w:line="276" w:lineRule="auto"/>
      </w:pPr>
      <w:r w:rsidRPr="00872283">
        <w:t xml:space="preserve">The new </w:t>
      </w:r>
      <w:r>
        <w:t>wastewater treatment facility</w:t>
      </w:r>
      <w:r w:rsidRPr="00872283">
        <w:t xml:space="preserve"> will replace an existing </w:t>
      </w:r>
      <w:r>
        <w:t>wastewater treatment facility; or</w:t>
      </w:r>
      <w:r w:rsidRPr="00872283">
        <w:t xml:space="preserve"> </w:t>
      </w:r>
    </w:p>
    <w:p w14:paraId="5B3EDA92" w14:textId="77777777" w:rsidR="004A24FE" w:rsidRDefault="004A24FE" w:rsidP="004A24FE">
      <w:pPr>
        <w:pStyle w:val="ListBulls"/>
        <w:spacing w:before="120" w:after="120" w:line="276" w:lineRule="auto"/>
      </w:pPr>
      <w:r w:rsidRPr="00872283">
        <w:t xml:space="preserve">The expansion to existing municipal </w:t>
      </w:r>
      <w:r>
        <w:t>wastewater treatment facilities</w:t>
      </w:r>
      <w:r w:rsidRPr="00872283">
        <w:t xml:space="preserve"> will provide full services to a new or existing development which is partially serviced or a development where on-site septic systems are failing</w:t>
      </w:r>
      <w:r>
        <w:t>.</w:t>
      </w:r>
    </w:p>
    <w:p w14:paraId="2FE4F623" w14:textId="482079BD" w:rsidR="007C758A" w:rsidRPr="00872283" w:rsidRDefault="007C758A" w:rsidP="004A24FE">
      <w:pPr>
        <w:pStyle w:val="ListBulls"/>
        <w:spacing w:before="120" w:after="120" w:line="276" w:lineRule="auto"/>
      </w:pPr>
      <w:r w:rsidRPr="007C758A">
        <w:lastRenderedPageBreak/>
        <w:t xml:space="preserve">wastewater treatment facilities and associated parts where the upgraded components are intended to improve environmental performance of the existing plant to reduce spills/overflows to the environment. For example, increasing emergency storage capacity by adding additional sewage holding tanks.  </w:t>
      </w:r>
    </w:p>
    <w:p w14:paraId="1553FC3E" w14:textId="77777777" w:rsidR="004A24FE" w:rsidRPr="00872283" w:rsidRDefault="004A24FE" w:rsidP="004A24FE">
      <w:r w:rsidRPr="00872283">
        <w:t xml:space="preserve">Accordingly, decisions relating to Prescribed Instruments (Environmental Compliance Approvals) must conform with this policy. In addition, decisions made by planning authorities under the </w:t>
      </w:r>
      <w:r w:rsidRPr="00872283">
        <w:rPr>
          <w:i/>
          <w:iCs/>
        </w:rPr>
        <w:t>Planning Act, 1990</w:t>
      </w:r>
      <w:r w:rsidRPr="00872283">
        <w:t xml:space="preserve"> must conform with this policy.</w:t>
      </w:r>
    </w:p>
    <w:p w14:paraId="5200965D" w14:textId="77777777" w:rsidR="004A24FE" w:rsidRPr="00872283" w:rsidRDefault="004A24FE" w:rsidP="004A24FE">
      <w:r w:rsidRPr="00872283">
        <w:t>This prohibition takes effect when the Source Protection Plan</w:t>
      </w:r>
      <w:r>
        <w:t>, or any plan amendment, as applicable,</w:t>
      </w:r>
      <w:r w:rsidRPr="00872283">
        <w:t xml:space="preserve"> takes effect.</w:t>
      </w:r>
    </w:p>
    <w:p w14:paraId="7B953E54" w14:textId="77777777" w:rsidR="004A24FE" w:rsidRDefault="004A24FE" w:rsidP="004A24FE">
      <w:pPr>
        <w:rPr>
          <w:i/>
        </w:rPr>
      </w:pPr>
      <w:r w:rsidRPr="00872283">
        <w:rPr>
          <w:b/>
        </w:rPr>
        <w:t>Note:</w:t>
      </w:r>
      <w:r w:rsidRPr="00872283">
        <w:t xml:space="preserve"> Additional policies apply. See: </w:t>
      </w:r>
      <w:r w:rsidRPr="00872283">
        <w:rPr>
          <w:i/>
          <w:iCs/>
        </w:rPr>
        <w:t>MONITORING-2</w:t>
      </w:r>
      <w:r w:rsidRPr="00872283">
        <w:t xml:space="preserve"> and </w:t>
      </w:r>
      <w:r w:rsidRPr="00872283">
        <w:rPr>
          <w:i/>
        </w:rPr>
        <w:t>MONITORING-3.</w:t>
      </w:r>
    </w:p>
    <w:p w14:paraId="513B4442" w14:textId="77777777" w:rsidR="00E9790E" w:rsidRDefault="00E9790E" w:rsidP="009D5F88">
      <w:pPr>
        <w:rPr>
          <w:i/>
        </w:rPr>
      </w:pPr>
    </w:p>
    <w:p w14:paraId="326807E0" w14:textId="77777777" w:rsidR="0033018F" w:rsidRDefault="0033018F">
      <w:pPr>
        <w:spacing w:line="276" w:lineRule="auto"/>
        <w:ind w:left="0"/>
        <w:rPr>
          <w:i/>
        </w:rPr>
      </w:pPr>
      <w:r>
        <w:rPr>
          <w:i/>
        </w:rPr>
        <w:br w:type="page"/>
      </w:r>
    </w:p>
    <w:p w14:paraId="326807E1" w14:textId="77777777" w:rsidR="009D5F88" w:rsidRPr="00872283" w:rsidRDefault="009D5F88" w:rsidP="00AD3384">
      <w:pPr>
        <w:pStyle w:val="H3-Policy-Pre"/>
      </w:pPr>
      <w:bookmarkStart w:id="94" w:name="_Ref307561798"/>
      <w:bookmarkStart w:id="95" w:name="_Toc308599288"/>
      <w:r w:rsidRPr="00872283">
        <w:lastRenderedPageBreak/>
        <w:t>Policy SEWG-</w:t>
      </w:r>
      <w:bookmarkEnd w:id="94"/>
      <w:bookmarkEnd w:id="95"/>
      <w:r w:rsidR="00AD3384" w:rsidRPr="00872283">
        <w:t>4</w:t>
      </w:r>
    </w:p>
    <w:p w14:paraId="326807E2" w14:textId="77777777" w:rsidR="009D5F88" w:rsidRPr="00872283" w:rsidRDefault="009D5F88" w:rsidP="002471CF">
      <w:pPr>
        <w:pStyle w:val="H3-Policy-Post"/>
        <w:rPr>
          <w:rFonts w:eastAsia="Calibri"/>
        </w:rPr>
      </w:pPr>
      <w:r w:rsidRPr="00872283">
        <w:rPr>
          <w:rFonts w:eastAsia="Calibri"/>
        </w:rPr>
        <w:t>Existing and future on-site sewage systems (septic systems)</w:t>
      </w:r>
    </w:p>
    <w:p w14:paraId="326807E3" w14:textId="77777777" w:rsidR="009D5F88" w:rsidRPr="00872283" w:rsidRDefault="009D5F88" w:rsidP="006C4319">
      <w:pPr>
        <w:numPr>
          <w:ilvl w:val="0"/>
          <w:numId w:val="7"/>
        </w:numPr>
        <w:contextualSpacing/>
        <w:rPr>
          <w:rFonts w:eastAsia="Calibri"/>
        </w:rPr>
      </w:pPr>
      <w:r w:rsidRPr="00872283">
        <w:t xml:space="preserve">When the Source Protection Plan takes effect, the </w:t>
      </w:r>
      <w:r w:rsidR="006C4319" w:rsidRPr="00872283">
        <w:t>M</w:t>
      </w:r>
      <w:r w:rsidRPr="00872283">
        <w:t xml:space="preserve">unicipality shall manage existing and future </w:t>
      </w:r>
      <w:r w:rsidR="009451A1" w:rsidRPr="00872283">
        <w:t>septic</w:t>
      </w:r>
      <w:r w:rsidRPr="00872283">
        <w:t xml:space="preserve"> systems </w:t>
      </w:r>
      <w:r w:rsidR="00FF086C" w:rsidRPr="00872283">
        <w:t xml:space="preserve">and septic system holding tanks </w:t>
      </w:r>
      <w:r w:rsidRPr="00872283">
        <w:t xml:space="preserve">where they would be a significant drinking water threat through the </w:t>
      </w:r>
      <w:r w:rsidRPr="00872283">
        <w:rPr>
          <w:i/>
          <w:iCs/>
        </w:rPr>
        <w:t>Ontario Building Code Act</w:t>
      </w:r>
      <w:r w:rsidR="00AC7EBC" w:rsidRPr="00872283">
        <w:rPr>
          <w:i/>
          <w:iCs/>
        </w:rPr>
        <w:t>, 1992</w:t>
      </w:r>
      <w:r w:rsidRPr="00872283">
        <w:t xml:space="preserve"> and Ontario Regulation 315/10 (as amended) in accordance with the On-Site Sewage System Maintenance Inspections Program (MMAH, 2011, as updated).  </w:t>
      </w:r>
      <w:r w:rsidRPr="00872283">
        <w:br/>
      </w:r>
      <w:r w:rsidRPr="00872283">
        <w:br/>
        <w:t xml:space="preserve">The </w:t>
      </w:r>
      <w:r w:rsidR="006C4319" w:rsidRPr="00872283">
        <w:t>M</w:t>
      </w:r>
      <w:r w:rsidRPr="00872283">
        <w:t xml:space="preserve">unicipality shall also ensure that existing </w:t>
      </w:r>
      <w:r w:rsidR="009451A1" w:rsidRPr="00872283">
        <w:t>septic</w:t>
      </w:r>
      <w:r w:rsidRPr="00872283">
        <w:t xml:space="preserve"> systems</w:t>
      </w:r>
      <w:r w:rsidR="00FF086C" w:rsidRPr="00872283">
        <w:t xml:space="preserve"> and septic system holding tanks</w:t>
      </w:r>
      <w:r w:rsidRPr="00872283">
        <w:t xml:space="preserve"> are decommissioned where inspectors determine the need for replacement or when connecting to municipal services. This would require the tank to be pumped out and collapsed/backfilled. The leaching bed can degrade naturally.</w:t>
      </w:r>
    </w:p>
    <w:p w14:paraId="326807E4" w14:textId="77777777" w:rsidR="009D5F88" w:rsidRPr="00872283" w:rsidRDefault="009D5F88" w:rsidP="009D5F88">
      <w:pPr>
        <w:ind w:left="864"/>
        <w:contextualSpacing/>
        <w:rPr>
          <w:rFonts w:eastAsia="Calibri"/>
        </w:rPr>
      </w:pPr>
    </w:p>
    <w:p w14:paraId="326807E5" w14:textId="77777777" w:rsidR="009D5F88" w:rsidRPr="00872283" w:rsidRDefault="009D5F88" w:rsidP="00D55E81">
      <w:pPr>
        <w:numPr>
          <w:ilvl w:val="0"/>
          <w:numId w:val="7"/>
        </w:numPr>
        <w:contextualSpacing/>
        <w:rPr>
          <w:rFonts w:eastAsia="Calibri"/>
        </w:rPr>
      </w:pPr>
      <w:r w:rsidRPr="00872283">
        <w:rPr>
          <w:rFonts w:eastAsia="Calibri"/>
        </w:rPr>
        <w:t xml:space="preserve">Where existing or future septic systems </w:t>
      </w:r>
      <w:r w:rsidR="00FF086C" w:rsidRPr="00872283">
        <w:t xml:space="preserve">or septic system holding tanks </w:t>
      </w:r>
      <w:r w:rsidRPr="00872283">
        <w:rPr>
          <w:rFonts w:eastAsia="Calibri"/>
        </w:rPr>
        <w:t xml:space="preserve">are or would be a significant threat (including large </w:t>
      </w:r>
      <w:r w:rsidR="009451A1" w:rsidRPr="00872283">
        <w:rPr>
          <w:rFonts w:eastAsia="Calibri"/>
        </w:rPr>
        <w:t>septic</w:t>
      </w:r>
      <w:r w:rsidR="006C4319" w:rsidRPr="00872283">
        <w:rPr>
          <w:rFonts w:eastAsia="Calibri"/>
        </w:rPr>
        <w:t xml:space="preserve"> systems &gt;10,000 L/day) the M</w:t>
      </w:r>
      <w:r w:rsidRPr="00872283">
        <w:rPr>
          <w:rFonts w:eastAsia="Calibri"/>
        </w:rPr>
        <w:t xml:space="preserve">unicipality shall, within one year of the </w:t>
      </w:r>
      <w:r w:rsidR="008141A2">
        <w:rPr>
          <w:rFonts w:eastAsia="Calibri"/>
        </w:rPr>
        <w:t>P</w:t>
      </w:r>
      <w:r w:rsidRPr="00872283">
        <w:rPr>
          <w:rFonts w:eastAsia="Calibri"/>
        </w:rPr>
        <w:t xml:space="preserve">lan taking effect, require connection to municipal sewer services (capacity permitting) by passing a Mandatory Connection By-law (under the authority of the </w:t>
      </w:r>
      <w:r w:rsidRPr="00872283">
        <w:rPr>
          <w:rFonts w:eastAsia="Calibri"/>
          <w:i/>
          <w:iCs/>
        </w:rPr>
        <w:t>Municipal Act</w:t>
      </w:r>
      <w:r w:rsidR="00AC7EBC" w:rsidRPr="00872283">
        <w:rPr>
          <w:rFonts w:eastAsia="Calibri"/>
          <w:i/>
          <w:iCs/>
        </w:rPr>
        <w:t>, 2001</w:t>
      </w:r>
      <w:r w:rsidRPr="00872283">
        <w:rPr>
          <w:rFonts w:eastAsia="Calibri"/>
        </w:rPr>
        <w:t>) where services are available at the property line in the following situations:</w:t>
      </w:r>
    </w:p>
    <w:p w14:paraId="326807E6" w14:textId="77777777" w:rsidR="009D5F88" w:rsidRPr="00872283" w:rsidRDefault="009D5F88" w:rsidP="0069371F">
      <w:pPr>
        <w:pStyle w:val="ListBulls"/>
        <w:numPr>
          <w:ilvl w:val="1"/>
          <w:numId w:val="39"/>
        </w:numPr>
      </w:pPr>
      <w:r w:rsidRPr="00872283">
        <w:t>Failure of a Phase II inspection</w:t>
      </w:r>
      <w:r w:rsidR="00B13996">
        <w:t>;</w:t>
      </w:r>
    </w:p>
    <w:p w14:paraId="326807E7" w14:textId="77777777" w:rsidR="009D5F88" w:rsidRPr="00872283" w:rsidRDefault="009D5F88" w:rsidP="0069371F">
      <w:pPr>
        <w:pStyle w:val="ListBulls"/>
        <w:numPr>
          <w:ilvl w:val="1"/>
          <w:numId w:val="39"/>
        </w:numPr>
      </w:pPr>
      <w:r w:rsidRPr="00872283">
        <w:t>Principal Authority deems the existing system inadequate to service a proposed redevelopment/renovation</w:t>
      </w:r>
      <w:r w:rsidR="00B13996">
        <w:t>; or</w:t>
      </w:r>
    </w:p>
    <w:p w14:paraId="326807E8" w14:textId="77777777" w:rsidR="009D5F88" w:rsidRPr="00872283" w:rsidRDefault="009D5F88" w:rsidP="0069371F">
      <w:pPr>
        <w:pStyle w:val="ListBulls"/>
        <w:numPr>
          <w:ilvl w:val="1"/>
          <w:numId w:val="39"/>
        </w:numPr>
      </w:pPr>
      <w:r w:rsidRPr="00872283">
        <w:t>For new development on existing vacant lots of record</w:t>
      </w:r>
      <w:r w:rsidR="00B13996">
        <w:t>.</w:t>
      </w:r>
    </w:p>
    <w:p w14:paraId="326807E9" w14:textId="77777777" w:rsidR="009D5F88" w:rsidRPr="00872283" w:rsidRDefault="009D5F88" w:rsidP="006C4319">
      <w:pPr>
        <w:ind w:left="864"/>
      </w:pPr>
      <w:r w:rsidRPr="00872283">
        <w:t xml:space="preserve">The </w:t>
      </w:r>
      <w:r w:rsidR="006C4319" w:rsidRPr="00872283">
        <w:t>M</w:t>
      </w:r>
      <w:r w:rsidRPr="00872283">
        <w:t>unicipality shall also explore the potential of municipal servicing within the significant threat areas which currently have private services.</w:t>
      </w:r>
    </w:p>
    <w:p w14:paraId="326807EA" w14:textId="77777777" w:rsidR="009D5F88" w:rsidRPr="00872283" w:rsidRDefault="009D5F88" w:rsidP="00D55E81">
      <w:pPr>
        <w:numPr>
          <w:ilvl w:val="0"/>
          <w:numId w:val="7"/>
        </w:numPr>
        <w:contextualSpacing/>
      </w:pPr>
      <w:r w:rsidRPr="00872283">
        <w:t xml:space="preserve">It is strongly recommended that the City of Ottawa explore the opportunity to deepen the Shadow Ridge Municipal Well to the Nepean </w:t>
      </w:r>
      <w:r w:rsidRPr="00872283">
        <w:rPr>
          <w:bCs/>
        </w:rPr>
        <w:t>aquifer</w:t>
      </w:r>
      <w:r w:rsidRPr="00872283">
        <w:t xml:space="preserve"> to reduce the significant threats related to septic systems </w:t>
      </w:r>
      <w:r w:rsidR="00FF086C" w:rsidRPr="00872283">
        <w:t xml:space="preserve">and septic system holding tanks </w:t>
      </w:r>
      <w:r w:rsidRPr="00872283">
        <w:t>in the Village of Greely within one year of the Plan taking effect.</w:t>
      </w:r>
    </w:p>
    <w:p w14:paraId="326807EB" w14:textId="77777777" w:rsidR="009451A1" w:rsidRPr="00872283" w:rsidRDefault="009451A1" w:rsidP="009451A1">
      <w:pPr>
        <w:ind w:left="864"/>
        <w:contextualSpacing/>
      </w:pPr>
    </w:p>
    <w:p w14:paraId="326807EC" w14:textId="77777777" w:rsidR="009D5F88" w:rsidRDefault="009D5F88" w:rsidP="003F4734">
      <w:r w:rsidRPr="00872283">
        <w:rPr>
          <w:b/>
        </w:rPr>
        <w:t>Note:</w:t>
      </w:r>
      <w:r w:rsidRPr="00872283">
        <w:t xml:space="preserve"> Additional policies apply. See: </w:t>
      </w:r>
      <w:r w:rsidRPr="00872283">
        <w:rPr>
          <w:i/>
        </w:rPr>
        <w:t>MONITORING-</w:t>
      </w:r>
      <w:r w:rsidR="00124B84">
        <w:rPr>
          <w:i/>
        </w:rPr>
        <w:t>3 and MONITORING-5</w:t>
      </w:r>
      <w:r w:rsidRPr="00872283">
        <w:t>.</w:t>
      </w:r>
    </w:p>
    <w:p w14:paraId="6536B360" w14:textId="28B037D5" w:rsidR="004A24FE" w:rsidRDefault="004A24FE" w:rsidP="004147E5">
      <w:pPr>
        <w:pStyle w:val="Heading3"/>
      </w:pPr>
      <w:r>
        <w:t>Winchester</w:t>
      </w:r>
    </w:p>
    <w:p w14:paraId="2560B9D1" w14:textId="77777777" w:rsidR="007D0371" w:rsidRPr="00872283" w:rsidRDefault="007D0371" w:rsidP="007D0371">
      <w:pPr>
        <w:pStyle w:val="H3-Policy-Post"/>
        <w:rPr>
          <w:rFonts w:eastAsia="Calibri"/>
        </w:rPr>
      </w:pPr>
      <w:r w:rsidRPr="00872283">
        <w:rPr>
          <w:rFonts w:eastAsia="Calibri"/>
        </w:rPr>
        <w:t xml:space="preserve">Existing and future on-site sewage </w:t>
      </w:r>
      <w:r>
        <w:rPr>
          <w:rFonts w:eastAsia="Calibri"/>
        </w:rPr>
        <w:t>work</w:t>
      </w:r>
      <w:r w:rsidRPr="00872283">
        <w:rPr>
          <w:rFonts w:eastAsia="Calibri"/>
        </w:rPr>
        <w:t>s (septic systems</w:t>
      </w:r>
      <w:r>
        <w:rPr>
          <w:rFonts w:eastAsia="Calibri"/>
        </w:rPr>
        <w:t xml:space="preserve"> and holding tanks</w:t>
      </w:r>
      <w:r w:rsidRPr="00872283">
        <w:rPr>
          <w:rFonts w:eastAsia="Calibri"/>
        </w:rPr>
        <w:t>)</w:t>
      </w:r>
    </w:p>
    <w:p w14:paraId="0AC55F0C" w14:textId="77777777" w:rsidR="007D0371" w:rsidRPr="00872283" w:rsidRDefault="007D0371" w:rsidP="007D0371">
      <w:pPr>
        <w:numPr>
          <w:ilvl w:val="0"/>
          <w:numId w:val="7"/>
        </w:numPr>
        <w:spacing w:before="120" w:after="120" w:line="276" w:lineRule="auto"/>
        <w:contextualSpacing/>
        <w:rPr>
          <w:rFonts w:eastAsia="Calibri"/>
        </w:rPr>
      </w:pPr>
      <w:r w:rsidRPr="00872283">
        <w:t xml:space="preserve">When the Source Protection Plan takes effect, the Municipality shall manage existing and future septic systems and septic system holding tanks where they would be a significant drinking water threat through the </w:t>
      </w:r>
      <w:r w:rsidRPr="00872283">
        <w:rPr>
          <w:i/>
          <w:iCs/>
        </w:rPr>
        <w:t>Ontario Building Code Act, 1992</w:t>
      </w:r>
      <w:r w:rsidRPr="00872283">
        <w:t xml:space="preserve"> and Ontario </w:t>
      </w:r>
      <w:r>
        <w:br/>
      </w:r>
      <w:r w:rsidRPr="00872283">
        <w:t xml:space="preserve">Regulation 315/10 (as amended) in accordance with </w:t>
      </w:r>
      <w:r w:rsidRPr="00057201">
        <w:t>the On-Site Sewage System Maintenance Inspections Program (MMAH, 2011, as updated).</w:t>
      </w:r>
      <w:r w:rsidRPr="00872283">
        <w:t xml:space="preserve">  </w:t>
      </w:r>
      <w:r w:rsidRPr="00872283">
        <w:br/>
      </w:r>
      <w:r w:rsidRPr="00872283">
        <w:br/>
        <w:t xml:space="preserve">The Municipality shall also ensure that existing septic systems and septic system holding tanks are decommissioned where inspectors determine the need for replacement or when </w:t>
      </w:r>
      <w:r w:rsidRPr="00872283">
        <w:lastRenderedPageBreak/>
        <w:t>connecting to municipal services. This would require the tank to be pumped out and collapsed/backfilled. The leaching bed can degrade naturally.</w:t>
      </w:r>
    </w:p>
    <w:p w14:paraId="50DBF3D9" w14:textId="77777777" w:rsidR="007D0371" w:rsidRPr="00872283" w:rsidRDefault="007D0371" w:rsidP="007D0371">
      <w:pPr>
        <w:ind w:left="864"/>
        <w:contextualSpacing/>
        <w:rPr>
          <w:rFonts w:eastAsia="Calibri"/>
        </w:rPr>
      </w:pPr>
    </w:p>
    <w:p w14:paraId="2126B748" w14:textId="77777777" w:rsidR="007D0371" w:rsidRPr="00872283" w:rsidRDefault="007D0371" w:rsidP="007D0371">
      <w:pPr>
        <w:numPr>
          <w:ilvl w:val="0"/>
          <w:numId w:val="7"/>
        </w:numPr>
        <w:spacing w:before="120" w:after="120" w:line="276" w:lineRule="auto"/>
        <w:contextualSpacing/>
        <w:rPr>
          <w:rFonts w:eastAsia="Calibri"/>
        </w:rPr>
      </w:pPr>
      <w:r w:rsidRPr="00872283">
        <w:rPr>
          <w:rFonts w:eastAsia="Calibri"/>
        </w:rPr>
        <w:t xml:space="preserve">Where existing or future septic systems </w:t>
      </w:r>
      <w:r w:rsidRPr="00872283">
        <w:t xml:space="preserve">or septic system holding tanks </w:t>
      </w:r>
      <w:r w:rsidRPr="00872283">
        <w:rPr>
          <w:rFonts w:eastAsia="Calibri"/>
        </w:rPr>
        <w:t xml:space="preserve">are or would be a significant threat (including large septic systems &gt;10,000 L/day) the Municipality shall, within one year of the </w:t>
      </w:r>
      <w:r>
        <w:rPr>
          <w:rFonts w:eastAsia="Calibri"/>
        </w:rPr>
        <w:t>P</w:t>
      </w:r>
      <w:r w:rsidRPr="00872283">
        <w:rPr>
          <w:rFonts w:eastAsia="Calibri"/>
        </w:rPr>
        <w:t xml:space="preserve">lan taking effect, require connection to municipal sewer services (capacity permitting) by passing a Mandatory Connection By-law (under the authority of the </w:t>
      </w:r>
      <w:r w:rsidRPr="00872283">
        <w:rPr>
          <w:rFonts w:eastAsia="Calibri"/>
          <w:i/>
          <w:iCs/>
        </w:rPr>
        <w:t>Municipal Act, 2001</w:t>
      </w:r>
      <w:r w:rsidRPr="00872283">
        <w:rPr>
          <w:rFonts w:eastAsia="Calibri"/>
        </w:rPr>
        <w:t>) where services are available at the property line in the following situations:</w:t>
      </w:r>
    </w:p>
    <w:p w14:paraId="65520AC3" w14:textId="77777777" w:rsidR="007D0371" w:rsidRPr="00872283" w:rsidRDefault="007D0371" w:rsidP="007D0371">
      <w:pPr>
        <w:pStyle w:val="ListBulls"/>
        <w:numPr>
          <w:ilvl w:val="1"/>
          <w:numId w:val="39"/>
        </w:numPr>
        <w:spacing w:before="120" w:after="120" w:line="276" w:lineRule="auto"/>
      </w:pPr>
      <w:r w:rsidRPr="00872283">
        <w:t>Failure of a Phase II inspection</w:t>
      </w:r>
      <w:r>
        <w:t>;</w:t>
      </w:r>
    </w:p>
    <w:p w14:paraId="1773D13B" w14:textId="77777777" w:rsidR="007D0371" w:rsidRPr="00872283" w:rsidRDefault="007D0371" w:rsidP="007D0371">
      <w:pPr>
        <w:pStyle w:val="ListBulls"/>
        <w:numPr>
          <w:ilvl w:val="1"/>
          <w:numId w:val="39"/>
        </w:numPr>
        <w:spacing w:before="120" w:after="120" w:line="276" w:lineRule="auto"/>
      </w:pPr>
      <w:r w:rsidRPr="00872283">
        <w:t>Principal Authority deems the existing system inadequate to service a proposed redevelopment/renovation</w:t>
      </w:r>
      <w:r>
        <w:t>; or</w:t>
      </w:r>
    </w:p>
    <w:p w14:paraId="512E779C" w14:textId="77777777" w:rsidR="007D0371" w:rsidRPr="00872283" w:rsidRDefault="007D0371" w:rsidP="007D0371">
      <w:pPr>
        <w:pStyle w:val="ListBulls"/>
        <w:numPr>
          <w:ilvl w:val="1"/>
          <w:numId w:val="39"/>
        </w:numPr>
        <w:spacing w:before="120" w:after="120" w:line="276" w:lineRule="auto"/>
      </w:pPr>
      <w:r w:rsidRPr="00872283">
        <w:t>For new development on existing vacant lots of record</w:t>
      </w:r>
      <w:r>
        <w:t>.</w:t>
      </w:r>
    </w:p>
    <w:p w14:paraId="7EAF77D5" w14:textId="77777777" w:rsidR="007D0371" w:rsidRPr="00872283" w:rsidRDefault="007D0371" w:rsidP="007D0371">
      <w:pPr>
        <w:ind w:left="864"/>
      </w:pPr>
      <w:r w:rsidRPr="00872283">
        <w:t>The Municipality shall also explore the potential of municipal servicing within the significant threat areas which currently have private services.</w:t>
      </w:r>
    </w:p>
    <w:p w14:paraId="2C951041" w14:textId="77777777" w:rsidR="007D0371" w:rsidRPr="00872283" w:rsidRDefault="007D0371" w:rsidP="007D0371">
      <w:pPr>
        <w:numPr>
          <w:ilvl w:val="0"/>
          <w:numId w:val="7"/>
        </w:numPr>
        <w:spacing w:before="120" w:after="120" w:line="276" w:lineRule="auto"/>
        <w:contextualSpacing/>
      </w:pPr>
      <w:bookmarkStart w:id="96" w:name="_Hlk90389089"/>
      <w:r>
        <w:t>T</w:t>
      </w:r>
      <w:r w:rsidRPr="00872283">
        <w:t>he City of Ottawa explore</w:t>
      </w:r>
      <w:r>
        <w:t>d</w:t>
      </w:r>
      <w:r w:rsidRPr="00872283">
        <w:t xml:space="preserve"> the opportunity to deepen the Shadow Ridge Municipal Well to the Nepean </w:t>
      </w:r>
      <w:r w:rsidRPr="00872283">
        <w:rPr>
          <w:bCs/>
        </w:rPr>
        <w:t>aquifer</w:t>
      </w:r>
      <w:r w:rsidRPr="00872283">
        <w:t xml:space="preserve"> to reduce the significant threats related to septic systems and septic system holding tanks in the Village of Greely</w:t>
      </w:r>
      <w:r>
        <w:t xml:space="preserve"> and plans to move forward with drilling a new deeper well. </w:t>
      </w:r>
    </w:p>
    <w:bookmarkEnd w:id="96"/>
    <w:p w14:paraId="6D9D5A6A" w14:textId="77777777" w:rsidR="007D0371" w:rsidRPr="00872283" w:rsidRDefault="007D0371" w:rsidP="007D0371">
      <w:pPr>
        <w:ind w:left="864"/>
        <w:contextualSpacing/>
      </w:pPr>
    </w:p>
    <w:p w14:paraId="48A27551" w14:textId="77777777" w:rsidR="007D0371" w:rsidRDefault="007D0371" w:rsidP="007D0371">
      <w:r w:rsidRPr="00872283">
        <w:rPr>
          <w:b/>
        </w:rPr>
        <w:t>Note:</w:t>
      </w:r>
      <w:r w:rsidRPr="00872283">
        <w:t xml:space="preserve"> Additional policies apply. See: </w:t>
      </w:r>
      <w:r w:rsidRPr="00872283">
        <w:rPr>
          <w:i/>
        </w:rPr>
        <w:t>MONITORING-</w:t>
      </w:r>
      <w:r>
        <w:rPr>
          <w:i/>
        </w:rPr>
        <w:t>3 and MONITORING-5</w:t>
      </w:r>
      <w:r w:rsidRPr="00872283">
        <w:t>.</w:t>
      </w:r>
    </w:p>
    <w:p w14:paraId="283A7C73" w14:textId="77777777" w:rsidR="004A24FE" w:rsidRDefault="004A24FE" w:rsidP="003F4734"/>
    <w:p w14:paraId="326807ED" w14:textId="77777777" w:rsidR="0033018F" w:rsidRDefault="0033018F">
      <w:pPr>
        <w:spacing w:line="276" w:lineRule="auto"/>
        <w:ind w:left="0"/>
        <w:rPr>
          <w:rFonts w:ascii="Arial" w:eastAsiaTheme="majorEastAsia" w:hAnsi="Arial" w:cstheme="majorBidi"/>
          <w:b/>
          <w:bCs/>
          <w:color w:val="262626" w:themeColor="text1" w:themeTint="D9"/>
          <w:szCs w:val="26"/>
        </w:rPr>
      </w:pPr>
      <w:bookmarkStart w:id="97" w:name="_Ref307561811"/>
      <w:bookmarkStart w:id="98" w:name="_Toc308599290"/>
      <w:r>
        <w:br w:type="page"/>
      </w:r>
    </w:p>
    <w:p w14:paraId="326807EE" w14:textId="77777777" w:rsidR="009D5F88" w:rsidRPr="00872283" w:rsidRDefault="009D5F88" w:rsidP="00AD3384">
      <w:pPr>
        <w:pStyle w:val="H3-Policy-Pre"/>
      </w:pPr>
      <w:r w:rsidRPr="00872283">
        <w:lastRenderedPageBreak/>
        <w:t>Policy SEWG-</w:t>
      </w:r>
      <w:bookmarkEnd w:id="97"/>
      <w:bookmarkEnd w:id="98"/>
      <w:r w:rsidR="00AD3384" w:rsidRPr="00872283">
        <w:t>5</w:t>
      </w:r>
    </w:p>
    <w:p w14:paraId="326807EF" w14:textId="77777777" w:rsidR="009D5F88" w:rsidRPr="00872283" w:rsidRDefault="009D5F88" w:rsidP="002471CF">
      <w:pPr>
        <w:pStyle w:val="H3-Policy-Post"/>
        <w:rPr>
          <w:rFonts w:eastAsia="Calibri"/>
        </w:rPr>
      </w:pPr>
      <w:r w:rsidRPr="00872283">
        <w:rPr>
          <w:rFonts w:eastAsia="Calibri"/>
        </w:rPr>
        <w:t>Planning requirements for future and proposed on-site sewage</w:t>
      </w:r>
    </w:p>
    <w:p w14:paraId="326807F0" w14:textId="77777777" w:rsidR="009D5F88" w:rsidRPr="00872283" w:rsidRDefault="009D5F88" w:rsidP="002257EC">
      <w:pPr>
        <w:rPr>
          <w:rFonts w:eastAsia="Calibri"/>
        </w:rPr>
      </w:pPr>
      <w:r w:rsidRPr="00872283">
        <w:rPr>
          <w:rFonts w:eastAsia="Calibri"/>
        </w:rPr>
        <w:t xml:space="preserve">For development of </w:t>
      </w:r>
      <w:r w:rsidR="0069371F" w:rsidRPr="00872283">
        <w:rPr>
          <w:rFonts w:eastAsia="Calibri"/>
        </w:rPr>
        <w:t xml:space="preserve">proposed </w:t>
      </w:r>
      <w:r w:rsidRPr="00872283">
        <w:rPr>
          <w:rFonts w:eastAsia="Calibri"/>
        </w:rPr>
        <w:t xml:space="preserve">lots or for any future development of properties with </w:t>
      </w:r>
      <w:r w:rsidR="00FF086C" w:rsidRPr="00872283">
        <w:rPr>
          <w:rFonts w:eastAsia="Calibri"/>
        </w:rPr>
        <w:t>septic</w:t>
      </w:r>
      <w:r w:rsidRPr="00872283">
        <w:rPr>
          <w:rFonts w:eastAsia="Calibri"/>
        </w:rPr>
        <w:t xml:space="preserve"> systems </w:t>
      </w:r>
      <w:r w:rsidR="00D243A7" w:rsidRPr="00872283">
        <w:t xml:space="preserve">and/or septic system holding tanks </w:t>
      </w:r>
      <w:r w:rsidRPr="00872283">
        <w:rPr>
          <w:rFonts w:eastAsia="Calibri"/>
        </w:rPr>
        <w:t>that could be a significant drinking water threat, the responsible planning authority shall:</w:t>
      </w:r>
    </w:p>
    <w:p w14:paraId="326807F1" w14:textId="77777777" w:rsidR="009D5F88" w:rsidRPr="00872283" w:rsidRDefault="009D5F88" w:rsidP="00561550">
      <w:pPr>
        <w:pStyle w:val="ListBulls"/>
      </w:pPr>
      <w:r w:rsidRPr="00872283">
        <w:t xml:space="preserve">If relevant, require a lot grading plan to be prepared and submitted </w:t>
      </w:r>
    </w:p>
    <w:p w14:paraId="326807F2" w14:textId="77777777" w:rsidR="009D5F88" w:rsidRPr="00872283" w:rsidRDefault="009D5F88" w:rsidP="00561550">
      <w:pPr>
        <w:pStyle w:val="ListBulls"/>
      </w:pPr>
      <w:r w:rsidRPr="00872283">
        <w:t xml:space="preserve">Ensure that the review process for future development and/or lot creation (especially lots less than 1 hectare) considers the protection of municipal </w:t>
      </w:r>
      <w:r w:rsidRPr="00872283">
        <w:rPr>
          <w:bCs/>
        </w:rPr>
        <w:t>source water</w:t>
      </w:r>
      <w:r w:rsidRPr="00872283">
        <w:t xml:space="preserve"> (e.g. the lot size for any proposed development that would include a small on-site sewage system shall be based on the Ministry of the Environment</w:t>
      </w:r>
      <w:r w:rsidR="00B94A21">
        <w:t xml:space="preserve"> and Climate Change</w:t>
      </w:r>
      <w:r w:rsidRPr="00872283">
        <w:t>’s Guidelines for Individual On-site Sewage Systems). The hydro-geological assessment to determine appropriate development density shall be conducted by a professional licensed to carry out that work (P.Geo. or P.Eng. with training in hydrogeology)</w:t>
      </w:r>
    </w:p>
    <w:p w14:paraId="326807F3" w14:textId="77777777" w:rsidR="009D5F88" w:rsidRPr="00872283" w:rsidRDefault="009D5F88" w:rsidP="009D5F88">
      <w:r w:rsidRPr="00872283">
        <w:rPr>
          <w:rFonts w:eastAsia="Calibri"/>
        </w:rPr>
        <w:t>This policy takes effect when the Source Protection Plan takes effect.</w:t>
      </w:r>
    </w:p>
    <w:p w14:paraId="326807F4" w14:textId="77777777" w:rsidR="009D5F88" w:rsidRPr="00872283" w:rsidRDefault="009D5F88" w:rsidP="009D5F88">
      <w:bookmarkStart w:id="99" w:name="_Ref307561712"/>
      <w:bookmarkStart w:id="100" w:name="_Ref307561763"/>
      <w:r w:rsidRPr="00872283">
        <w:rPr>
          <w:b/>
        </w:rPr>
        <w:t>Note:</w:t>
      </w:r>
      <w:r w:rsidRPr="00872283">
        <w:t xml:space="preserve"> Additional policies apply. See: </w:t>
      </w:r>
      <w:r w:rsidRPr="00872283">
        <w:rPr>
          <w:i/>
        </w:rPr>
        <w:t>MONITORING-2</w:t>
      </w:r>
      <w:r w:rsidRPr="00872283">
        <w:t>.</w:t>
      </w:r>
    </w:p>
    <w:p w14:paraId="326807F5" w14:textId="77777777" w:rsidR="009D5F88" w:rsidRPr="00872283" w:rsidRDefault="009D5F88" w:rsidP="00AD3384">
      <w:pPr>
        <w:pStyle w:val="H3-Policy-Pre"/>
      </w:pPr>
      <w:r w:rsidRPr="00872283">
        <w:t>Policy SEWG-</w:t>
      </w:r>
      <w:r w:rsidR="00AD3384" w:rsidRPr="00872283">
        <w:t>6</w:t>
      </w:r>
    </w:p>
    <w:p w14:paraId="326807F6" w14:textId="77777777" w:rsidR="009D5F88" w:rsidRPr="00872283" w:rsidRDefault="009D5F88" w:rsidP="002471CF">
      <w:pPr>
        <w:pStyle w:val="H3-Policy-Post"/>
      </w:pPr>
      <w:r w:rsidRPr="00872283">
        <w:t>Large (&gt;10000 L/Day) on-site sewage systems</w:t>
      </w:r>
    </w:p>
    <w:p w14:paraId="326807F7" w14:textId="77777777" w:rsidR="009D5F88" w:rsidRPr="00872283" w:rsidRDefault="009D5F88" w:rsidP="009D5F88">
      <w:r w:rsidRPr="00872283">
        <w:t xml:space="preserve">Where existing and future large </w:t>
      </w:r>
      <w:r w:rsidR="005A75E5" w:rsidRPr="00872283">
        <w:t xml:space="preserve">(&gt;10000 L/day) </w:t>
      </w:r>
      <w:r w:rsidRPr="00872283">
        <w:t xml:space="preserve">on-site septic systems </w:t>
      </w:r>
      <w:r w:rsidR="00FF086C" w:rsidRPr="00872283">
        <w:t xml:space="preserve">and septic system holding tanks </w:t>
      </w:r>
      <w:r w:rsidRPr="00872283">
        <w:t xml:space="preserve">are, or would be, a significant drinking water threat, the Ministry of the Environment </w:t>
      </w:r>
      <w:r w:rsidR="00B94A21">
        <w:t xml:space="preserve">and Climate Change </w:t>
      </w:r>
      <w:r w:rsidRPr="00872283">
        <w:t xml:space="preserve">shall ensure that the </w:t>
      </w:r>
      <w:r w:rsidRPr="00872283">
        <w:rPr>
          <w:bCs/>
        </w:rPr>
        <w:t xml:space="preserve">Environmental Compliance Approval </w:t>
      </w:r>
      <w:r w:rsidRPr="00872283">
        <w:t xml:space="preserve">under the </w:t>
      </w:r>
      <w:r w:rsidRPr="00872283">
        <w:rPr>
          <w:i/>
          <w:iCs/>
        </w:rPr>
        <w:t>Ontario Water Resources Act</w:t>
      </w:r>
      <w:r w:rsidR="00AC7EBC" w:rsidRPr="00872283">
        <w:rPr>
          <w:i/>
          <w:iCs/>
        </w:rPr>
        <w:t>, 1990</w:t>
      </w:r>
      <w:r w:rsidRPr="00872283">
        <w:t xml:space="preserve"> (as amended) includes appropriate terms and conditions to ensure that it ceases to be, or never becomes, a significant drinking water threat. </w:t>
      </w:r>
    </w:p>
    <w:p w14:paraId="326807F8" w14:textId="77777777" w:rsidR="00AD3384" w:rsidRPr="00872283" w:rsidRDefault="00AD3384" w:rsidP="009D5F88">
      <w:r w:rsidRPr="00872283">
        <w:t xml:space="preserve">Instruments that exist before the day the </w:t>
      </w:r>
      <w:r w:rsidR="008141A2">
        <w:t>P</w:t>
      </w:r>
      <w:r w:rsidRPr="00872283">
        <w:t>lan takes effect must be reviewed and, if necessary, amended within three years.</w:t>
      </w:r>
    </w:p>
    <w:p w14:paraId="326807F9" w14:textId="77777777" w:rsidR="009D5F88" w:rsidRPr="00872283" w:rsidRDefault="009D5F88" w:rsidP="009D5F88">
      <w:r w:rsidRPr="00872283">
        <w:rPr>
          <w:rFonts w:eastAsia="Calibri"/>
        </w:rPr>
        <w:t>This policy takes effect when the Source Protection Plan takes effect.</w:t>
      </w:r>
    </w:p>
    <w:p w14:paraId="326807FA" w14:textId="77777777" w:rsidR="0033018F" w:rsidRDefault="009D5F88" w:rsidP="00AD3384">
      <w:pPr>
        <w:rPr>
          <w:iCs/>
        </w:rPr>
      </w:pPr>
      <w:r w:rsidRPr="00872283">
        <w:rPr>
          <w:b/>
          <w:iCs/>
        </w:rPr>
        <w:t>Note:</w:t>
      </w:r>
      <w:r w:rsidRPr="00872283">
        <w:rPr>
          <w:iCs/>
        </w:rPr>
        <w:t xml:space="preserve"> Additional policies apply. See: </w:t>
      </w:r>
      <w:r w:rsidRPr="00872283">
        <w:rPr>
          <w:i/>
          <w:iCs/>
        </w:rPr>
        <w:t>MONITORING-3</w:t>
      </w:r>
      <w:r w:rsidRPr="00872283">
        <w:rPr>
          <w:iCs/>
        </w:rPr>
        <w:t>.</w:t>
      </w:r>
    </w:p>
    <w:p w14:paraId="2AEA0125" w14:textId="77777777" w:rsidR="00100A08" w:rsidRDefault="00100A08" w:rsidP="00100A08">
      <w:pPr>
        <w:pStyle w:val="Heading3"/>
      </w:pPr>
      <w:r>
        <w:t>Winchester</w:t>
      </w:r>
    </w:p>
    <w:p w14:paraId="3D0A8777" w14:textId="77777777" w:rsidR="001C625A" w:rsidRPr="004C22D6" w:rsidRDefault="009A50E0" w:rsidP="004147E5">
      <w:r w:rsidRPr="004C22D6">
        <w:t>Where existing and future large (&gt;10000 L/day) on-site septic systems and septic system holding tanks are, or would be, a significant drinking water threat, the MECP shall ensure that the Environmental Compliance Approval under the Ontario Water Resources Act, 1990 (as amended) includes appropriate terms and conditions to ensure that it does not become a significant drinking water threat.</w:t>
      </w:r>
    </w:p>
    <w:p w14:paraId="15832F86" w14:textId="77777777" w:rsidR="001C625A" w:rsidRPr="004C22D6" w:rsidRDefault="001C625A" w:rsidP="004147E5">
      <w:r w:rsidRPr="004C22D6">
        <w:t>This policy takes effect when the Source Protection Plan, or any plan amendment, as applicable, takes effect.</w:t>
      </w:r>
    </w:p>
    <w:p w14:paraId="6E1C4ED7" w14:textId="77777777" w:rsidR="001C625A" w:rsidRPr="004C22D6" w:rsidRDefault="001C625A" w:rsidP="004C22D6">
      <w:r w:rsidRPr="004C22D6">
        <w:rPr>
          <w:b/>
          <w:bCs/>
        </w:rPr>
        <w:t>Note:</w:t>
      </w:r>
      <w:r w:rsidRPr="004C22D6">
        <w:t xml:space="preserve"> Additional policies apply. See: </w:t>
      </w:r>
      <w:r w:rsidRPr="004147E5">
        <w:t>MONITORING-3</w:t>
      </w:r>
      <w:r w:rsidRPr="004C22D6">
        <w:t>.</w:t>
      </w:r>
    </w:p>
    <w:p w14:paraId="326807FB" w14:textId="735C753D" w:rsidR="0033018F" w:rsidRDefault="0033018F" w:rsidP="004147E5">
      <w:pPr>
        <w:spacing w:line="276" w:lineRule="auto"/>
        <w:ind w:left="288"/>
        <w:rPr>
          <w:iCs/>
        </w:rPr>
      </w:pPr>
      <w:r>
        <w:rPr>
          <w:iCs/>
        </w:rPr>
        <w:br w:type="page"/>
      </w:r>
    </w:p>
    <w:p w14:paraId="326807FC" w14:textId="77777777" w:rsidR="009D5F88" w:rsidRPr="00872283" w:rsidRDefault="009D5F88" w:rsidP="00AD3384">
      <w:pPr>
        <w:pStyle w:val="H3-Policy-Pre"/>
      </w:pPr>
      <w:bookmarkStart w:id="101" w:name="_Ref307561723"/>
      <w:bookmarkStart w:id="102" w:name="_Toc308599293"/>
      <w:bookmarkEnd w:id="99"/>
      <w:bookmarkEnd w:id="100"/>
      <w:r w:rsidRPr="00872283">
        <w:lastRenderedPageBreak/>
        <w:t xml:space="preserve">Policy </w:t>
      </w:r>
      <w:bookmarkEnd w:id="101"/>
      <w:bookmarkEnd w:id="102"/>
      <w:r w:rsidR="00AD3384" w:rsidRPr="00872283">
        <w:t>SEWG-7</w:t>
      </w:r>
    </w:p>
    <w:p w14:paraId="326807FD" w14:textId="77777777" w:rsidR="009D5F88" w:rsidRPr="00872283" w:rsidRDefault="009D5F88" w:rsidP="002471CF">
      <w:pPr>
        <w:pStyle w:val="H3-Policy-Post"/>
      </w:pPr>
      <w:r w:rsidRPr="00872283">
        <w:t xml:space="preserve">Existing and future </w:t>
      </w:r>
      <w:r w:rsidRPr="00872283">
        <w:rPr>
          <w:szCs w:val="20"/>
        </w:rPr>
        <w:t xml:space="preserve">discharge from </w:t>
      </w:r>
      <w:r w:rsidRPr="00872283">
        <w:t>stormwater management facilities</w:t>
      </w:r>
    </w:p>
    <w:p w14:paraId="326807FE" w14:textId="77777777" w:rsidR="00B13996" w:rsidRDefault="009D5F88" w:rsidP="00B13996">
      <w:pPr>
        <w:numPr>
          <w:ilvl w:val="0"/>
          <w:numId w:val="9"/>
        </w:numPr>
        <w:contextualSpacing/>
      </w:pPr>
      <w:r w:rsidRPr="00872283">
        <w:rPr>
          <w:szCs w:val="18"/>
        </w:rPr>
        <w:t xml:space="preserve">Approvals </w:t>
      </w:r>
      <w:r w:rsidRPr="00872283">
        <w:t xml:space="preserve">under the </w:t>
      </w:r>
      <w:r w:rsidRPr="00872283">
        <w:rPr>
          <w:i/>
          <w:iCs/>
        </w:rPr>
        <w:t>O</w:t>
      </w:r>
      <w:r w:rsidR="00AF2787" w:rsidRPr="00872283">
        <w:rPr>
          <w:i/>
          <w:iCs/>
        </w:rPr>
        <w:t>ntario Water Resources Act</w:t>
      </w:r>
      <w:r w:rsidR="00AC7EBC" w:rsidRPr="00872283">
        <w:rPr>
          <w:i/>
          <w:iCs/>
        </w:rPr>
        <w:t>, 1990</w:t>
      </w:r>
      <w:r w:rsidR="00AF2787" w:rsidRPr="00872283">
        <w:t>, for</w:t>
      </w:r>
      <w:r w:rsidR="00B13996">
        <w:t xml:space="preserve"> </w:t>
      </w:r>
      <w:r w:rsidR="00B13996" w:rsidRPr="00872283">
        <w:t>the existing operation and maintenance of stormwater management facilities</w:t>
      </w:r>
      <w:r w:rsidR="00B13996">
        <w:t xml:space="preserve"> and </w:t>
      </w:r>
      <w:r w:rsidR="00B13996" w:rsidRPr="00872283">
        <w:t>the future establishment, operation and maintenance of stormwater management facilities outside of a Wellhead Protection Area A or Intake Protection Zone 1</w:t>
      </w:r>
      <w:r w:rsidR="00B13996">
        <w:t xml:space="preserve"> </w:t>
      </w:r>
      <w:r w:rsidR="00B13996" w:rsidRPr="00872283">
        <w:t>where stormwater discharge would be a significant drinking water threat, shall be reviewed to ensure they contain conditions to protect sources of drinking water.</w:t>
      </w:r>
      <w:r w:rsidR="00B13996">
        <w:t xml:space="preserve"> </w:t>
      </w:r>
    </w:p>
    <w:p w14:paraId="326807FF" w14:textId="77777777" w:rsidR="00B13996" w:rsidRDefault="00B13996" w:rsidP="00B13996">
      <w:pPr>
        <w:ind w:left="864"/>
        <w:contextualSpacing/>
      </w:pPr>
    </w:p>
    <w:p w14:paraId="32680800" w14:textId="77777777" w:rsidR="00B13996" w:rsidRPr="00872283" w:rsidRDefault="00B13996" w:rsidP="00B13996">
      <w:pPr>
        <w:ind w:left="864"/>
        <w:contextualSpacing/>
      </w:pPr>
      <w:r w:rsidRPr="00B13996">
        <w:t>If the instrument does not meet these requirements, the MOE</w:t>
      </w:r>
      <w:r w:rsidR="00444BB6">
        <w:t>CC</w:t>
      </w:r>
      <w:r w:rsidRPr="00B13996">
        <w:t xml:space="preserve"> shall amend it to include additional terms and conditions to manage the threat. It is recommended that conditions include:</w:t>
      </w:r>
    </w:p>
    <w:p w14:paraId="32680801" w14:textId="77777777" w:rsidR="009D5F88" w:rsidRPr="00872283" w:rsidRDefault="009D5F88" w:rsidP="003D5739">
      <w:pPr>
        <w:pStyle w:val="ListBulls"/>
        <w:numPr>
          <w:ilvl w:val="1"/>
          <w:numId w:val="31"/>
        </w:numPr>
      </w:pPr>
      <w:r w:rsidRPr="00872283">
        <w:t>All future facilities should be built to Enhanced Level Protection (as described in the Stormwater Management Planning and Design Manual, MOE</w:t>
      </w:r>
      <w:r w:rsidR="00444BB6">
        <w:t>CC</w:t>
      </w:r>
      <w:r w:rsidRPr="00872283">
        <w:t xml:space="preserve"> 2003</w:t>
      </w:r>
      <w:r w:rsidR="00BF703E" w:rsidRPr="00872283">
        <w:t xml:space="preserve"> as amended</w:t>
      </w:r>
      <w:r w:rsidRPr="00872283">
        <w:t>)</w:t>
      </w:r>
    </w:p>
    <w:p w14:paraId="32680802" w14:textId="77777777" w:rsidR="009D5F88" w:rsidRPr="00872283" w:rsidRDefault="009D5F88" w:rsidP="003D5739">
      <w:pPr>
        <w:pStyle w:val="ListBulls"/>
        <w:numPr>
          <w:ilvl w:val="1"/>
          <w:numId w:val="31"/>
        </w:numPr>
      </w:pPr>
      <w:r w:rsidRPr="00872283">
        <w:t>Addition of water quality criteria monitoring for the prescribed threat chemicals (pathogens, aluminum, arsenic, cadmium, chloride, chromium VI, copper, glyphosate, lead, mecoprop, mercury, nickel, nitrogen, polycyclic aromatic hydrocarbons, petroleum hydrocarbons F1 to F4, total phosphorus, zinc) in addition to regular total suspended solids monitoring requirements to help develop a baseline for effluent quality and identify spikes in contaminants for future investigation</w:t>
      </w:r>
    </w:p>
    <w:p w14:paraId="32680803" w14:textId="77777777" w:rsidR="009D5F88" w:rsidRPr="00872283" w:rsidRDefault="009D5F88" w:rsidP="003D5739">
      <w:pPr>
        <w:pStyle w:val="ListBulls"/>
        <w:numPr>
          <w:ilvl w:val="1"/>
          <w:numId w:val="31"/>
        </w:numPr>
      </w:pPr>
      <w:r w:rsidRPr="00872283">
        <w:t xml:space="preserve">Ensure existing ponds are inspected yearly, and prioritize upgrades/retrofits to ponds/systems in vulnerable areas are prioritized </w:t>
      </w:r>
    </w:p>
    <w:p w14:paraId="32680804" w14:textId="77777777" w:rsidR="009D5F88" w:rsidRPr="00872283" w:rsidRDefault="009D5F88" w:rsidP="003D5739">
      <w:pPr>
        <w:pStyle w:val="ListBulls"/>
        <w:numPr>
          <w:ilvl w:val="1"/>
          <w:numId w:val="31"/>
        </w:numPr>
      </w:pPr>
      <w:r w:rsidRPr="00872283">
        <w:t xml:space="preserve">Sediment volumes should be measured yearly and provided to the Ministry of the Environment </w:t>
      </w:r>
      <w:r w:rsidR="00B94A21">
        <w:t xml:space="preserve">and Climate Change </w:t>
      </w:r>
      <w:r w:rsidRPr="00872283">
        <w:t>to ensure compliance</w:t>
      </w:r>
    </w:p>
    <w:p w14:paraId="32680805" w14:textId="77777777" w:rsidR="009D5F88" w:rsidRPr="00872283" w:rsidRDefault="009D5F88" w:rsidP="003D5739">
      <w:pPr>
        <w:pStyle w:val="ListBulls"/>
        <w:numPr>
          <w:ilvl w:val="1"/>
          <w:numId w:val="31"/>
        </w:numPr>
      </w:pPr>
      <w:r w:rsidRPr="00872283">
        <w:t xml:space="preserve">Naturalization around ponds to act as spill buffers </w:t>
      </w:r>
    </w:p>
    <w:p w14:paraId="32680806" w14:textId="77777777" w:rsidR="009D5F88" w:rsidRPr="00872283" w:rsidRDefault="009D5F88" w:rsidP="003D5739">
      <w:pPr>
        <w:pStyle w:val="ListBulls"/>
        <w:numPr>
          <w:ilvl w:val="1"/>
          <w:numId w:val="31"/>
        </w:numPr>
      </w:pPr>
      <w:r w:rsidRPr="00872283">
        <w:t>Contain a contingency plan for catastrophic events (&gt;100 year flood) and emergency response</w:t>
      </w:r>
    </w:p>
    <w:p w14:paraId="32680807" w14:textId="77777777" w:rsidR="009D5F88" w:rsidRPr="00872283" w:rsidRDefault="009D5F88" w:rsidP="009D5F88">
      <w:pPr>
        <w:ind w:left="936"/>
      </w:pPr>
      <w:r w:rsidRPr="00872283">
        <w:t>Instruments that exist before the day the Plan takes effect must be reviewed and, if necessary, amended within three years.</w:t>
      </w:r>
    </w:p>
    <w:p w14:paraId="32680808" w14:textId="77777777" w:rsidR="009D5F88" w:rsidRPr="00872283" w:rsidRDefault="009D5F88" w:rsidP="00D55E81">
      <w:pPr>
        <w:numPr>
          <w:ilvl w:val="0"/>
          <w:numId w:val="9"/>
        </w:numPr>
        <w:contextualSpacing/>
        <w:rPr>
          <w:rFonts w:eastAsia="Calibri"/>
        </w:rPr>
      </w:pPr>
      <w:r w:rsidRPr="00872283">
        <w:t xml:space="preserve">The future establishment, operation, and maintenance of a stormwater management facility is prohibited within the WHPA-A or IPZ-1 where </w:t>
      </w:r>
      <w:r w:rsidR="0063210D" w:rsidRPr="00872283">
        <w:t xml:space="preserve">stormwater discharges </w:t>
      </w:r>
      <w:r w:rsidRPr="00872283">
        <w:t>would be a significant drinking water threat.</w:t>
      </w:r>
      <w:r w:rsidR="00561550" w:rsidRPr="00872283">
        <w:t xml:space="preserve"> </w:t>
      </w:r>
      <w:r w:rsidRPr="00872283">
        <w:rPr>
          <w:rFonts w:eastAsia="Calibri"/>
        </w:rPr>
        <w:t xml:space="preserve">Accordingly, decisions relating to Prescribed Instruments (Environmental Compliance Approvals) must conform with these policies. In addition, decisions made by planning authorities under the </w:t>
      </w:r>
      <w:r w:rsidRPr="00872283">
        <w:rPr>
          <w:rFonts w:eastAsia="Calibri"/>
          <w:i/>
          <w:iCs/>
        </w:rPr>
        <w:t>Planning Act</w:t>
      </w:r>
      <w:r w:rsidR="00AC7EBC" w:rsidRPr="00872283">
        <w:rPr>
          <w:rFonts w:eastAsia="Calibri"/>
          <w:i/>
          <w:iCs/>
        </w:rPr>
        <w:t>, 1990</w:t>
      </w:r>
      <w:r w:rsidRPr="00872283">
        <w:rPr>
          <w:rFonts w:eastAsia="Calibri"/>
        </w:rPr>
        <w:t xml:space="preserve"> must conform with these policies.</w:t>
      </w:r>
      <w:r w:rsidR="00561550" w:rsidRPr="00872283">
        <w:rPr>
          <w:rFonts w:eastAsia="Calibri"/>
        </w:rPr>
        <w:br/>
      </w:r>
    </w:p>
    <w:p w14:paraId="32680809" w14:textId="77777777" w:rsidR="009D5F88" w:rsidRPr="00872283" w:rsidRDefault="009D5F88" w:rsidP="00592AFE">
      <w:r w:rsidRPr="00872283">
        <w:rPr>
          <w:rFonts w:eastAsia="Calibri"/>
        </w:rPr>
        <w:t>These policies take effect when the Source Protection Plan takes effect.</w:t>
      </w:r>
    </w:p>
    <w:p w14:paraId="3268080A" w14:textId="77777777" w:rsidR="009D5F88" w:rsidRDefault="009D5F88" w:rsidP="009D5F88">
      <w:pPr>
        <w:rPr>
          <w:i/>
        </w:rPr>
      </w:pPr>
      <w:r w:rsidRPr="00872283">
        <w:rPr>
          <w:b/>
        </w:rPr>
        <w:t>Note:</w:t>
      </w:r>
      <w:r w:rsidRPr="00872283">
        <w:t xml:space="preserve"> Additional policies apply. See: </w:t>
      </w:r>
      <w:r w:rsidRPr="00872283">
        <w:rPr>
          <w:i/>
          <w:iCs/>
        </w:rPr>
        <w:t xml:space="preserve">MONITORING-2 </w:t>
      </w:r>
      <w:r w:rsidRPr="00872283">
        <w:t xml:space="preserve">and </w:t>
      </w:r>
      <w:r w:rsidRPr="00872283">
        <w:rPr>
          <w:i/>
        </w:rPr>
        <w:t>MONITORING-3</w:t>
      </w:r>
      <w:bookmarkStart w:id="103" w:name="_Toc308599295"/>
      <w:r w:rsidRPr="00872283">
        <w:rPr>
          <w:i/>
        </w:rPr>
        <w:t>.</w:t>
      </w:r>
    </w:p>
    <w:p w14:paraId="1A227412" w14:textId="21D50452" w:rsidR="00897488" w:rsidRDefault="00897488" w:rsidP="004147E5">
      <w:pPr>
        <w:pStyle w:val="Heading3"/>
      </w:pPr>
      <w:r>
        <w:t>Winchester</w:t>
      </w:r>
    </w:p>
    <w:p w14:paraId="06EA652B" w14:textId="77777777" w:rsidR="0073004C" w:rsidRPr="00872283" w:rsidRDefault="0073004C" w:rsidP="0073004C">
      <w:pPr>
        <w:pStyle w:val="H3-Policy-Post"/>
      </w:pPr>
      <w:r w:rsidRPr="00872283">
        <w:t xml:space="preserve">Existing and future </w:t>
      </w:r>
      <w:r w:rsidRPr="00872283">
        <w:rPr>
          <w:szCs w:val="20"/>
        </w:rPr>
        <w:t xml:space="preserve">discharge from </w:t>
      </w:r>
      <w:r w:rsidRPr="00872283">
        <w:t>storm</w:t>
      </w:r>
      <w:r>
        <w:t xml:space="preserve"> </w:t>
      </w:r>
      <w:r w:rsidRPr="00872283">
        <w:t>water management facilities</w:t>
      </w:r>
    </w:p>
    <w:p w14:paraId="6937E71B" w14:textId="3173A47D" w:rsidR="0073004C" w:rsidRDefault="005849D8" w:rsidP="0073004C">
      <w:pPr>
        <w:numPr>
          <w:ilvl w:val="0"/>
          <w:numId w:val="9"/>
        </w:numPr>
        <w:spacing w:before="120" w:after="120" w:line="276" w:lineRule="auto"/>
        <w:contextualSpacing/>
      </w:pPr>
      <w:r>
        <w:rPr>
          <w:szCs w:val="18"/>
        </w:rPr>
        <w:t>When and where applicable</w:t>
      </w:r>
      <w:r w:rsidR="00DE336C">
        <w:rPr>
          <w:szCs w:val="18"/>
        </w:rPr>
        <w:t>, a</w:t>
      </w:r>
      <w:r w:rsidR="0073004C" w:rsidRPr="00B20364">
        <w:rPr>
          <w:szCs w:val="18"/>
        </w:rPr>
        <w:t xml:space="preserve">pprovals from the Ministry of </w:t>
      </w:r>
      <w:r w:rsidR="0073004C">
        <w:rPr>
          <w:szCs w:val="18"/>
        </w:rPr>
        <w:t xml:space="preserve">the </w:t>
      </w:r>
      <w:r w:rsidR="0073004C" w:rsidRPr="00B20364">
        <w:rPr>
          <w:szCs w:val="18"/>
        </w:rPr>
        <w:t xml:space="preserve">Environment, Conservation and Parks </w:t>
      </w:r>
      <w:r w:rsidR="0073004C" w:rsidRPr="00872283">
        <w:t xml:space="preserve">under the </w:t>
      </w:r>
      <w:r w:rsidR="0073004C" w:rsidRPr="00B20364">
        <w:rPr>
          <w:i/>
          <w:iCs/>
        </w:rPr>
        <w:t>Ontario Water Resources Act, 1990</w:t>
      </w:r>
      <w:r w:rsidR="0073004C" w:rsidRPr="00872283">
        <w:t>, for</w:t>
      </w:r>
      <w:r w:rsidR="0073004C">
        <w:t xml:space="preserve"> </w:t>
      </w:r>
      <w:r w:rsidR="0073004C" w:rsidRPr="00872283">
        <w:t xml:space="preserve">existing </w:t>
      </w:r>
      <w:r w:rsidR="0073004C">
        <w:t xml:space="preserve">and </w:t>
      </w:r>
      <w:r w:rsidR="0073004C">
        <w:lastRenderedPageBreak/>
        <w:t xml:space="preserve">future Storm Water Management Facilities and Drainage Systems, including an outfall from a Storm Water Management Facility or a Storm Water Infiltration Facility </w:t>
      </w:r>
      <w:r w:rsidR="0073004C" w:rsidRPr="00872283">
        <w:t xml:space="preserve">where </w:t>
      </w:r>
      <w:r w:rsidR="0073004C">
        <w:t xml:space="preserve">they </w:t>
      </w:r>
      <w:r w:rsidR="0073004C" w:rsidRPr="00872283">
        <w:t>would be a significant drinking water threat, shall be reviewed to ensure they contain conditions to protect sources of drinking water.</w:t>
      </w:r>
      <w:r w:rsidR="0073004C">
        <w:t xml:space="preserve"> </w:t>
      </w:r>
    </w:p>
    <w:p w14:paraId="20A9DFC7" w14:textId="77777777" w:rsidR="0073004C" w:rsidRDefault="0073004C" w:rsidP="0073004C">
      <w:pPr>
        <w:spacing w:before="60" w:after="60"/>
        <w:ind w:left="862"/>
        <w:contextualSpacing/>
      </w:pPr>
    </w:p>
    <w:p w14:paraId="2FFA8BD8" w14:textId="77777777" w:rsidR="0073004C" w:rsidRDefault="0073004C" w:rsidP="0073004C">
      <w:pPr>
        <w:ind w:left="864"/>
        <w:contextualSpacing/>
      </w:pPr>
      <w:r>
        <w:t xml:space="preserve">Where the activity is associated with </w:t>
      </w:r>
      <w:r w:rsidRPr="000A2D3D">
        <w:t>low-risk systems that qualify for Consolidated Linear Infrastructure preauthorization</w:t>
      </w:r>
      <w:r>
        <w:t>, the municipality shall consult with the Source Protection Authority to ensure the works consider sources of drinking water.</w:t>
      </w:r>
    </w:p>
    <w:p w14:paraId="39D399F0" w14:textId="77777777" w:rsidR="0073004C" w:rsidRDefault="0073004C" w:rsidP="0073004C">
      <w:pPr>
        <w:spacing w:before="60" w:after="60"/>
        <w:ind w:left="862"/>
        <w:contextualSpacing/>
      </w:pPr>
    </w:p>
    <w:p w14:paraId="05C55612" w14:textId="77777777" w:rsidR="0073004C" w:rsidRDefault="0073004C" w:rsidP="0073004C">
      <w:pPr>
        <w:ind w:left="864"/>
        <w:contextualSpacing/>
      </w:pPr>
      <w:r>
        <w:t xml:space="preserve">Where an existing </w:t>
      </w:r>
      <w:r w:rsidRPr="00B13996">
        <w:t>instrument do</w:t>
      </w:r>
      <w:r>
        <w:t>es</w:t>
      </w:r>
      <w:r w:rsidRPr="00B13996">
        <w:t xml:space="preserve"> not meet these requirements, the M</w:t>
      </w:r>
      <w:r>
        <w:t>inistry of the Environment, Conservation and Parks</w:t>
      </w:r>
      <w:r w:rsidRPr="00B13996">
        <w:t xml:space="preserve"> shall amend it to include additional terms and conditions to manage the threat. </w:t>
      </w:r>
    </w:p>
    <w:p w14:paraId="7E83A7C2" w14:textId="77777777" w:rsidR="0073004C" w:rsidRDefault="0073004C" w:rsidP="0073004C">
      <w:pPr>
        <w:spacing w:before="60" w:after="60"/>
        <w:ind w:left="862"/>
        <w:contextualSpacing/>
      </w:pPr>
    </w:p>
    <w:p w14:paraId="1BC7B8A9" w14:textId="77777777" w:rsidR="0073004C" w:rsidRPr="00872283" w:rsidRDefault="0073004C" w:rsidP="0073004C">
      <w:pPr>
        <w:ind w:left="864"/>
        <w:contextualSpacing/>
      </w:pPr>
      <w:r w:rsidRPr="00B13996">
        <w:t xml:space="preserve">It is recommended that </w:t>
      </w:r>
      <w:r>
        <w:t xml:space="preserve">approval </w:t>
      </w:r>
      <w:r w:rsidRPr="00B13996">
        <w:t>conditions include:</w:t>
      </w:r>
    </w:p>
    <w:p w14:paraId="5803F68C" w14:textId="77777777" w:rsidR="0073004C" w:rsidRPr="00872283" w:rsidRDefault="0073004C" w:rsidP="0073004C">
      <w:pPr>
        <w:pStyle w:val="ListBulls"/>
        <w:numPr>
          <w:ilvl w:val="1"/>
          <w:numId w:val="31"/>
        </w:numPr>
        <w:spacing w:before="120" w:after="120" w:line="276" w:lineRule="auto"/>
      </w:pPr>
      <w:r w:rsidRPr="00872283">
        <w:t>All future facilities should be built to Enhanced Level Protection (as described in the Stormwater Management Planning and Design Manual, M</w:t>
      </w:r>
      <w:r>
        <w:t xml:space="preserve">inistry of the Environment, Conservation and Parks, </w:t>
      </w:r>
      <w:r w:rsidRPr="00872283">
        <w:t>2003</w:t>
      </w:r>
      <w:r>
        <w:t>,</w:t>
      </w:r>
      <w:r w:rsidRPr="00872283">
        <w:t xml:space="preserve"> as amended)</w:t>
      </w:r>
      <w:r>
        <w:t>.</w:t>
      </w:r>
    </w:p>
    <w:p w14:paraId="2B1639D1" w14:textId="77777777" w:rsidR="0073004C" w:rsidRPr="00872283" w:rsidRDefault="0073004C" w:rsidP="0073004C">
      <w:pPr>
        <w:pStyle w:val="ListBulls"/>
        <w:numPr>
          <w:ilvl w:val="1"/>
          <w:numId w:val="31"/>
        </w:numPr>
        <w:spacing w:before="120" w:after="120" w:line="276" w:lineRule="auto"/>
      </w:pPr>
      <w:r w:rsidRPr="00872283">
        <w:t>Addition of water quality criteria monitoring for</w:t>
      </w:r>
      <w:r w:rsidRPr="009C589D">
        <w:t xml:space="preserve"> chemicals and contaminants associated with the </w:t>
      </w:r>
      <w:r>
        <w:t>upstream development</w:t>
      </w:r>
      <w:r w:rsidRPr="009C589D">
        <w:t xml:space="preserve"> </w:t>
      </w:r>
      <w:r w:rsidRPr="00872283">
        <w:t>in addition to regular total suspended solids monitoring requirements to help develop a baseline for effluent quality and identify spikes in contaminants for future investigation</w:t>
      </w:r>
      <w:r>
        <w:t>.</w:t>
      </w:r>
    </w:p>
    <w:p w14:paraId="0EB4E26B" w14:textId="77777777" w:rsidR="0073004C" w:rsidRPr="00872283" w:rsidRDefault="0073004C" w:rsidP="0073004C">
      <w:pPr>
        <w:pStyle w:val="ListBulls"/>
        <w:numPr>
          <w:ilvl w:val="1"/>
          <w:numId w:val="31"/>
        </w:numPr>
        <w:spacing w:before="120" w:after="120" w:line="276" w:lineRule="auto"/>
      </w:pPr>
      <w:r w:rsidRPr="00872283">
        <w:t>Ensure existing ponds are inspected yearly, and prioritize upgrades/retrofits to ponds/systems in vulnerable areas are prioritized</w:t>
      </w:r>
      <w:r>
        <w:t xml:space="preserve">; </w:t>
      </w:r>
      <w:r w:rsidRPr="003C0EEE">
        <w:t xml:space="preserve">requirements </w:t>
      </w:r>
      <w:r>
        <w:t xml:space="preserve">should </w:t>
      </w:r>
      <w:r w:rsidRPr="003C0EEE">
        <w:t>be included in the O</w:t>
      </w:r>
      <w:r>
        <w:t xml:space="preserve">peration and </w:t>
      </w:r>
      <w:r w:rsidRPr="003C0EEE">
        <w:t>M</w:t>
      </w:r>
      <w:r>
        <w:t>aintenance</w:t>
      </w:r>
      <w:r w:rsidRPr="003C0EEE">
        <w:t xml:space="preserve"> manual to protect drinking water sources</w:t>
      </w:r>
      <w:r>
        <w:t>.</w:t>
      </w:r>
    </w:p>
    <w:p w14:paraId="4C5ECE08" w14:textId="77777777" w:rsidR="0073004C" w:rsidRPr="00872283" w:rsidRDefault="0073004C" w:rsidP="0073004C">
      <w:pPr>
        <w:pStyle w:val="ListBulls"/>
        <w:numPr>
          <w:ilvl w:val="1"/>
          <w:numId w:val="31"/>
        </w:numPr>
        <w:spacing w:before="120" w:after="120" w:line="276" w:lineRule="auto"/>
      </w:pPr>
      <w:r w:rsidRPr="00872283">
        <w:t>Sediment volumes should be measured yearly and provided to the Ministry of the Environment</w:t>
      </w:r>
      <w:r>
        <w:t>, Conservation and Parks</w:t>
      </w:r>
      <w:r w:rsidRPr="00872283">
        <w:t xml:space="preserve"> to ensure compliance</w:t>
      </w:r>
      <w:r>
        <w:t>.</w:t>
      </w:r>
    </w:p>
    <w:p w14:paraId="6C12D45B" w14:textId="77777777" w:rsidR="0073004C" w:rsidRPr="00872283" w:rsidRDefault="0073004C" w:rsidP="0073004C">
      <w:pPr>
        <w:pStyle w:val="ListBulls"/>
        <w:numPr>
          <w:ilvl w:val="1"/>
          <w:numId w:val="31"/>
        </w:numPr>
        <w:spacing w:before="120" w:after="120" w:line="276" w:lineRule="auto"/>
      </w:pPr>
      <w:r w:rsidRPr="00872283">
        <w:t>Naturalization around ponds to act as spill buffers</w:t>
      </w:r>
      <w:r>
        <w:t>.</w:t>
      </w:r>
    </w:p>
    <w:p w14:paraId="2969A3E4" w14:textId="77777777" w:rsidR="0073004C" w:rsidRPr="00872283" w:rsidRDefault="0073004C" w:rsidP="0073004C">
      <w:pPr>
        <w:pStyle w:val="ListBulls"/>
        <w:numPr>
          <w:ilvl w:val="1"/>
          <w:numId w:val="31"/>
        </w:numPr>
        <w:spacing w:before="120" w:after="120" w:line="276" w:lineRule="auto"/>
      </w:pPr>
      <w:r w:rsidRPr="00872283">
        <w:t>Contain a contingency plan for catastrophic events (&gt;100</w:t>
      </w:r>
      <w:r>
        <w:t>-</w:t>
      </w:r>
      <w:r w:rsidRPr="00872283">
        <w:t xml:space="preserve">year flood) and </w:t>
      </w:r>
      <w:r>
        <w:br/>
      </w:r>
      <w:r w:rsidRPr="00872283">
        <w:t>emergency response</w:t>
      </w:r>
      <w:r>
        <w:t>.</w:t>
      </w:r>
    </w:p>
    <w:p w14:paraId="54C12CFB" w14:textId="7F61A711" w:rsidR="0073004C" w:rsidRPr="00872283" w:rsidRDefault="00E908F6" w:rsidP="0073004C">
      <w:pPr>
        <w:numPr>
          <w:ilvl w:val="0"/>
          <w:numId w:val="9"/>
        </w:numPr>
        <w:spacing w:before="120" w:after="120" w:line="276" w:lineRule="auto"/>
        <w:contextualSpacing/>
        <w:rPr>
          <w:rFonts w:eastAsia="Calibri"/>
        </w:rPr>
      </w:pPr>
      <w:r w:rsidRPr="00E908F6">
        <w:t>This policy takes effect when the Source Protection Plan, or any plan amendment, as applicable, takes effect.</w:t>
      </w:r>
    </w:p>
    <w:p w14:paraId="78459290" w14:textId="6C25C4B1" w:rsidR="0073004C" w:rsidRPr="00872283" w:rsidRDefault="0073004C" w:rsidP="0073004C">
      <w:pPr>
        <w:rPr>
          <w:rFonts w:ascii="Arial" w:eastAsiaTheme="majorEastAsia" w:hAnsi="Arial" w:cstheme="majorBidi"/>
          <w:b/>
          <w:sz w:val="28"/>
          <w:szCs w:val="26"/>
        </w:rPr>
      </w:pPr>
      <w:r w:rsidRPr="00872283">
        <w:rPr>
          <w:b/>
        </w:rPr>
        <w:t>Note:</w:t>
      </w:r>
      <w:r w:rsidRPr="00872283">
        <w:t xml:space="preserve"> Additional policies apply. See: </w:t>
      </w:r>
      <w:r w:rsidRPr="00872283">
        <w:rPr>
          <w:i/>
        </w:rPr>
        <w:t>MONITORING-3.</w:t>
      </w:r>
    </w:p>
    <w:p w14:paraId="3BCBB776" w14:textId="77777777" w:rsidR="00897488" w:rsidRPr="00872283" w:rsidRDefault="00897488" w:rsidP="009D5F88">
      <w:pPr>
        <w:rPr>
          <w:rFonts w:ascii="Arial" w:eastAsiaTheme="majorEastAsia" w:hAnsi="Arial" w:cstheme="majorBidi"/>
          <w:b/>
          <w:sz w:val="28"/>
          <w:szCs w:val="26"/>
        </w:rPr>
      </w:pPr>
    </w:p>
    <w:p w14:paraId="3268080B" w14:textId="77777777" w:rsidR="009D5F88" w:rsidRPr="00872283" w:rsidRDefault="009D5F88" w:rsidP="002471CF">
      <w:pPr>
        <w:pStyle w:val="Heading2"/>
      </w:pPr>
      <w:bookmarkStart w:id="104" w:name="_Toc324240923"/>
      <w:bookmarkStart w:id="105" w:name="_Toc402169242"/>
      <w:r w:rsidRPr="00872283">
        <w:t>Waste Disposal Sites</w:t>
      </w:r>
      <w:bookmarkEnd w:id="103"/>
      <w:bookmarkEnd w:id="104"/>
      <w:bookmarkEnd w:id="105"/>
    </w:p>
    <w:p w14:paraId="3268080C" w14:textId="77777777" w:rsidR="009D5F88" w:rsidRPr="00872283" w:rsidRDefault="009D5F88" w:rsidP="002471CF">
      <w:pPr>
        <w:pStyle w:val="Heading3"/>
        <w:rPr>
          <w:rFonts w:cstheme="minorHAnsi"/>
          <w:i/>
          <w:iCs/>
        </w:rPr>
      </w:pPr>
      <w:bookmarkStart w:id="106" w:name="_Ref307561855"/>
      <w:bookmarkStart w:id="107" w:name="_Ref307561872"/>
      <w:bookmarkStart w:id="108" w:name="_Ref307561889"/>
      <w:bookmarkStart w:id="109" w:name="_Ref307561909"/>
      <w:bookmarkStart w:id="110" w:name="_Ref307561926"/>
      <w:bookmarkStart w:id="111" w:name="_Ref307561941"/>
      <w:bookmarkStart w:id="112" w:name="_Ref307561958"/>
      <w:bookmarkStart w:id="113" w:name="_Ref307561973"/>
      <w:bookmarkStart w:id="114" w:name="_Toc308599296"/>
      <w:r w:rsidRPr="00872283">
        <w:t>Overview</w:t>
      </w:r>
    </w:p>
    <w:p w14:paraId="3268080D" w14:textId="77777777" w:rsidR="009D5F88" w:rsidRPr="00872283" w:rsidRDefault="009D5F88" w:rsidP="009D5F88">
      <w:pPr>
        <w:rPr>
          <w:rFonts w:cstheme="minorHAnsi"/>
        </w:rPr>
      </w:pPr>
      <w:r w:rsidRPr="00872283">
        <w:rPr>
          <w:rFonts w:cstheme="minorHAnsi"/>
          <w:bCs/>
        </w:rPr>
        <w:t>Waste sites</w:t>
      </w:r>
      <w:r w:rsidRPr="00872283">
        <w:rPr>
          <w:rFonts w:cstheme="minorHAnsi"/>
        </w:rPr>
        <w:t xml:space="preserve"> undergo thorough reviews to ensure they are located in the most appropriate, and least vulnerable, areas. Future waste sites will not be permitted where they would pose a significant threat to drinking water.  Prescribed Instruments</w:t>
      </w:r>
      <w:r w:rsidR="000375C9">
        <w:rPr>
          <w:rFonts w:cstheme="minorHAnsi"/>
        </w:rPr>
        <w:t xml:space="preserve"> for</w:t>
      </w:r>
      <w:r w:rsidRPr="00872283">
        <w:rPr>
          <w:rFonts w:cstheme="minorHAnsi"/>
        </w:rPr>
        <w:t xml:space="preserve"> existing sites will be reviewed to ensure that they are operating in a manner that protects drinking water sources. </w:t>
      </w:r>
      <w:r w:rsidR="00124EE3">
        <w:rPr>
          <w:rFonts w:cstheme="minorHAnsi"/>
        </w:rPr>
        <w:t xml:space="preserve">Some </w:t>
      </w:r>
      <w:r w:rsidR="00124EE3">
        <w:rPr>
          <w:rFonts w:cstheme="minorHAnsi"/>
        </w:rPr>
        <w:lastRenderedPageBreak/>
        <w:t xml:space="preserve">waste disposal sites (ex. </w:t>
      </w:r>
      <w:r w:rsidRPr="00872283">
        <w:rPr>
          <w:rFonts w:cstheme="minorHAnsi"/>
        </w:rPr>
        <w:t>Polychlorinated Biphenyl (PCB) storage</w:t>
      </w:r>
      <w:r w:rsidR="00124EE3">
        <w:rPr>
          <w:rFonts w:cstheme="minorHAnsi"/>
        </w:rPr>
        <w:t>)</w:t>
      </w:r>
      <w:r w:rsidRPr="00872283">
        <w:rPr>
          <w:rFonts w:cstheme="minorHAnsi"/>
        </w:rPr>
        <w:t xml:space="preserve"> </w:t>
      </w:r>
      <w:r w:rsidR="00124EE3">
        <w:rPr>
          <w:rFonts w:cstheme="minorHAnsi"/>
        </w:rPr>
        <w:t>are</w:t>
      </w:r>
      <w:r w:rsidRPr="00872283">
        <w:rPr>
          <w:rFonts w:cstheme="minorHAnsi"/>
        </w:rPr>
        <w:t xml:space="preserve"> not regulated through a </w:t>
      </w:r>
      <w:r w:rsidRPr="00872283">
        <w:rPr>
          <w:rFonts w:cstheme="minorHAnsi"/>
          <w:bCs/>
        </w:rPr>
        <w:t>Prescribed Instrument</w:t>
      </w:r>
      <w:r w:rsidR="00124EE3">
        <w:rPr>
          <w:rFonts w:cstheme="minorHAnsi"/>
          <w:bCs/>
        </w:rPr>
        <w:t>. These sites are</w:t>
      </w:r>
      <w:r w:rsidRPr="00872283">
        <w:rPr>
          <w:rFonts w:cstheme="minorHAnsi"/>
        </w:rPr>
        <w:t xml:space="preserve"> addressed in a separate policy. </w:t>
      </w:r>
    </w:p>
    <w:p w14:paraId="3268080E" w14:textId="77777777" w:rsidR="009D5F88" w:rsidRPr="00872283" w:rsidRDefault="009D5F88" w:rsidP="002471CF">
      <w:pPr>
        <w:pStyle w:val="Heading3"/>
      </w:pPr>
      <w:r w:rsidRPr="00872283">
        <w:t>Policy Intent</w:t>
      </w:r>
    </w:p>
    <w:p w14:paraId="3268080F" w14:textId="77777777" w:rsidR="009D5F88" w:rsidRPr="00872283" w:rsidRDefault="009D5F88" w:rsidP="009D5F88">
      <w:pPr>
        <w:rPr>
          <w:rFonts w:cstheme="minorHAnsi"/>
        </w:rPr>
      </w:pPr>
      <w:r w:rsidRPr="00872283">
        <w:rPr>
          <w:rFonts w:cstheme="minorHAnsi"/>
        </w:rPr>
        <w:t xml:space="preserve">Policy WASTE 1 describes the </w:t>
      </w:r>
      <w:r w:rsidRPr="00872283">
        <w:t>modern operational, design, monitoring, reporting and training</w:t>
      </w:r>
      <w:r w:rsidR="004E2203">
        <w:rPr>
          <w:rFonts w:cstheme="minorHAnsi"/>
        </w:rPr>
        <w:t xml:space="preserve"> </w:t>
      </w:r>
      <w:r w:rsidR="004E2203" w:rsidRPr="00872283">
        <w:rPr>
          <w:rFonts w:cstheme="minorHAnsi"/>
        </w:rPr>
        <w:t>requirements</w:t>
      </w:r>
      <w:r w:rsidRPr="00872283">
        <w:rPr>
          <w:rFonts w:cstheme="minorHAnsi"/>
        </w:rPr>
        <w:t xml:space="preserve"> </w:t>
      </w:r>
      <w:r w:rsidR="004E2203">
        <w:rPr>
          <w:rFonts w:cstheme="minorHAnsi"/>
        </w:rPr>
        <w:t>for</w:t>
      </w:r>
      <w:r w:rsidRPr="00872283">
        <w:rPr>
          <w:rFonts w:cstheme="minorHAnsi"/>
        </w:rPr>
        <w:t xml:space="preserve"> existing waste sites where they are a significant threat. </w:t>
      </w:r>
    </w:p>
    <w:p w14:paraId="32680810" w14:textId="77777777" w:rsidR="009D5F88" w:rsidRPr="00872283" w:rsidRDefault="009D5F88" w:rsidP="009D5F88">
      <w:pPr>
        <w:rPr>
          <w:rFonts w:cstheme="minorHAnsi"/>
        </w:rPr>
      </w:pPr>
      <w:r w:rsidRPr="00872283">
        <w:rPr>
          <w:rFonts w:cstheme="minorHAnsi"/>
        </w:rPr>
        <w:t xml:space="preserve">Policy WASTE-2 refers to the prohibition of future waste sites (note: this does not include bio-solids which are regulated under the </w:t>
      </w:r>
      <w:r w:rsidRPr="00872283">
        <w:rPr>
          <w:rFonts w:cstheme="minorHAnsi"/>
          <w:i/>
          <w:iCs/>
        </w:rPr>
        <w:t>Nutrient Management Act</w:t>
      </w:r>
      <w:r w:rsidR="00AC7EBC" w:rsidRPr="00872283">
        <w:rPr>
          <w:rFonts w:cstheme="minorHAnsi"/>
          <w:i/>
          <w:iCs/>
        </w:rPr>
        <w:t>, 2002</w:t>
      </w:r>
      <w:r w:rsidRPr="00872283">
        <w:rPr>
          <w:rFonts w:cstheme="minorHAnsi"/>
        </w:rPr>
        <w:t xml:space="preserve">). </w:t>
      </w:r>
    </w:p>
    <w:p w14:paraId="32680811" w14:textId="77777777" w:rsidR="009D5F88" w:rsidRPr="00872283" w:rsidRDefault="009D5F88" w:rsidP="009D5F88">
      <w:pPr>
        <w:rPr>
          <w:rFonts w:cstheme="minorHAnsi"/>
        </w:rPr>
      </w:pPr>
      <w:r w:rsidRPr="00872283">
        <w:rPr>
          <w:rFonts w:cstheme="minorHAnsi"/>
        </w:rPr>
        <w:t xml:space="preserve">Policy WASTE-3 requires a </w:t>
      </w:r>
      <w:r w:rsidRPr="00872283">
        <w:rPr>
          <w:rFonts w:cstheme="minorHAnsi"/>
          <w:bCs/>
        </w:rPr>
        <w:t>Risk Management Plan</w:t>
      </w:r>
      <w:r w:rsidRPr="00872283">
        <w:rPr>
          <w:rFonts w:cstheme="minorHAnsi"/>
        </w:rPr>
        <w:t xml:space="preserve"> for existing waste sites which do not </w:t>
      </w:r>
      <w:r w:rsidR="004E2203">
        <w:rPr>
          <w:rFonts w:cstheme="minorHAnsi"/>
        </w:rPr>
        <w:t>require</w:t>
      </w:r>
      <w:r w:rsidR="004E2203" w:rsidRPr="00872283">
        <w:rPr>
          <w:rFonts w:cstheme="minorHAnsi"/>
        </w:rPr>
        <w:t xml:space="preserve"> </w:t>
      </w:r>
      <w:r w:rsidRPr="00872283">
        <w:rPr>
          <w:rFonts w:cstheme="minorHAnsi"/>
        </w:rPr>
        <w:t xml:space="preserve">a Prescribed Instrument. </w:t>
      </w:r>
      <w:r w:rsidR="00A72456">
        <w:rPr>
          <w:rFonts w:cstheme="minorHAnsi"/>
        </w:rPr>
        <w:t>This policy does not apply to waste regulated by the MOE</w:t>
      </w:r>
      <w:r w:rsidR="00444BB6">
        <w:rPr>
          <w:rFonts w:cstheme="minorHAnsi"/>
        </w:rPr>
        <w:t>CC</w:t>
      </w:r>
      <w:r w:rsidR="00A72456">
        <w:rPr>
          <w:rFonts w:cstheme="minorHAnsi"/>
        </w:rPr>
        <w:t xml:space="preserve"> through other means such as Director’s Instructions, the waste generation reporting system, or waste manifest system. For these types of waste, best management practices will be promoted through education policy GENERAL-1 outlined in Section 3.8.</w:t>
      </w:r>
    </w:p>
    <w:p w14:paraId="32680812" w14:textId="77777777" w:rsidR="00A72456" w:rsidRDefault="009D5F88" w:rsidP="009D5F88">
      <w:pPr>
        <w:rPr>
          <w:rFonts w:cstheme="minorHAnsi"/>
        </w:rPr>
      </w:pPr>
      <w:r w:rsidRPr="00872283">
        <w:rPr>
          <w:rFonts w:cstheme="minorHAnsi"/>
        </w:rPr>
        <w:t>Policy WASTE-4 addresses prohibition</w:t>
      </w:r>
      <w:r w:rsidR="004E2203">
        <w:rPr>
          <w:rFonts w:cstheme="minorHAnsi"/>
        </w:rPr>
        <w:t xml:space="preserve"> of </w:t>
      </w:r>
      <w:r w:rsidR="005A75E5">
        <w:rPr>
          <w:rFonts w:cstheme="minorHAnsi"/>
        </w:rPr>
        <w:t xml:space="preserve">future </w:t>
      </w:r>
      <w:r w:rsidR="004E2203">
        <w:rPr>
          <w:rFonts w:cstheme="minorHAnsi"/>
        </w:rPr>
        <w:t>waste sites</w:t>
      </w:r>
      <w:r w:rsidRPr="00872283">
        <w:rPr>
          <w:rFonts w:cstheme="minorHAnsi"/>
        </w:rPr>
        <w:t xml:space="preserve"> through Section 57 of the </w:t>
      </w:r>
      <w:r w:rsidRPr="00872283">
        <w:rPr>
          <w:rFonts w:cstheme="minorHAnsi"/>
          <w:bCs/>
          <w:i/>
          <w:iCs/>
        </w:rPr>
        <w:t>Clean Water Act</w:t>
      </w:r>
      <w:r w:rsidR="00AC7EBC" w:rsidRPr="00872283">
        <w:rPr>
          <w:rFonts w:cstheme="minorHAnsi"/>
          <w:bCs/>
          <w:i/>
          <w:iCs/>
        </w:rPr>
        <w:t>, 2006</w:t>
      </w:r>
      <w:r w:rsidRPr="00872283">
        <w:rPr>
          <w:rFonts w:cstheme="minorHAnsi"/>
        </w:rPr>
        <w:t>. This gives some support to the land-use planning prohibition in WASTE-2.</w:t>
      </w:r>
      <w:r w:rsidR="00A72456">
        <w:rPr>
          <w:rFonts w:cstheme="minorHAnsi"/>
        </w:rPr>
        <w:t xml:space="preserve"> This policy does not apply to waste regulated by the MOE</w:t>
      </w:r>
      <w:r w:rsidR="00444BB6">
        <w:rPr>
          <w:rFonts w:cstheme="minorHAnsi"/>
        </w:rPr>
        <w:t>CC</w:t>
      </w:r>
      <w:r w:rsidR="00A72456">
        <w:rPr>
          <w:rFonts w:cstheme="minorHAnsi"/>
        </w:rPr>
        <w:t xml:space="preserve"> through other means such as Director’s Instructions, the waste generation reporting system, or waste manifest system. For these types of waste, best management practices will be promoted through education policy GENERAL-1 outlined in Section 3.8.</w:t>
      </w:r>
    </w:p>
    <w:p w14:paraId="32680813" w14:textId="77777777" w:rsidR="00A72456" w:rsidRDefault="00A72456">
      <w:pPr>
        <w:spacing w:line="276" w:lineRule="auto"/>
        <w:ind w:left="0"/>
        <w:rPr>
          <w:rFonts w:cstheme="minorHAnsi"/>
        </w:rPr>
      </w:pPr>
      <w:r>
        <w:rPr>
          <w:rFonts w:cstheme="minorHAnsi"/>
        </w:rPr>
        <w:br w:type="page"/>
      </w:r>
    </w:p>
    <w:p w14:paraId="32680814" w14:textId="77777777" w:rsidR="009D5F88" w:rsidRPr="00872283" w:rsidRDefault="009D5F88" w:rsidP="002471CF">
      <w:pPr>
        <w:pStyle w:val="H3-Policy-Pre"/>
      </w:pPr>
      <w:r w:rsidRPr="00872283">
        <w:lastRenderedPageBreak/>
        <w:t>Policy WASTE-1</w:t>
      </w:r>
      <w:bookmarkEnd w:id="106"/>
      <w:bookmarkEnd w:id="107"/>
      <w:bookmarkEnd w:id="108"/>
      <w:bookmarkEnd w:id="109"/>
      <w:bookmarkEnd w:id="110"/>
      <w:bookmarkEnd w:id="111"/>
      <w:bookmarkEnd w:id="112"/>
      <w:bookmarkEnd w:id="113"/>
      <w:bookmarkEnd w:id="114"/>
    </w:p>
    <w:p w14:paraId="32680815" w14:textId="77777777" w:rsidR="009D5F88" w:rsidRPr="00872283" w:rsidRDefault="009D5F88" w:rsidP="002471CF">
      <w:pPr>
        <w:pStyle w:val="H3-Policy-Post"/>
      </w:pPr>
      <w:r w:rsidRPr="00872283">
        <w:t>Existing Environmental Compliance Approvals for waste sites</w:t>
      </w:r>
    </w:p>
    <w:p w14:paraId="32680816" w14:textId="77777777" w:rsidR="009D5F88" w:rsidRPr="00872283" w:rsidRDefault="009D5F88" w:rsidP="009D5F88">
      <w:r w:rsidRPr="00872283">
        <w:t xml:space="preserve">Where an existing </w:t>
      </w:r>
      <w:r w:rsidRPr="00872283">
        <w:rPr>
          <w:bCs/>
        </w:rPr>
        <w:t>waste disposal site</w:t>
      </w:r>
      <w:r w:rsidRPr="00872283">
        <w:t xml:space="preserve"> is a significant drinking water threat, the Ministry of the Environment </w:t>
      </w:r>
      <w:r w:rsidR="00B94A21">
        <w:t xml:space="preserve">and Climate Change </w:t>
      </w:r>
      <w:r w:rsidRPr="00872283">
        <w:t xml:space="preserve">shall ensure that the </w:t>
      </w:r>
      <w:r w:rsidRPr="00872283">
        <w:rPr>
          <w:szCs w:val="18"/>
        </w:rPr>
        <w:t xml:space="preserve">Approvals (under </w:t>
      </w:r>
      <w:r w:rsidRPr="00872283">
        <w:t xml:space="preserve">the </w:t>
      </w:r>
      <w:r w:rsidRPr="00872283">
        <w:rPr>
          <w:i/>
        </w:rPr>
        <w:t>Environmental Protection Act</w:t>
      </w:r>
      <w:r w:rsidR="00AC7EBC" w:rsidRPr="00872283">
        <w:rPr>
          <w:i/>
        </w:rPr>
        <w:t>, 1990</w:t>
      </w:r>
      <w:r w:rsidRPr="00872283">
        <w:rPr>
          <w:iCs/>
        </w:rPr>
        <w:t xml:space="preserve"> or </w:t>
      </w:r>
      <w:r w:rsidRPr="00872283">
        <w:rPr>
          <w:i/>
        </w:rPr>
        <w:t>Ontario Water Resources Act</w:t>
      </w:r>
      <w:r w:rsidR="00AC7EBC" w:rsidRPr="00872283">
        <w:rPr>
          <w:i/>
        </w:rPr>
        <w:t>, 1990</w:t>
      </w:r>
      <w:r w:rsidRPr="00872283">
        <w:rPr>
          <w:iCs/>
        </w:rPr>
        <w:t xml:space="preserve">) include conditions and reporting requirements to manage the risk so that it ceases to be a significant threat. </w:t>
      </w:r>
    </w:p>
    <w:p w14:paraId="32680817" w14:textId="77777777" w:rsidR="009D5F88" w:rsidRPr="00872283" w:rsidRDefault="009D5F88" w:rsidP="009D5F88">
      <w:r w:rsidRPr="00872283">
        <w:t xml:space="preserve">If the </w:t>
      </w:r>
      <w:r w:rsidRPr="00872283">
        <w:rPr>
          <w:bCs/>
          <w:szCs w:val="18"/>
        </w:rPr>
        <w:t>Environmental Compliance Approval</w:t>
      </w:r>
      <w:r w:rsidRPr="00872283">
        <w:rPr>
          <w:bCs/>
        </w:rPr>
        <w:t xml:space="preserve"> </w:t>
      </w:r>
      <w:r w:rsidRPr="00872283">
        <w:t xml:space="preserve">is not sufficient to manage the risk, the Ministry of the Environment </w:t>
      </w:r>
      <w:r w:rsidR="00B94A21">
        <w:t xml:space="preserve">and Climate Change </w:t>
      </w:r>
      <w:r w:rsidRPr="00872283">
        <w:t>shall amend it to include additional terms and conditions. It is recommended that the following conditions be included:</w:t>
      </w:r>
    </w:p>
    <w:p w14:paraId="32680818" w14:textId="77777777" w:rsidR="009D5F88" w:rsidRPr="00872283" w:rsidRDefault="009D5F88" w:rsidP="00AD3384">
      <w:pPr>
        <w:pStyle w:val="ListBulls"/>
        <w:numPr>
          <w:ilvl w:val="0"/>
          <w:numId w:val="36"/>
        </w:numPr>
      </w:pPr>
      <w:r w:rsidRPr="00872283">
        <w:t>Operations manuals should be reviewed to ensure they have appropriate contingencies and monitoring requirements</w:t>
      </w:r>
      <w:r w:rsidR="004E2203">
        <w:t>;</w:t>
      </w:r>
    </w:p>
    <w:p w14:paraId="32680819" w14:textId="77777777" w:rsidR="009D5F88" w:rsidRPr="00872283" w:rsidRDefault="009D5F88" w:rsidP="00AD3384">
      <w:pPr>
        <w:pStyle w:val="ListBulls"/>
        <w:numPr>
          <w:ilvl w:val="0"/>
          <w:numId w:val="36"/>
        </w:numPr>
      </w:pPr>
      <w:r w:rsidRPr="00872283">
        <w:t xml:space="preserve">Setbacks should be increased from wellheads </w:t>
      </w:r>
      <w:r w:rsidR="00D31EB7">
        <w:t>and</w:t>
      </w:r>
      <w:r w:rsidRPr="00872283">
        <w:t xml:space="preserve"> intake zones, as appropriate</w:t>
      </w:r>
      <w:r w:rsidR="004E2203">
        <w:t>;</w:t>
      </w:r>
    </w:p>
    <w:p w14:paraId="3268081A" w14:textId="77777777" w:rsidR="009D5F88" w:rsidRPr="00872283" w:rsidRDefault="009D5F88" w:rsidP="00AD3384">
      <w:pPr>
        <w:pStyle w:val="ListBulls"/>
        <w:numPr>
          <w:ilvl w:val="0"/>
          <w:numId w:val="36"/>
        </w:numPr>
      </w:pPr>
      <w:r w:rsidRPr="00872283">
        <w:t>Requirements should be added regarding closure and abandonment of waste sites to ensure they do not pose a risk to drinking water sources</w:t>
      </w:r>
      <w:r w:rsidR="004E2203">
        <w:t>;</w:t>
      </w:r>
    </w:p>
    <w:p w14:paraId="3268081B" w14:textId="77777777" w:rsidR="009D5F88" w:rsidRDefault="009D5F88" w:rsidP="00AD3384">
      <w:pPr>
        <w:pStyle w:val="ListBulls"/>
        <w:numPr>
          <w:ilvl w:val="0"/>
          <w:numId w:val="36"/>
        </w:numPr>
      </w:pPr>
      <w:r w:rsidRPr="00872283">
        <w:t>Protective conditions should be added for groundwater and surface water during spreading of hauled sewage</w:t>
      </w:r>
      <w:r w:rsidR="004E2203">
        <w:t>; and</w:t>
      </w:r>
    </w:p>
    <w:p w14:paraId="3268081C" w14:textId="77777777" w:rsidR="004E2203" w:rsidRPr="00872283" w:rsidRDefault="004E2203" w:rsidP="004E2203">
      <w:pPr>
        <w:pStyle w:val="ListBulls"/>
        <w:numPr>
          <w:ilvl w:val="0"/>
          <w:numId w:val="36"/>
        </w:numPr>
      </w:pPr>
      <w:r>
        <w:t>C</w:t>
      </w:r>
      <w:r w:rsidRPr="00863CB9">
        <w:t>onditions relating to maintenance of mine tailings storage ponds and closure plan</w:t>
      </w:r>
      <w:r>
        <w:t>s</w:t>
      </w:r>
      <w:r w:rsidRPr="00863CB9">
        <w:t xml:space="preserve"> for these ponds to ensure sources of drinking water are protected.</w:t>
      </w:r>
    </w:p>
    <w:p w14:paraId="3268081D" w14:textId="77777777" w:rsidR="009D5F88" w:rsidRPr="00872283" w:rsidRDefault="009D5F88" w:rsidP="009D5F88">
      <w:r w:rsidRPr="00872283">
        <w:t>Instruments that exist before the day the Plan takes effect must be reviewed and, if necessary, amended within three years.</w:t>
      </w:r>
    </w:p>
    <w:p w14:paraId="3268081E" w14:textId="77777777" w:rsidR="009D5F88" w:rsidRPr="00872283" w:rsidRDefault="009D5F88" w:rsidP="009D5F88">
      <w:bookmarkStart w:id="115" w:name="_Ref307561830"/>
      <w:bookmarkStart w:id="116" w:name="_Toc308599297"/>
      <w:r w:rsidRPr="00872283">
        <w:rPr>
          <w:b/>
        </w:rPr>
        <w:t>Note:</w:t>
      </w:r>
      <w:r w:rsidRPr="00872283">
        <w:t xml:space="preserve"> Additional policies apply. See: </w:t>
      </w:r>
      <w:r w:rsidRPr="00872283">
        <w:rPr>
          <w:i/>
        </w:rPr>
        <w:t>MONITORING-3</w:t>
      </w:r>
      <w:r w:rsidRPr="00872283">
        <w:t>.</w:t>
      </w:r>
    </w:p>
    <w:p w14:paraId="3268081F" w14:textId="77777777" w:rsidR="009D5F88" w:rsidRPr="00872283" w:rsidRDefault="009D5F88" w:rsidP="002471CF">
      <w:pPr>
        <w:pStyle w:val="H3-Policy-Pre"/>
      </w:pPr>
      <w:bookmarkStart w:id="117" w:name="_Ref307561838"/>
      <w:bookmarkStart w:id="118" w:name="_Ref307561879"/>
      <w:bookmarkStart w:id="119" w:name="_Ref307561899"/>
      <w:bookmarkStart w:id="120" w:name="_Ref307561933"/>
      <w:bookmarkStart w:id="121" w:name="_Ref307561949"/>
      <w:bookmarkStart w:id="122" w:name="_Ref307561965"/>
      <w:bookmarkStart w:id="123" w:name="_Ref307561979"/>
      <w:bookmarkStart w:id="124" w:name="_Toc308599298"/>
      <w:bookmarkEnd w:id="115"/>
      <w:bookmarkEnd w:id="116"/>
      <w:r w:rsidRPr="00872283">
        <w:t>Policy WASTE-</w:t>
      </w:r>
      <w:bookmarkEnd w:id="117"/>
      <w:bookmarkEnd w:id="118"/>
      <w:bookmarkEnd w:id="119"/>
      <w:bookmarkEnd w:id="120"/>
      <w:bookmarkEnd w:id="121"/>
      <w:bookmarkEnd w:id="122"/>
      <w:bookmarkEnd w:id="123"/>
      <w:bookmarkEnd w:id="124"/>
      <w:r w:rsidRPr="00872283">
        <w:t>2</w:t>
      </w:r>
    </w:p>
    <w:p w14:paraId="32680820" w14:textId="77777777" w:rsidR="009D5F88" w:rsidRPr="00872283" w:rsidRDefault="009D5F88" w:rsidP="002471CF">
      <w:pPr>
        <w:pStyle w:val="H3-Policy-Post"/>
      </w:pPr>
      <w:r w:rsidRPr="00872283">
        <w:t xml:space="preserve">Prohibition of future waste sites </w:t>
      </w:r>
    </w:p>
    <w:p w14:paraId="32680821" w14:textId="77777777" w:rsidR="009D5F88" w:rsidRPr="00872283" w:rsidRDefault="009D5F88" w:rsidP="008D0296">
      <w:r w:rsidRPr="00872283">
        <w:t xml:space="preserve">The future establishment of </w:t>
      </w:r>
      <w:r w:rsidR="008D0296" w:rsidRPr="00872283">
        <w:t xml:space="preserve">a </w:t>
      </w:r>
      <w:r w:rsidR="008D0296" w:rsidRPr="00872283">
        <w:rPr>
          <w:bCs/>
        </w:rPr>
        <w:t>waste disposal site</w:t>
      </w:r>
      <w:r w:rsidRPr="00872283">
        <w:t xml:space="preserve"> shall be prohibited where </w:t>
      </w:r>
      <w:r w:rsidR="008D0296" w:rsidRPr="00872283">
        <w:t>it is</w:t>
      </w:r>
      <w:r w:rsidRPr="00872283">
        <w:t xml:space="preserve"> a significant drinking water threat. </w:t>
      </w:r>
    </w:p>
    <w:p w14:paraId="32680822" w14:textId="77777777" w:rsidR="009D5F88" w:rsidRPr="00872283" w:rsidRDefault="009D5F88" w:rsidP="009D5F88">
      <w:pPr>
        <w:rPr>
          <w:rFonts w:eastAsia="Calibri"/>
        </w:rPr>
      </w:pPr>
      <w:r w:rsidRPr="00872283">
        <w:rPr>
          <w:rFonts w:eastAsia="Calibri"/>
        </w:rPr>
        <w:t xml:space="preserve">Accordingly, decisions relating to Prescribed Instruments (Environmental Compliance Approvals) must conform with this policy. In addition, decisions made by planning authorities under the </w:t>
      </w:r>
      <w:r w:rsidRPr="00872283">
        <w:rPr>
          <w:rFonts w:eastAsia="Calibri"/>
          <w:i/>
          <w:iCs/>
        </w:rPr>
        <w:t>Planning Act</w:t>
      </w:r>
      <w:r w:rsidR="00AC7EBC" w:rsidRPr="00872283">
        <w:rPr>
          <w:rFonts w:eastAsia="Calibri"/>
          <w:i/>
          <w:iCs/>
        </w:rPr>
        <w:t>, 1990</w:t>
      </w:r>
      <w:r w:rsidRPr="00872283">
        <w:rPr>
          <w:rFonts w:eastAsia="Calibri"/>
        </w:rPr>
        <w:t xml:space="preserve"> must conform with this policy.</w:t>
      </w:r>
    </w:p>
    <w:p w14:paraId="32680823" w14:textId="77777777" w:rsidR="00A72456" w:rsidRDefault="00A72456" w:rsidP="009D5F88">
      <w:pPr>
        <w:rPr>
          <w:rFonts w:cstheme="minorHAnsi"/>
        </w:rPr>
      </w:pPr>
      <w:r>
        <w:rPr>
          <w:rFonts w:cstheme="minorHAnsi"/>
        </w:rPr>
        <w:t>This policy does not apply to waste that is registered with the MOE</w:t>
      </w:r>
      <w:r w:rsidR="00444BB6">
        <w:rPr>
          <w:rFonts w:cstheme="minorHAnsi"/>
        </w:rPr>
        <w:t>CC</w:t>
      </w:r>
      <w:r>
        <w:rPr>
          <w:rFonts w:cstheme="minorHAnsi"/>
        </w:rPr>
        <w:t xml:space="preserve"> waste generation reporting system, or waste that is approved to be transported off-site using the MOE</w:t>
      </w:r>
      <w:r w:rsidR="00444BB6">
        <w:rPr>
          <w:rFonts w:cstheme="minorHAnsi"/>
        </w:rPr>
        <w:t>CC</w:t>
      </w:r>
      <w:r>
        <w:rPr>
          <w:rFonts w:cstheme="minorHAnsi"/>
        </w:rPr>
        <w:t xml:space="preserve"> manifest process or waste that is subject to Director’s Instructions.</w:t>
      </w:r>
    </w:p>
    <w:p w14:paraId="32680824" w14:textId="77777777" w:rsidR="009D5F88" w:rsidRPr="00872283" w:rsidRDefault="009D5F88" w:rsidP="009D5F88">
      <w:r w:rsidRPr="00872283">
        <w:rPr>
          <w:rFonts w:eastAsia="Calibri"/>
        </w:rPr>
        <w:t>This policy takes effect when the Source Protection Plan takes effect.</w:t>
      </w:r>
    </w:p>
    <w:p w14:paraId="32680825" w14:textId="77777777" w:rsidR="00A72456" w:rsidRDefault="009D5F88" w:rsidP="009D5F88">
      <w:bookmarkStart w:id="125" w:name="_Ref307561846"/>
      <w:bookmarkStart w:id="126" w:name="_Toc308599299"/>
      <w:r w:rsidRPr="00872283">
        <w:rPr>
          <w:b/>
        </w:rPr>
        <w:t>Note:</w:t>
      </w:r>
      <w:r w:rsidRPr="00872283">
        <w:t xml:space="preserve"> Additional policies apply. See: </w:t>
      </w:r>
      <w:r w:rsidRPr="00872283">
        <w:rPr>
          <w:i/>
        </w:rPr>
        <w:t xml:space="preserve">MONITORING-2 </w:t>
      </w:r>
      <w:r w:rsidRPr="00872283">
        <w:rPr>
          <w:iCs/>
        </w:rPr>
        <w:t>and</w:t>
      </w:r>
      <w:r w:rsidRPr="00872283">
        <w:rPr>
          <w:i/>
        </w:rPr>
        <w:t xml:space="preserve"> MONITORING-3</w:t>
      </w:r>
      <w:r w:rsidRPr="00872283">
        <w:t>.</w:t>
      </w:r>
    </w:p>
    <w:p w14:paraId="32680826" w14:textId="77777777" w:rsidR="00A72456" w:rsidRDefault="00A72456">
      <w:pPr>
        <w:spacing w:line="276" w:lineRule="auto"/>
        <w:ind w:left="0"/>
      </w:pPr>
      <w:r>
        <w:br w:type="page"/>
      </w:r>
    </w:p>
    <w:p w14:paraId="32680827" w14:textId="77777777" w:rsidR="009D5F88" w:rsidRPr="00872283" w:rsidRDefault="009D5F88" w:rsidP="002471CF">
      <w:pPr>
        <w:pStyle w:val="H3-Policy-Pre"/>
      </w:pPr>
      <w:bookmarkStart w:id="127" w:name="_Ref307561863"/>
      <w:bookmarkStart w:id="128" w:name="_Ref307561916"/>
      <w:bookmarkStart w:id="129" w:name="_Toc308599300"/>
      <w:bookmarkEnd w:id="125"/>
      <w:bookmarkEnd w:id="126"/>
      <w:r w:rsidRPr="00872283">
        <w:lastRenderedPageBreak/>
        <w:t>Policy WASTE-3</w:t>
      </w:r>
    </w:p>
    <w:p w14:paraId="32680828" w14:textId="77777777" w:rsidR="009D5F88" w:rsidRPr="00872283" w:rsidRDefault="009D5F88" w:rsidP="002471CF">
      <w:pPr>
        <w:pStyle w:val="H3-Policy-Post"/>
        <w:rPr>
          <w:lang w:val="en-US"/>
        </w:rPr>
      </w:pPr>
      <w:r w:rsidRPr="00872283">
        <w:t>Risk Management Plans for existing waste sites without a Prescribed Instrument</w:t>
      </w:r>
    </w:p>
    <w:p w14:paraId="32680829" w14:textId="77777777" w:rsidR="009D5F88" w:rsidRPr="00872283" w:rsidRDefault="009D5F88" w:rsidP="00407EB9">
      <w:pPr>
        <w:rPr>
          <w:lang w:val="en-US"/>
        </w:rPr>
      </w:pPr>
      <w:r w:rsidRPr="00872283">
        <w:rPr>
          <w:lang w:val="en-US"/>
        </w:rPr>
        <w:t xml:space="preserve">Where the </w:t>
      </w:r>
      <w:r w:rsidRPr="00872283">
        <w:rPr>
          <w:i/>
          <w:iCs/>
          <w:lang w:val="en-US"/>
        </w:rPr>
        <w:t>Environmental Protection Act</w:t>
      </w:r>
      <w:r w:rsidR="00AC7EBC" w:rsidRPr="00872283">
        <w:rPr>
          <w:lang w:val="en-US"/>
        </w:rPr>
        <w:t>, 1990</w:t>
      </w:r>
      <w:r w:rsidRPr="00872283">
        <w:rPr>
          <w:lang w:val="en-US"/>
        </w:rPr>
        <w:t xml:space="preserve"> (as amended) does not require an approval, the existing operation or maintenance of a waste disposal site is designated for the purpose of </w:t>
      </w:r>
      <w:r w:rsidRPr="00872283">
        <w:t xml:space="preserve">Section 58 of the </w:t>
      </w:r>
      <w:r w:rsidRPr="00872283">
        <w:rPr>
          <w:i/>
          <w:iCs/>
        </w:rPr>
        <w:t>Clean Water Act</w:t>
      </w:r>
      <w:r w:rsidR="00AC7EBC" w:rsidRPr="00872283">
        <w:rPr>
          <w:i/>
          <w:iCs/>
        </w:rPr>
        <w:t>, 2006</w:t>
      </w:r>
      <w:r w:rsidRPr="00872283">
        <w:t xml:space="preserve"> (Risk Management Plan) where this activity is a significant drinking water threat. </w:t>
      </w:r>
      <w:r w:rsidRPr="00872283">
        <w:rPr>
          <w:lang w:val="en-US"/>
        </w:rPr>
        <w:t>This includes, but is not limited to, PCB</w:t>
      </w:r>
      <w:r w:rsidR="00407EB9" w:rsidRPr="00872283">
        <w:rPr>
          <w:lang w:val="en-US"/>
        </w:rPr>
        <w:t xml:space="preserve"> waste storage</w:t>
      </w:r>
      <w:r w:rsidRPr="00872283">
        <w:rPr>
          <w:lang w:val="en-US"/>
        </w:rPr>
        <w:t xml:space="preserve">. </w:t>
      </w:r>
      <w:r w:rsidRPr="00872283">
        <w:t xml:space="preserve">The Risk Management Plan shall include the following: </w:t>
      </w:r>
    </w:p>
    <w:p w14:paraId="3268082A" w14:textId="77777777" w:rsidR="009D5F88" w:rsidRPr="00872283" w:rsidRDefault="009D5F88" w:rsidP="00AD3384">
      <w:pPr>
        <w:pStyle w:val="ListBulls"/>
        <w:numPr>
          <w:ilvl w:val="0"/>
          <w:numId w:val="36"/>
        </w:numPr>
        <w:rPr>
          <w:lang w:val="en-US"/>
        </w:rPr>
      </w:pPr>
      <w:r w:rsidRPr="00872283">
        <w:t>Inclusion of the most up-to-date best management practices regarding PCB</w:t>
      </w:r>
      <w:r w:rsidR="00407EB9" w:rsidRPr="00872283">
        <w:t xml:space="preserve"> waste storage</w:t>
      </w:r>
      <w:r w:rsidRPr="00872283">
        <w:t>, waste, and other harmful compounds</w:t>
      </w:r>
    </w:p>
    <w:p w14:paraId="3268082B" w14:textId="77777777" w:rsidR="009D5F88" w:rsidRPr="00872283" w:rsidRDefault="009D5F88" w:rsidP="00AD3384">
      <w:pPr>
        <w:pStyle w:val="ListBulls"/>
        <w:numPr>
          <w:ilvl w:val="0"/>
          <w:numId w:val="36"/>
        </w:numPr>
      </w:pPr>
      <w:r w:rsidRPr="00872283">
        <w:t>A spill/emergency response plan which includes procedures to contact the local drinking water plant operator</w:t>
      </w:r>
    </w:p>
    <w:p w14:paraId="3268082C" w14:textId="77777777" w:rsidR="00A72456" w:rsidRDefault="00A72456" w:rsidP="00A72456">
      <w:pPr>
        <w:rPr>
          <w:rFonts w:cstheme="minorHAnsi"/>
        </w:rPr>
      </w:pPr>
      <w:r>
        <w:rPr>
          <w:rFonts w:cstheme="minorHAnsi"/>
        </w:rPr>
        <w:t>This policy does not apply to waste that is registered with the MOE</w:t>
      </w:r>
      <w:r w:rsidR="00444BB6">
        <w:rPr>
          <w:rFonts w:cstheme="minorHAnsi"/>
        </w:rPr>
        <w:t>CC</w:t>
      </w:r>
      <w:r>
        <w:rPr>
          <w:rFonts w:cstheme="minorHAnsi"/>
        </w:rPr>
        <w:t xml:space="preserve"> waste generation reporting system, or waste that is approved to be transported off-site using the MOE</w:t>
      </w:r>
      <w:r w:rsidR="00444BB6">
        <w:rPr>
          <w:rFonts w:cstheme="minorHAnsi"/>
        </w:rPr>
        <w:t>CC</w:t>
      </w:r>
      <w:r>
        <w:rPr>
          <w:rFonts w:cstheme="minorHAnsi"/>
        </w:rPr>
        <w:t xml:space="preserve"> manifest process or waste that is subject to Director’s Instructions.</w:t>
      </w:r>
    </w:p>
    <w:p w14:paraId="3268082D" w14:textId="77777777" w:rsidR="009D5F88" w:rsidRPr="00872283" w:rsidRDefault="009D5F88" w:rsidP="009D5F88">
      <w:r w:rsidRPr="00872283">
        <w:rPr>
          <w:b/>
        </w:rPr>
        <w:t>Note:</w:t>
      </w:r>
      <w:r w:rsidRPr="00872283">
        <w:t xml:space="preserve"> Additional policies apply. See: </w:t>
      </w:r>
      <w:r w:rsidRPr="00872283">
        <w:rPr>
          <w:i/>
        </w:rPr>
        <w:t xml:space="preserve">MONITORING-1, </w:t>
      </w:r>
      <w:r w:rsidRPr="00872283">
        <w:rPr>
          <w:i/>
          <w:iCs/>
        </w:rPr>
        <w:t>GENERAL-5,</w:t>
      </w:r>
      <w:r w:rsidRPr="00872283">
        <w:t xml:space="preserve"> and </w:t>
      </w:r>
      <w:r w:rsidRPr="00872283">
        <w:rPr>
          <w:i/>
        </w:rPr>
        <w:t>GENERAL-6</w:t>
      </w:r>
      <w:r w:rsidRPr="00872283">
        <w:t>.</w:t>
      </w:r>
    </w:p>
    <w:p w14:paraId="3268082E" w14:textId="77777777" w:rsidR="009D5F88" w:rsidRPr="00872283" w:rsidRDefault="009D5F88" w:rsidP="002471CF">
      <w:pPr>
        <w:pStyle w:val="H3-Policy-Pre"/>
      </w:pPr>
      <w:r w:rsidRPr="00872283">
        <w:t>Policy WASTE-</w:t>
      </w:r>
      <w:bookmarkEnd w:id="127"/>
      <w:bookmarkEnd w:id="128"/>
      <w:bookmarkEnd w:id="129"/>
      <w:r w:rsidRPr="00872283">
        <w:t>4</w:t>
      </w:r>
    </w:p>
    <w:p w14:paraId="3268082F" w14:textId="77777777" w:rsidR="009D5F88" w:rsidRPr="00872283" w:rsidRDefault="009D5F88" w:rsidP="002471CF">
      <w:pPr>
        <w:pStyle w:val="H3-Policy-Post"/>
        <w:rPr>
          <w:lang w:eastAsia="en-CA"/>
        </w:rPr>
      </w:pPr>
      <w:r w:rsidRPr="00872283">
        <w:rPr>
          <w:lang w:eastAsia="en-CA"/>
        </w:rPr>
        <w:t xml:space="preserve">Prohibition of future </w:t>
      </w:r>
      <w:r w:rsidRPr="00872283">
        <w:t>waste sites without a Prescribed Instrument</w:t>
      </w:r>
    </w:p>
    <w:p w14:paraId="32680830" w14:textId="77777777" w:rsidR="009D5F88" w:rsidRPr="00872283" w:rsidRDefault="009D5F88" w:rsidP="00407EB9">
      <w:pPr>
        <w:rPr>
          <w:lang w:eastAsia="en-CA"/>
        </w:rPr>
      </w:pPr>
      <w:r w:rsidRPr="00872283">
        <w:rPr>
          <w:lang w:eastAsia="en-CA"/>
        </w:rPr>
        <w:t xml:space="preserve">Where the </w:t>
      </w:r>
      <w:r w:rsidRPr="00872283">
        <w:rPr>
          <w:i/>
          <w:iCs/>
          <w:lang w:eastAsia="en-CA"/>
        </w:rPr>
        <w:t>Environmental Protection Act</w:t>
      </w:r>
      <w:r w:rsidR="00AC7EBC" w:rsidRPr="00872283">
        <w:rPr>
          <w:lang w:eastAsia="en-CA"/>
        </w:rPr>
        <w:t>, 1990</w:t>
      </w:r>
      <w:r w:rsidRPr="00872283">
        <w:rPr>
          <w:lang w:eastAsia="en-CA"/>
        </w:rPr>
        <w:t xml:space="preserve"> (as amended) does not require an approval, the future establishment, operation or maintenance of a </w:t>
      </w:r>
      <w:r w:rsidRPr="00872283">
        <w:rPr>
          <w:bCs/>
          <w:lang w:eastAsia="en-CA"/>
        </w:rPr>
        <w:t>waste disposal site</w:t>
      </w:r>
      <w:r w:rsidRPr="00872283">
        <w:rPr>
          <w:lang w:eastAsia="en-CA"/>
        </w:rPr>
        <w:t xml:space="preserve"> is designated for the purpose of Section 57 </w:t>
      </w:r>
      <w:r w:rsidRPr="00872283">
        <w:t xml:space="preserve">of the </w:t>
      </w:r>
      <w:r w:rsidRPr="00872283">
        <w:rPr>
          <w:i/>
          <w:iCs/>
        </w:rPr>
        <w:t>Clean Water Act</w:t>
      </w:r>
      <w:r w:rsidR="00AC7EBC" w:rsidRPr="00872283">
        <w:t>, 2006</w:t>
      </w:r>
      <w:r w:rsidRPr="00872283">
        <w:t xml:space="preserve"> (p</w:t>
      </w:r>
      <w:r w:rsidRPr="00872283">
        <w:rPr>
          <w:lang w:eastAsia="en-CA"/>
        </w:rPr>
        <w:t>rohibition) where it would be a significant drinking water threat. This includes, but is not limited to, PCB</w:t>
      </w:r>
      <w:r w:rsidR="00407EB9" w:rsidRPr="00872283">
        <w:rPr>
          <w:lang w:eastAsia="en-CA"/>
        </w:rPr>
        <w:t xml:space="preserve"> waste storage</w:t>
      </w:r>
      <w:r w:rsidRPr="00872283">
        <w:rPr>
          <w:lang w:eastAsia="en-CA"/>
        </w:rPr>
        <w:t>.</w:t>
      </w:r>
    </w:p>
    <w:p w14:paraId="32680831" w14:textId="77777777" w:rsidR="00A72456" w:rsidRDefault="00A72456" w:rsidP="00A72456">
      <w:pPr>
        <w:rPr>
          <w:rFonts w:cstheme="minorHAnsi"/>
        </w:rPr>
      </w:pPr>
      <w:r>
        <w:rPr>
          <w:rFonts w:cstheme="minorHAnsi"/>
        </w:rPr>
        <w:t>This policy does not apply to waste that is registered with the MOE</w:t>
      </w:r>
      <w:r w:rsidR="00444BB6">
        <w:rPr>
          <w:rFonts w:cstheme="minorHAnsi"/>
        </w:rPr>
        <w:t>CC</w:t>
      </w:r>
      <w:r>
        <w:rPr>
          <w:rFonts w:cstheme="minorHAnsi"/>
        </w:rPr>
        <w:t xml:space="preserve"> waste generation reporting system, or waste that is approved to be transported off-site using the MOE</w:t>
      </w:r>
      <w:r w:rsidR="00444BB6">
        <w:rPr>
          <w:rFonts w:cstheme="minorHAnsi"/>
        </w:rPr>
        <w:t>CC</w:t>
      </w:r>
      <w:r>
        <w:rPr>
          <w:rFonts w:cstheme="minorHAnsi"/>
        </w:rPr>
        <w:t xml:space="preserve"> manifest process or waste that is subject to Director’s Instructions.</w:t>
      </w:r>
    </w:p>
    <w:p w14:paraId="32680832" w14:textId="77777777" w:rsidR="009D5F88" w:rsidRPr="00872283" w:rsidRDefault="009D5F88" w:rsidP="009D5F88">
      <w:r w:rsidRPr="00872283">
        <w:t>This prohibition takes effect when the Source Protection Plan takes effect.</w:t>
      </w:r>
    </w:p>
    <w:p w14:paraId="59A54F43" w14:textId="77777777" w:rsidR="00A93908" w:rsidRDefault="009D5F88" w:rsidP="004B09FE">
      <w:r w:rsidRPr="00872283">
        <w:rPr>
          <w:b/>
        </w:rPr>
        <w:t xml:space="preserve">Note: </w:t>
      </w:r>
      <w:r w:rsidRPr="00872283">
        <w:t xml:space="preserve">Additional policies apply. See: </w:t>
      </w:r>
      <w:r w:rsidRPr="00872283">
        <w:rPr>
          <w:i/>
        </w:rPr>
        <w:t>MONITORING-1</w:t>
      </w:r>
      <w:r w:rsidRPr="00872283">
        <w:t xml:space="preserve"> and </w:t>
      </w:r>
      <w:r w:rsidRPr="00872283">
        <w:rPr>
          <w:i/>
        </w:rPr>
        <w:t>GENERAL-6</w:t>
      </w:r>
      <w:r w:rsidR="004B09FE" w:rsidRPr="00872283">
        <w:t>.</w:t>
      </w:r>
    </w:p>
    <w:p w14:paraId="77CDFBF4" w14:textId="77777777" w:rsidR="00A93908" w:rsidRDefault="00A93908" w:rsidP="004B09FE">
      <w:pPr>
        <w:rPr>
          <w:i/>
        </w:rPr>
      </w:pPr>
    </w:p>
    <w:p w14:paraId="308F42FC" w14:textId="11CBF7EF" w:rsidR="00E05444" w:rsidRDefault="00E05444" w:rsidP="00E05444">
      <w:pPr>
        <w:pStyle w:val="Heading3"/>
      </w:pPr>
      <w:bookmarkStart w:id="130" w:name="_Toc156992892"/>
      <w:r>
        <w:t>Liquid Hydrocarbon Pipelines</w:t>
      </w:r>
      <w:bookmarkEnd w:id="130"/>
      <w:r>
        <w:t xml:space="preserve"> (Winchester)</w:t>
      </w:r>
    </w:p>
    <w:p w14:paraId="030986C2" w14:textId="77777777" w:rsidR="00E05444" w:rsidRPr="00E20276" w:rsidRDefault="00E05444" w:rsidP="004147E5">
      <w:pPr>
        <w:pStyle w:val="Heading3"/>
      </w:pPr>
      <w:r w:rsidRPr="00E20276">
        <w:t>Overview</w:t>
      </w:r>
    </w:p>
    <w:p w14:paraId="1F835F59" w14:textId="77777777" w:rsidR="00E05444" w:rsidRDefault="00E05444" w:rsidP="00E05444">
      <w:r>
        <w:t>Liquid Hydrocarbon Pipelines</w:t>
      </w:r>
      <w:r w:rsidRPr="000D33AA">
        <w:t xml:space="preserve"> </w:t>
      </w:r>
      <w:r>
        <w:t xml:space="preserve">transmit or distribute liquid hydrocarbons to terminals and distribution centers; specifically, within the meaning of Ontario Regulation 210/01 under the </w:t>
      </w:r>
      <w:r w:rsidRPr="00ED3571">
        <w:rPr>
          <w:i/>
          <w:iCs/>
        </w:rPr>
        <w:t>Technical Safety and Standards Act</w:t>
      </w:r>
      <w:r>
        <w:t xml:space="preserve"> or that are subject to the </w:t>
      </w:r>
      <w:r w:rsidRPr="00ED3571">
        <w:rPr>
          <w:i/>
          <w:iCs/>
        </w:rPr>
        <w:t>National Energy Board Act</w:t>
      </w:r>
      <w:r>
        <w:t>. It does not capture pipelines that move liquefied natural gas or liquid petroleum gas.</w:t>
      </w:r>
    </w:p>
    <w:p w14:paraId="0DEDACE2" w14:textId="77777777" w:rsidR="00E05444" w:rsidRDefault="00E05444" w:rsidP="00E05444">
      <w:r>
        <w:t xml:space="preserve">Liquid hydrocarbon pipelines exist in the Raisin-South Nation SPR (major lines include Enbridge and TransNorthern); however, none have been identified as a significant drinking water threat. </w:t>
      </w:r>
    </w:p>
    <w:p w14:paraId="720E1285" w14:textId="77777777" w:rsidR="00E05444" w:rsidRDefault="00E05444" w:rsidP="00E05444">
      <w:r>
        <w:t>There is potential for existing pipelines could be converted to liquid hydrocarbon pipelines (i.e. the</w:t>
      </w:r>
      <w:r>
        <w:br/>
      </w:r>
      <w:r>
        <w:lastRenderedPageBreak/>
        <w:t>Line 9 conversion), or a new source protection area could be established that encompasses an</w:t>
      </w:r>
      <w:r>
        <w:br/>
        <w:t xml:space="preserve">existing pipeline. </w:t>
      </w:r>
    </w:p>
    <w:p w14:paraId="20E96FE7" w14:textId="77777777" w:rsidR="00E05444" w:rsidRDefault="00E05444" w:rsidP="00E05444">
      <w:r>
        <w:t>The goal for reducing or eliminating this drinking water threat is to prevent spills due to pipeline ruptures and to have appropriate spill response.</w:t>
      </w:r>
    </w:p>
    <w:p w14:paraId="3676C6DD" w14:textId="77777777" w:rsidR="00E05444" w:rsidRDefault="00E05444" w:rsidP="004147E5">
      <w:pPr>
        <w:pStyle w:val="Heading3"/>
      </w:pPr>
      <w:r>
        <w:t>Policy Intent</w:t>
      </w:r>
    </w:p>
    <w:p w14:paraId="05B7CCE1" w14:textId="77777777" w:rsidR="00E05444" w:rsidRDefault="00E05444" w:rsidP="00E05444">
      <w:r>
        <w:t xml:space="preserve">Policy PIPE-1 recommends pipeline owners develop and review existing spill prevention, spill management, risk reduction, and Contingency Plans. </w:t>
      </w:r>
    </w:p>
    <w:p w14:paraId="773B76E0" w14:textId="77777777" w:rsidR="00E05444" w:rsidRDefault="00E05444" w:rsidP="00E05444">
      <w:r>
        <w:t>Policy PIPE-2 recommends the Canada Energy Regulator and the Ontario Energy Board provide the Source Protection Authority the location of any new proposed pipeline within the Source Protection Area and are asked to ensure that the applicant has complied with or included appropriate design standards, monitoring, and maintenance practices to prevent a pipeline from becoming a significant drinking water threat.</w:t>
      </w:r>
    </w:p>
    <w:p w14:paraId="3F4C76D9" w14:textId="77777777" w:rsidR="00E05444" w:rsidRDefault="00E05444" w:rsidP="00E05444">
      <w:r>
        <w:t>PIPE-1 and PIPE-2 are non-legally binding.</w:t>
      </w:r>
    </w:p>
    <w:p w14:paraId="737825E4" w14:textId="77777777" w:rsidR="00E05444" w:rsidRDefault="00E05444" w:rsidP="00E05444">
      <w:r>
        <w:br w:type="page"/>
      </w:r>
    </w:p>
    <w:p w14:paraId="63528B78" w14:textId="77777777" w:rsidR="00E05444" w:rsidRDefault="00E05444" w:rsidP="00E05444">
      <w:pPr>
        <w:pStyle w:val="H3-Policy-Pre"/>
      </w:pPr>
      <w:r>
        <w:lastRenderedPageBreak/>
        <w:t>Policy PIPE-1</w:t>
      </w:r>
    </w:p>
    <w:p w14:paraId="70BD6D4E" w14:textId="77777777" w:rsidR="00E05444" w:rsidRDefault="00E05444" w:rsidP="00E05444">
      <w:pPr>
        <w:pStyle w:val="H3-Policy-Post"/>
      </w:pPr>
      <w:r>
        <w:t>Emergency response planning for liquid hydrocarbon pipelines where they would be a significant drinking water threat</w:t>
      </w:r>
    </w:p>
    <w:p w14:paraId="2E174D10" w14:textId="77777777" w:rsidR="00E05444" w:rsidRDefault="00E05444" w:rsidP="00E05444">
      <w:r>
        <w:t>Where establishment and operation of a liquid hydrocarbon pipeline would be a significant drinking water threat, it is strongly recommended that the pipeline develop and review existing spill prevention, spill management, risk reduction and Contingency Plans to ensure the following:</w:t>
      </w:r>
    </w:p>
    <w:p w14:paraId="4EF41EE0" w14:textId="77777777" w:rsidR="00E05444" w:rsidRDefault="00E05444" w:rsidP="00E05444">
      <w:pPr>
        <w:pStyle w:val="ListParagraph"/>
        <w:numPr>
          <w:ilvl w:val="0"/>
          <w:numId w:val="46"/>
        </w:numPr>
        <w:spacing w:before="120" w:after="120" w:line="276" w:lineRule="auto"/>
      </w:pPr>
      <w:r>
        <w:t>Spill response timeframes are established;</w:t>
      </w:r>
    </w:p>
    <w:p w14:paraId="06515CD5" w14:textId="77777777" w:rsidR="00E05444" w:rsidRDefault="00E05444" w:rsidP="00E05444">
      <w:pPr>
        <w:pStyle w:val="ListParagraph"/>
        <w:numPr>
          <w:ilvl w:val="0"/>
          <w:numId w:val="46"/>
        </w:numPr>
        <w:spacing w:before="120" w:after="120" w:line="276" w:lineRule="auto"/>
      </w:pPr>
      <w:r>
        <w:t>N</w:t>
      </w:r>
      <w:r w:rsidRPr="00DA1D95">
        <w:t>otification protocols are established with the Spills Action Centre to ensure direct notification to potentially affected water treatment plant operators</w:t>
      </w:r>
      <w:r>
        <w:t>;</w:t>
      </w:r>
      <w:r w:rsidRPr="00DA1D95">
        <w:t xml:space="preserve"> </w:t>
      </w:r>
    </w:p>
    <w:p w14:paraId="7A63089B" w14:textId="77777777" w:rsidR="00E05444" w:rsidRDefault="00E05444" w:rsidP="00E05444">
      <w:pPr>
        <w:pStyle w:val="ListParagraph"/>
        <w:numPr>
          <w:ilvl w:val="0"/>
          <w:numId w:val="46"/>
        </w:numPr>
        <w:spacing w:before="120" w:after="120" w:line="276" w:lineRule="auto"/>
      </w:pPr>
      <w:r>
        <w:t>T</w:t>
      </w:r>
      <w:r w:rsidRPr="00DA1D95">
        <w:t>hat appropriate pipeline system failure and shut down measures and policies</w:t>
      </w:r>
      <w:r>
        <w:br/>
      </w:r>
      <w:r w:rsidRPr="00DA1D95">
        <w:t>are included</w:t>
      </w:r>
      <w:r>
        <w:t>;</w:t>
      </w:r>
    </w:p>
    <w:p w14:paraId="444E091C" w14:textId="77777777" w:rsidR="00E05444" w:rsidRDefault="00E05444" w:rsidP="00E05444">
      <w:pPr>
        <w:pStyle w:val="ListParagraph"/>
        <w:numPr>
          <w:ilvl w:val="0"/>
          <w:numId w:val="46"/>
        </w:numPr>
        <w:spacing w:before="120" w:after="120" w:line="276" w:lineRule="auto"/>
      </w:pPr>
      <w:r>
        <w:t>T</w:t>
      </w:r>
      <w:r w:rsidRPr="00DA1D95">
        <w:t>hat the pipeline design and operational best management practices are in place (including potential additional design and operational best management practices)</w:t>
      </w:r>
      <w:r>
        <w:t>; and</w:t>
      </w:r>
    </w:p>
    <w:p w14:paraId="00C0591B" w14:textId="77777777" w:rsidR="00E05444" w:rsidRPr="000D33AA" w:rsidRDefault="00E05444" w:rsidP="00E05444">
      <w:pPr>
        <w:pStyle w:val="ListParagraph"/>
        <w:numPr>
          <w:ilvl w:val="0"/>
          <w:numId w:val="46"/>
        </w:numPr>
        <w:spacing w:before="120" w:after="120" w:line="276" w:lineRule="auto"/>
        <w:rPr>
          <w:lang w:val="en-US"/>
        </w:rPr>
      </w:pPr>
      <w:r>
        <w:rPr>
          <w:lang w:val="en-US"/>
        </w:rPr>
        <w:t>A</w:t>
      </w:r>
      <w:r w:rsidRPr="00DA1D95">
        <w:rPr>
          <w:lang w:val="en-US"/>
        </w:rPr>
        <w:t xml:space="preserve"> provision is included in the Contingency Plan that the facility owner work with the local municipality to ensure that testing of the Contingency Plan is carried out regularly (frequency and priority to be determined in consultation)</w:t>
      </w:r>
      <w:r>
        <w:rPr>
          <w:lang w:val="en-US"/>
        </w:rPr>
        <w:t>.</w:t>
      </w:r>
    </w:p>
    <w:p w14:paraId="6E2723CB" w14:textId="77777777" w:rsidR="00E05444" w:rsidRDefault="00E05444" w:rsidP="00E05444">
      <w:pPr>
        <w:pStyle w:val="H3-Policy-Pre"/>
      </w:pPr>
      <w:r>
        <w:t>Policy PIPE-2</w:t>
      </w:r>
    </w:p>
    <w:p w14:paraId="6E950B6B" w14:textId="77777777" w:rsidR="00E05444" w:rsidRDefault="00E05444" w:rsidP="00E05444">
      <w:pPr>
        <w:pStyle w:val="H3-Policy-Post"/>
      </w:pPr>
      <w:r>
        <w:t>Notice and planning for future liquid hydrocarbon pipelines where they would be a significant drinking water threat</w:t>
      </w:r>
    </w:p>
    <w:p w14:paraId="66E40A2B" w14:textId="77777777" w:rsidR="00E05444" w:rsidRPr="000824F0" w:rsidRDefault="00E05444" w:rsidP="00E05444">
      <w:pPr>
        <w:rPr>
          <w:lang w:val="en-US"/>
        </w:rPr>
      </w:pPr>
      <w:r w:rsidRPr="000824F0">
        <w:rPr>
          <w:lang w:val="en-US"/>
        </w:rPr>
        <w:t>Where the establishment and operation of a liquid hydrocarbon pipeline would be a significant drinking water threat, the pipeline proponent, the</w:t>
      </w:r>
      <w:r>
        <w:rPr>
          <w:lang w:val="en-US"/>
        </w:rPr>
        <w:t xml:space="preserve"> Canada</w:t>
      </w:r>
      <w:r w:rsidRPr="000824F0">
        <w:rPr>
          <w:lang w:val="en-US"/>
        </w:rPr>
        <w:t xml:space="preserve"> Energy </w:t>
      </w:r>
      <w:r>
        <w:rPr>
          <w:lang w:val="en-US"/>
        </w:rPr>
        <w:t>Regulator</w:t>
      </w:r>
      <w:r w:rsidRPr="000824F0">
        <w:rPr>
          <w:lang w:val="en-US"/>
        </w:rPr>
        <w:t xml:space="preserve">, and Ontario Energy Board are encouraged to provide the Source Protection Authority the location of any new proposed pipeline within </w:t>
      </w:r>
      <w:r>
        <w:rPr>
          <w:lang w:val="en-US"/>
        </w:rPr>
        <w:t xml:space="preserve">the </w:t>
      </w:r>
      <w:r w:rsidRPr="000824F0">
        <w:rPr>
          <w:lang w:val="en-US"/>
        </w:rPr>
        <w:t xml:space="preserve">Source Protection </w:t>
      </w:r>
      <w:r>
        <w:rPr>
          <w:lang w:val="en-US"/>
        </w:rPr>
        <w:t>Region</w:t>
      </w:r>
      <w:r w:rsidRPr="000824F0">
        <w:rPr>
          <w:lang w:val="en-US"/>
        </w:rPr>
        <w:t xml:space="preserve">. </w:t>
      </w:r>
    </w:p>
    <w:p w14:paraId="55670F07" w14:textId="77777777" w:rsidR="00E05444" w:rsidRPr="000824F0" w:rsidRDefault="00E05444" w:rsidP="00E05444">
      <w:pPr>
        <w:rPr>
          <w:lang w:val="en-US"/>
        </w:rPr>
      </w:pPr>
      <w:r>
        <w:rPr>
          <w:lang w:val="en-US"/>
        </w:rPr>
        <w:t>T</w:t>
      </w:r>
      <w:r w:rsidRPr="000824F0">
        <w:rPr>
          <w:lang w:val="en-US"/>
        </w:rPr>
        <w:t xml:space="preserve">he </w:t>
      </w:r>
      <w:r>
        <w:rPr>
          <w:lang w:val="en-US"/>
        </w:rPr>
        <w:t xml:space="preserve">Canada </w:t>
      </w:r>
      <w:r w:rsidRPr="000824F0">
        <w:rPr>
          <w:lang w:val="en-US"/>
        </w:rPr>
        <w:t xml:space="preserve">Energy </w:t>
      </w:r>
      <w:r>
        <w:rPr>
          <w:lang w:val="en-US"/>
        </w:rPr>
        <w:t>Regulator,</w:t>
      </w:r>
      <w:r w:rsidRPr="000824F0">
        <w:rPr>
          <w:lang w:val="en-US"/>
        </w:rPr>
        <w:t xml:space="preserve"> and the Ontario Energy Board are also requested to ensure that the applicant has complied with or included appropriate design standards</w:t>
      </w:r>
      <w:r>
        <w:rPr>
          <w:lang w:val="en-US"/>
        </w:rPr>
        <w:t xml:space="preserve"> </w:t>
      </w:r>
      <w:r w:rsidRPr="009926B2">
        <w:rPr>
          <w:lang w:val="en-US"/>
        </w:rPr>
        <w:t>(including location of safety valves</w:t>
      </w:r>
      <w:r>
        <w:rPr>
          <w:lang w:val="en-US"/>
        </w:rPr>
        <w:t>)</w:t>
      </w:r>
      <w:r w:rsidRPr="000824F0">
        <w:rPr>
          <w:lang w:val="en-US"/>
        </w:rPr>
        <w:t>, monitoring, and maintenance practices</w:t>
      </w:r>
      <w:r>
        <w:rPr>
          <w:lang w:val="en-US"/>
        </w:rPr>
        <w:t xml:space="preserve"> </w:t>
      </w:r>
      <w:r w:rsidRPr="009926B2">
        <w:rPr>
          <w:lang w:val="en-US"/>
        </w:rPr>
        <w:t xml:space="preserve">(including integrity management programs) </w:t>
      </w:r>
      <w:r w:rsidRPr="000824F0">
        <w:rPr>
          <w:lang w:val="en-US"/>
        </w:rPr>
        <w:t>to prevent a pipeline from becoming a significant drinking water threat.</w:t>
      </w:r>
    </w:p>
    <w:p w14:paraId="32680833" w14:textId="54A923C4" w:rsidR="009D5F88" w:rsidRPr="00872283" w:rsidRDefault="004B09FE" w:rsidP="004B09FE">
      <w:pPr>
        <w:rPr>
          <w:i/>
        </w:rPr>
      </w:pPr>
      <w:r w:rsidRPr="00872283">
        <w:rPr>
          <w:i/>
        </w:rPr>
        <w:br w:type="page"/>
      </w:r>
    </w:p>
    <w:p w14:paraId="32680834" w14:textId="77777777" w:rsidR="009D5F88" w:rsidRPr="00872283" w:rsidRDefault="009D5F88" w:rsidP="002471CF">
      <w:pPr>
        <w:pStyle w:val="Heading2"/>
      </w:pPr>
      <w:bookmarkStart w:id="131" w:name="_Ref308596181"/>
      <w:bookmarkStart w:id="132" w:name="_Toc308599301"/>
      <w:bookmarkStart w:id="133" w:name="_Toc324240924"/>
      <w:bookmarkStart w:id="134" w:name="_Toc402169243"/>
      <w:r w:rsidRPr="00872283">
        <w:lastRenderedPageBreak/>
        <w:t>General Policies</w:t>
      </w:r>
      <w:bookmarkEnd w:id="131"/>
      <w:bookmarkEnd w:id="132"/>
      <w:bookmarkEnd w:id="133"/>
      <w:bookmarkEnd w:id="134"/>
    </w:p>
    <w:p w14:paraId="32680835" w14:textId="77777777" w:rsidR="004B09FE" w:rsidRPr="00872283" w:rsidRDefault="009D5F88" w:rsidP="004B09FE">
      <w:bookmarkStart w:id="135" w:name="_Toc307232428"/>
      <w:bookmarkStart w:id="136" w:name="_Toc308599305"/>
      <w:bookmarkStart w:id="137" w:name="_Toc307232424"/>
      <w:bookmarkStart w:id="138" w:name="_Toc308599303"/>
      <w:r w:rsidRPr="00872283">
        <w:t>This section contains policies which address broad topics such as education and outreach, implementation timelines, and recommended actions. Policies GENERAL-7 to GENERAL-1</w:t>
      </w:r>
      <w:r w:rsidR="006F3231" w:rsidRPr="00872283">
        <w:t>3</w:t>
      </w:r>
      <w:r w:rsidRPr="00872283">
        <w:t xml:space="preserve"> are non-legally binding and relate to permissible content outside of the significant drinking water threats.</w:t>
      </w:r>
    </w:p>
    <w:p w14:paraId="32680836" w14:textId="77777777" w:rsidR="009D5F88" w:rsidRPr="00872283" w:rsidRDefault="009D5F88" w:rsidP="004B09FE">
      <w:pPr>
        <w:pStyle w:val="H3-Policy-Pre"/>
      </w:pPr>
      <w:r w:rsidRPr="00872283">
        <w:t>Policy GENERAL-1</w:t>
      </w:r>
    </w:p>
    <w:p w14:paraId="32680837" w14:textId="77777777" w:rsidR="009D5F88" w:rsidRPr="00872283" w:rsidRDefault="009D5F88" w:rsidP="00C75BDD">
      <w:pPr>
        <w:pStyle w:val="H3-Policy-Post"/>
      </w:pPr>
      <w:r w:rsidRPr="00872283">
        <w:t>Source Protection</w:t>
      </w:r>
      <w:r w:rsidR="00D83327">
        <w:t xml:space="preserve"> - </w:t>
      </w:r>
      <w:r w:rsidRPr="00872283">
        <w:t xml:space="preserve">Education and Outreach </w:t>
      </w:r>
    </w:p>
    <w:p w14:paraId="32680838" w14:textId="77777777" w:rsidR="009D5F88" w:rsidRPr="00872283" w:rsidRDefault="004E2203" w:rsidP="009D5F88">
      <w:r>
        <w:t>T</w:t>
      </w:r>
      <w:r w:rsidR="006C4319" w:rsidRPr="00872283">
        <w:t>he M</w:t>
      </w:r>
      <w:r w:rsidR="009D5F88" w:rsidRPr="00872283">
        <w:t xml:space="preserve">unicipality shall establish an education and outreach program where activities could be a </w:t>
      </w:r>
      <w:r w:rsidR="009D5F88" w:rsidRPr="00872283">
        <w:rPr>
          <w:bCs/>
        </w:rPr>
        <w:t>significant drinking water threat</w:t>
      </w:r>
      <w:r w:rsidR="009D5F88" w:rsidRPr="00872283">
        <w:t xml:space="preserve">. The program shall be targeted at residents, farms, and businesses. The program shall promote: </w:t>
      </w:r>
    </w:p>
    <w:p w14:paraId="32680839" w14:textId="77777777" w:rsidR="009D5F88" w:rsidRPr="00872283" w:rsidRDefault="004E2203" w:rsidP="0016009D">
      <w:pPr>
        <w:pStyle w:val="ListBulls"/>
        <w:numPr>
          <w:ilvl w:val="0"/>
          <w:numId w:val="36"/>
        </w:numPr>
      </w:pPr>
      <w:r w:rsidRPr="00E525DB">
        <w:t xml:space="preserve">General Source Protection awareness including the location of </w:t>
      </w:r>
      <w:r w:rsidRPr="00E525DB">
        <w:rPr>
          <w:bCs/>
        </w:rPr>
        <w:t>vulnerable area</w:t>
      </w:r>
      <w:r w:rsidRPr="00E525DB">
        <w:t>s</w:t>
      </w:r>
      <w:r w:rsidR="009D5F88" w:rsidRPr="00872283">
        <w:t xml:space="preserve"> </w:t>
      </w:r>
    </w:p>
    <w:p w14:paraId="3268083A" w14:textId="77777777" w:rsidR="009D5F88" w:rsidRPr="00872283" w:rsidRDefault="009D5F88" w:rsidP="00AD3384">
      <w:pPr>
        <w:pStyle w:val="ListBulls"/>
        <w:numPr>
          <w:ilvl w:val="0"/>
          <w:numId w:val="36"/>
        </w:numPr>
      </w:pPr>
      <w:r w:rsidRPr="00872283">
        <w:t xml:space="preserve">Best management practices to reduce or eliminate impacts from activities which pose a threat  to </w:t>
      </w:r>
      <w:r w:rsidRPr="00872283">
        <w:rPr>
          <w:bCs/>
        </w:rPr>
        <w:t>source water</w:t>
      </w:r>
    </w:p>
    <w:p w14:paraId="3268083B" w14:textId="77777777" w:rsidR="009D5F88" w:rsidRPr="00872283" w:rsidRDefault="009D5F88" w:rsidP="00AD3384">
      <w:pPr>
        <w:pStyle w:val="ListBulls"/>
        <w:numPr>
          <w:ilvl w:val="0"/>
          <w:numId w:val="36"/>
        </w:numPr>
      </w:pPr>
      <w:r w:rsidRPr="00872283">
        <w:t>Proper septic system care and maintenance</w:t>
      </w:r>
    </w:p>
    <w:p w14:paraId="3268083C" w14:textId="77777777" w:rsidR="009D5F88" w:rsidRPr="00872283" w:rsidRDefault="009D5F88" w:rsidP="00AD3384">
      <w:pPr>
        <w:pStyle w:val="ListBulls"/>
        <w:numPr>
          <w:ilvl w:val="0"/>
          <w:numId w:val="36"/>
        </w:numPr>
      </w:pPr>
      <w:r w:rsidRPr="00872283">
        <w:t xml:space="preserve">Awareness of Ontario’s cosmetic </w:t>
      </w:r>
      <w:r w:rsidRPr="00872283">
        <w:rPr>
          <w:bCs/>
        </w:rPr>
        <w:t>pesticide</w:t>
      </w:r>
      <w:r w:rsidRPr="00872283">
        <w:t xml:space="preserve"> ban and best management practices where pesticides are used under an exemption from the ban</w:t>
      </w:r>
    </w:p>
    <w:p w14:paraId="3268083D" w14:textId="77777777" w:rsidR="009D5F88" w:rsidRPr="00872283" w:rsidRDefault="009D5F88" w:rsidP="00AD3384">
      <w:pPr>
        <w:pStyle w:val="ListBulls"/>
        <w:numPr>
          <w:ilvl w:val="0"/>
          <w:numId w:val="36"/>
        </w:numPr>
      </w:pPr>
      <w:r w:rsidRPr="00872283">
        <w:t>The importance of complying with all content of the Pesticide Safety Course and best management practices regarding the handling and storage of pesticides</w:t>
      </w:r>
    </w:p>
    <w:p w14:paraId="3268083E" w14:textId="77777777" w:rsidR="009D5F88" w:rsidRPr="00872283" w:rsidRDefault="009D5F88" w:rsidP="00AD3384">
      <w:pPr>
        <w:pStyle w:val="ListBulls"/>
        <w:numPr>
          <w:ilvl w:val="0"/>
          <w:numId w:val="36"/>
        </w:numPr>
      </w:pPr>
      <w:r w:rsidRPr="00872283">
        <w:t>Area-wide education and outreach programs promoting integrated pest management and alternative pest control, targeting golf courses and sports fields</w:t>
      </w:r>
    </w:p>
    <w:p w14:paraId="3268083F" w14:textId="77777777" w:rsidR="009D5F88" w:rsidRPr="00872283" w:rsidRDefault="009D5F88" w:rsidP="00AD3384">
      <w:pPr>
        <w:pStyle w:val="ListBulls"/>
        <w:numPr>
          <w:ilvl w:val="0"/>
          <w:numId w:val="36"/>
        </w:numPr>
      </w:pPr>
      <w:r w:rsidRPr="00872283">
        <w:t>Participation in the Environmental Farm Plan Program</w:t>
      </w:r>
    </w:p>
    <w:p w14:paraId="32680840" w14:textId="77777777" w:rsidR="009D5F88" w:rsidRPr="00872283" w:rsidRDefault="009D5F88" w:rsidP="00AD3384">
      <w:pPr>
        <w:pStyle w:val="ListBulls"/>
        <w:numPr>
          <w:ilvl w:val="0"/>
          <w:numId w:val="36"/>
        </w:numPr>
      </w:pPr>
      <w:r w:rsidRPr="00872283">
        <w:t xml:space="preserve">Awareness regarding </w:t>
      </w:r>
      <w:r w:rsidRPr="00872283">
        <w:rPr>
          <w:bCs/>
        </w:rPr>
        <w:t>non-agricultural source material</w:t>
      </w:r>
      <w:r w:rsidRPr="00872283">
        <w:t xml:space="preserve"> application for landowners</w:t>
      </w:r>
    </w:p>
    <w:p w14:paraId="32680841" w14:textId="77777777" w:rsidR="004E2203" w:rsidRDefault="009D5F88" w:rsidP="00AD3384">
      <w:pPr>
        <w:pStyle w:val="ListBulls"/>
        <w:numPr>
          <w:ilvl w:val="0"/>
          <w:numId w:val="36"/>
        </w:numPr>
      </w:pPr>
      <w:r w:rsidRPr="00872283">
        <w:t xml:space="preserve">Safer alternatives to </w:t>
      </w:r>
      <w:r w:rsidRPr="00872283">
        <w:rPr>
          <w:bCs/>
        </w:rPr>
        <w:t>dense non-aqueous phase liquids</w:t>
      </w:r>
      <w:r w:rsidRPr="00872283">
        <w:t xml:space="preserve"> and </w:t>
      </w:r>
      <w:r w:rsidRPr="00872283">
        <w:rPr>
          <w:bCs/>
        </w:rPr>
        <w:t>organic solvents</w:t>
      </w:r>
      <w:r w:rsidRPr="00872283">
        <w:t xml:space="preserve"> </w:t>
      </w:r>
    </w:p>
    <w:p w14:paraId="32680842" w14:textId="77777777" w:rsidR="009D5F88" w:rsidRPr="00872283" w:rsidRDefault="004E2203" w:rsidP="00AD3384">
      <w:pPr>
        <w:pStyle w:val="ListBulls"/>
        <w:numPr>
          <w:ilvl w:val="0"/>
          <w:numId w:val="36"/>
        </w:numPr>
      </w:pPr>
      <w:r>
        <w:t>P</w:t>
      </w:r>
      <w:r w:rsidR="009D5F88" w:rsidRPr="00872283">
        <w:t>roper disposal of dense non-aqueous phase liquids and organic solvents; program will target both commercial/industrial and residential landowners</w:t>
      </w:r>
    </w:p>
    <w:p w14:paraId="32680843" w14:textId="77777777" w:rsidR="009D5F88" w:rsidRPr="00872283" w:rsidRDefault="009D5F88" w:rsidP="00AD3384">
      <w:pPr>
        <w:pStyle w:val="ListBulls"/>
        <w:numPr>
          <w:ilvl w:val="0"/>
          <w:numId w:val="36"/>
        </w:numPr>
      </w:pPr>
      <w:r w:rsidRPr="00872283">
        <w:t xml:space="preserve">Awareness of stormwater management relating to storm-drains and the dangers linked to dumping chemicals into drains within the urban sewer catchment area </w:t>
      </w:r>
    </w:p>
    <w:p w14:paraId="32680844" w14:textId="77777777" w:rsidR="009D5F88" w:rsidRPr="00872283" w:rsidRDefault="00D83327" w:rsidP="00AD3384">
      <w:pPr>
        <w:pStyle w:val="ListBulls"/>
        <w:numPr>
          <w:ilvl w:val="0"/>
          <w:numId w:val="36"/>
        </w:numPr>
      </w:pPr>
      <w:r>
        <w:t>T</w:t>
      </w:r>
      <w:r w:rsidR="009D5F88" w:rsidRPr="00872283">
        <w:t>he creation and promotion of a year-round depot drop-off for hazardous wastes</w:t>
      </w:r>
    </w:p>
    <w:p w14:paraId="32680845" w14:textId="77777777" w:rsidR="009D5F88" w:rsidRDefault="009D5F88" w:rsidP="00AD3384">
      <w:pPr>
        <w:pStyle w:val="ListBulls"/>
        <w:numPr>
          <w:ilvl w:val="0"/>
          <w:numId w:val="36"/>
        </w:numPr>
      </w:pPr>
      <w:r w:rsidRPr="00872283">
        <w:t>Work</w:t>
      </w:r>
      <w:r w:rsidR="005A75E5">
        <w:t>ing</w:t>
      </w:r>
      <w:r w:rsidRPr="00872283">
        <w:t xml:space="preserve"> with the </w:t>
      </w:r>
      <w:r w:rsidRPr="00872283">
        <w:rPr>
          <w:bCs/>
        </w:rPr>
        <w:t>Source Protection Authority</w:t>
      </w:r>
      <w:r w:rsidRPr="00872283">
        <w:t xml:space="preserve"> to </w:t>
      </w:r>
      <w:r w:rsidR="005A75E5">
        <w:t>access</w:t>
      </w:r>
      <w:r w:rsidRPr="00872283">
        <w:t xml:space="preserve"> funding or other applicable incentive </w:t>
      </w:r>
      <w:r w:rsidR="009A4E89">
        <w:t>programs</w:t>
      </w:r>
    </w:p>
    <w:p w14:paraId="32680846" w14:textId="77777777" w:rsidR="00B04429" w:rsidRDefault="00B04429" w:rsidP="00AD3384">
      <w:pPr>
        <w:pStyle w:val="ListBulls"/>
        <w:numPr>
          <w:ilvl w:val="0"/>
          <w:numId w:val="36"/>
        </w:numPr>
      </w:pPr>
      <w:r>
        <w:t>Best management practices for waste that is not regulated by the MOE</w:t>
      </w:r>
      <w:r w:rsidR="00444BB6">
        <w:t>CC</w:t>
      </w:r>
      <w:r>
        <w:t xml:space="preserve"> through means other than Prescribed Instruments.</w:t>
      </w:r>
    </w:p>
    <w:p w14:paraId="32680847" w14:textId="77777777" w:rsidR="009D5F88" w:rsidRPr="00872283" w:rsidRDefault="009D5F88" w:rsidP="009D5F88">
      <w:r w:rsidRPr="00872283">
        <w:t xml:space="preserve">The </w:t>
      </w:r>
      <w:r w:rsidR="006C4319" w:rsidRPr="00872283">
        <w:t>M</w:t>
      </w:r>
      <w:r w:rsidRPr="00872283">
        <w:t>unicipality shall establish an education and outreach program to inform people about the importance of proper construction, operation and maintenance of their oil burning equipment (furnace, generator) and promote alternative fuel options. The program could include:</w:t>
      </w:r>
    </w:p>
    <w:p w14:paraId="32680848" w14:textId="77777777" w:rsidR="009A4E89" w:rsidRDefault="009D5F88" w:rsidP="009D6210">
      <w:pPr>
        <w:pStyle w:val="ListBulls"/>
      </w:pPr>
      <w:r w:rsidRPr="00872283">
        <w:t xml:space="preserve">Distribution of a sticker to be placed on oil tanks that indicates that the tank is located in a vulnerable area and provides a procedure to </w:t>
      </w:r>
      <w:r w:rsidR="002230E1" w:rsidRPr="00872283">
        <w:t xml:space="preserve">be </w:t>
      </w:r>
      <w:r w:rsidRPr="00872283">
        <w:t>follow</w:t>
      </w:r>
      <w:r w:rsidR="002230E1" w:rsidRPr="00872283">
        <w:t>ed</w:t>
      </w:r>
      <w:r w:rsidRPr="00872283">
        <w:t xml:space="preserve"> in the event of a fuel spill or leak, including a spill response contact number</w:t>
      </w:r>
    </w:p>
    <w:p w14:paraId="32680849" w14:textId="77777777" w:rsidR="00B04429" w:rsidRDefault="009D5F88" w:rsidP="009D6210">
      <w:pPr>
        <w:pStyle w:val="ListBulls"/>
      </w:pPr>
      <w:r w:rsidRPr="00872283">
        <w:t>Promotion of existing incentive programs including incentive programs for switching</w:t>
      </w:r>
      <w:r w:rsidR="009A4E89">
        <w:t xml:space="preserve"> to </w:t>
      </w:r>
      <w:r w:rsidRPr="00872283">
        <w:t>alternative fuel sources</w:t>
      </w:r>
    </w:p>
    <w:p w14:paraId="3268084A" w14:textId="77777777" w:rsidR="009A4E89" w:rsidRDefault="009A4E89" w:rsidP="009D6210">
      <w:pPr>
        <w:pStyle w:val="ListBulls"/>
        <w:numPr>
          <w:ilvl w:val="0"/>
          <w:numId w:val="0"/>
        </w:numPr>
        <w:ind w:left="1080"/>
      </w:pPr>
    </w:p>
    <w:p w14:paraId="3268084B" w14:textId="77777777" w:rsidR="009A4E89" w:rsidRPr="00872283" w:rsidRDefault="009D5F88" w:rsidP="009D6210">
      <w:pPr>
        <w:pStyle w:val="ListBulls"/>
      </w:pPr>
      <w:r w:rsidRPr="00872283">
        <w:lastRenderedPageBreak/>
        <w:t>Provide information relating to:</w:t>
      </w:r>
    </w:p>
    <w:p w14:paraId="3268084C" w14:textId="77777777" w:rsidR="009D5F88" w:rsidRDefault="009A4E89" w:rsidP="009D6210">
      <w:pPr>
        <w:pStyle w:val="ListBulls"/>
        <w:numPr>
          <w:ilvl w:val="4"/>
          <w:numId w:val="41"/>
        </w:numPr>
      </w:pPr>
      <w:r>
        <w:t xml:space="preserve">   -  </w:t>
      </w:r>
      <w:r w:rsidR="009D5F88" w:rsidRPr="00872283">
        <w:t>The mandatory requirements for fuel tank usage and maintenance</w:t>
      </w:r>
    </w:p>
    <w:p w14:paraId="3268084D" w14:textId="77777777" w:rsidR="009A4E89" w:rsidRDefault="009A4E89" w:rsidP="009D6210">
      <w:pPr>
        <w:pStyle w:val="ListBulls"/>
        <w:numPr>
          <w:ilvl w:val="3"/>
          <w:numId w:val="41"/>
        </w:numPr>
      </w:pPr>
      <w:r>
        <w:t xml:space="preserve">   -  </w:t>
      </w:r>
      <w:r w:rsidRPr="00872283">
        <w:t>The best management practices for fuel tank usage and maintenance</w:t>
      </w:r>
    </w:p>
    <w:p w14:paraId="3268084E" w14:textId="77777777" w:rsidR="009A4E89" w:rsidRDefault="009A4E89" w:rsidP="009D6210">
      <w:pPr>
        <w:pStyle w:val="ListBulls"/>
      </w:pPr>
      <w:r>
        <w:t>Promotion of the importance of having pollution liability insurance</w:t>
      </w:r>
    </w:p>
    <w:p w14:paraId="3268084F" w14:textId="77777777" w:rsidR="009D5F88" w:rsidRPr="00872283" w:rsidRDefault="009D5F88">
      <w:r w:rsidRPr="00872283">
        <w:t>Once established, these programs shall be on-going with materials being disseminated intermittently as deemed appropriate. Education and outreach programs should be harmonized with existing education and outreach programs where this would result in an increase in efficiency or cost-effectiveness.</w:t>
      </w:r>
    </w:p>
    <w:p w14:paraId="32680850" w14:textId="77777777" w:rsidR="009D5F88" w:rsidRPr="00872283" w:rsidRDefault="006C4319" w:rsidP="009D5F88">
      <w:r w:rsidRPr="00872283">
        <w:t>The M</w:t>
      </w:r>
      <w:r w:rsidR="009D5F88" w:rsidRPr="00872283">
        <w:t>unicipality may enter into an agreement with a third party to implement the education and outreach program and/or any related reporting.</w:t>
      </w:r>
    </w:p>
    <w:p w14:paraId="32680851" w14:textId="77777777" w:rsidR="009D5F88" w:rsidRPr="00872283" w:rsidRDefault="009D5F88" w:rsidP="009D5F88">
      <w:r w:rsidRPr="00872283">
        <w:t xml:space="preserve">The program shall be implemented within </w:t>
      </w:r>
      <w:r w:rsidR="004E2203" w:rsidRPr="00872283">
        <w:t>t</w:t>
      </w:r>
      <w:r w:rsidR="004E2203">
        <w:t>wo</w:t>
      </w:r>
      <w:r w:rsidR="004E2203" w:rsidRPr="00872283">
        <w:t xml:space="preserve"> </w:t>
      </w:r>
      <w:r w:rsidRPr="00872283">
        <w:t>years</w:t>
      </w:r>
      <w:r w:rsidR="00FB5492" w:rsidRPr="00872283">
        <w:t xml:space="preserve"> of the Plan taking effect</w:t>
      </w:r>
      <w:r w:rsidRPr="00872283">
        <w:t>.</w:t>
      </w:r>
    </w:p>
    <w:p w14:paraId="32680852" w14:textId="77777777" w:rsidR="009D5F88" w:rsidRPr="00872283" w:rsidRDefault="009D5F88" w:rsidP="00A601B8">
      <w:r w:rsidRPr="00872283">
        <w:rPr>
          <w:b/>
        </w:rPr>
        <w:t xml:space="preserve">Note: </w:t>
      </w:r>
      <w:r w:rsidR="00A601B8" w:rsidRPr="00872283">
        <w:t>Additional</w:t>
      </w:r>
      <w:r w:rsidRPr="00872283">
        <w:t xml:space="preserve"> policies apply. See: </w:t>
      </w:r>
      <w:r w:rsidRPr="00872283">
        <w:rPr>
          <w:i/>
        </w:rPr>
        <w:t>MONITORING-4</w:t>
      </w:r>
      <w:r w:rsidR="006C200D" w:rsidRPr="00872283">
        <w:rPr>
          <w:i/>
        </w:rPr>
        <w:t>.</w:t>
      </w:r>
    </w:p>
    <w:p w14:paraId="32680853" w14:textId="77777777" w:rsidR="009D5F88" w:rsidRPr="00872283" w:rsidRDefault="009D5F88" w:rsidP="002471CF">
      <w:pPr>
        <w:pStyle w:val="H3-Policy-Pre"/>
      </w:pPr>
      <w:r w:rsidRPr="00872283">
        <w:t>Policy GENERAL-2</w:t>
      </w:r>
    </w:p>
    <w:p w14:paraId="32680854" w14:textId="77777777" w:rsidR="009D5F88" w:rsidRPr="00872283" w:rsidRDefault="009D5F88" w:rsidP="002471CF">
      <w:pPr>
        <w:pStyle w:val="H3-Policy-Post"/>
      </w:pPr>
      <w:r w:rsidRPr="00872283">
        <w:t>Defining existing</w:t>
      </w:r>
      <w:r w:rsidR="009A4E89">
        <w:t xml:space="preserve"> </w:t>
      </w:r>
      <w:r w:rsidRPr="00872283">
        <w:t>activities</w:t>
      </w:r>
    </w:p>
    <w:p w14:paraId="32680855" w14:textId="77777777" w:rsidR="009D5F88" w:rsidRPr="00872283" w:rsidRDefault="009D5F88" w:rsidP="00044110">
      <w:r w:rsidRPr="00872283">
        <w:t>For the purpose of the Source Protection Plan, a</w:t>
      </w:r>
      <w:r w:rsidR="00044110" w:rsidRPr="00872283">
        <w:t>n activity</w:t>
      </w:r>
      <w:r w:rsidRPr="00872283">
        <w:t xml:space="preserve"> will be considered existing if:</w:t>
      </w:r>
    </w:p>
    <w:p w14:paraId="32680856" w14:textId="77777777" w:rsidR="009D5F88" w:rsidRPr="00872283" w:rsidRDefault="00044110" w:rsidP="00AD3384">
      <w:pPr>
        <w:pStyle w:val="ListBulls"/>
        <w:numPr>
          <w:ilvl w:val="0"/>
          <w:numId w:val="36"/>
        </w:numPr>
      </w:pPr>
      <w:r w:rsidRPr="00872283">
        <w:t xml:space="preserve">It </w:t>
      </w:r>
      <w:r w:rsidR="009D5F88" w:rsidRPr="00872283">
        <w:t xml:space="preserve">occurred </w:t>
      </w:r>
      <w:r w:rsidRPr="00872283">
        <w:t xml:space="preserve">on the property </w:t>
      </w:r>
      <w:r w:rsidR="009D5F88" w:rsidRPr="00872283">
        <w:t>within the last 12 months before the Plan takes effect, or in the case of activities related to agriculture, wherever the local zoning permitted agricultural uses prior to the plan taking effect</w:t>
      </w:r>
    </w:p>
    <w:p w14:paraId="32680857" w14:textId="77777777" w:rsidR="009C0F0C" w:rsidRDefault="009D5F88" w:rsidP="00AD3384">
      <w:pPr>
        <w:pStyle w:val="ListBulls"/>
        <w:numPr>
          <w:ilvl w:val="0"/>
          <w:numId w:val="36"/>
        </w:numPr>
      </w:pPr>
      <w:r w:rsidRPr="00872283">
        <w:t xml:space="preserve">It </w:t>
      </w:r>
      <w:r w:rsidR="00044110" w:rsidRPr="00872283">
        <w:t>has</w:t>
      </w:r>
      <w:r w:rsidRPr="00872283">
        <w:t xml:space="preserve"> not yet occurr</w:t>
      </w:r>
      <w:r w:rsidR="00044110" w:rsidRPr="00872283">
        <w:t>ed</w:t>
      </w:r>
      <w:r w:rsidRPr="00872283">
        <w:t xml:space="preserve"> but is associated with a development for which a complete application for regulatory or planning approvals has been submitted and accepted before the day the </w:t>
      </w:r>
      <w:r w:rsidR="008141A2">
        <w:t>P</w:t>
      </w:r>
      <w:r w:rsidRPr="00872283">
        <w:t>lan takes effect</w:t>
      </w:r>
    </w:p>
    <w:p w14:paraId="07F051DD" w14:textId="1D3D1FD2" w:rsidR="001E6371" w:rsidRDefault="006A3867" w:rsidP="004147E5">
      <w:pPr>
        <w:pStyle w:val="Heading3"/>
      </w:pPr>
      <w:r>
        <w:t>Winchester</w:t>
      </w:r>
    </w:p>
    <w:p w14:paraId="7EEC2C5C" w14:textId="77777777" w:rsidR="006A3867" w:rsidRPr="00872283" w:rsidRDefault="006A3867" w:rsidP="006A3867">
      <w:r>
        <w:t>Where a policy of the Source Protection Plan has been modified by an amendment, an activity subject to that policy which was not subject to a similar policy before the amendment shall be considered existing if it meets the criteria established above, in relation to the date the amendment takes effect.</w:t>
      </w:r>
    </w:p>
    <w:p w14:paraId="5B25ECAA" w14:textId="77777777" w:rsidR="006A3867" w:rsidRPr="00872283" w:rsidRDefault="006A3867" w:rsidP="004147E5">
      <w:pPr>
        <w:pStyle w:val="ListBulls"/>
        <w:numPr>
          <w:ilvl w:val="0"/>
          <w:numId w:val="0"/>
        </w:numPr>
      </w:pPr>
    </w:p>
    <w:bookmarkEnd w:id="135"/>
    <w:bookmarkEnd w:id="136"/>
    <w:p w14:paraId="32680858" w14:textId="77777777" w:rsidR="009D5F88" w:rsidRPr="00872283" w:rsidRDefault="009D5F88" w:rsidP="002471CF">
      <w:pPr>
        <w:pStyle w:val="H3-Policy-Pre"/>
      </w:pPr>
      <w:r w:rsidRPr="00872283">
        <w:t>Policy GENERAL-3</w:t>
      </w:r>
    </w:p>
    <w:p w14:paraId="32680859" w14:textId="77777777" w:rsidR="009D5F88" w:rsidRPr="00872283" w:rsidRDefault="009D5F88" w:rsidP="002471CF">
      <w:pPr>
        <w:pStyle w:val="H3-Policy-Post"/>
      </w:pPr>
      <w:r w:rsidRPr="00872283">
        <w:t>Timeline for Official Plan and by-law conformity</w:t>
      </w:r>
    </w:p>
    <w:p w14:paraId="3268085A" w14:textId="77777777" w:rsidR="009D5F88" w:rsidRPr="00872283" w:rsidRDefault="009D5F88" w:rsidP="00C75BDD">
      <w:r w:rsidRPr="00872283">
        <w:t xml:space="preserve">Where a Source Protection policy specifies that Section 39.1 (planning decisions), Section 40 (Official Plan) and Section 42 (zoning by-laws) of the </w:t>
      </w:r>
      <w:r w:rsidRPr="00872283">
        <w:rPr>
          <w:i/>
          <w:iCs/>
        </w:rPr>
        <w:t>Clean Water Act</w:t>
      </w:r>
      <w:r w:rsidR="00AC7EBC" w:rsidRPr="00872283">
        <w:t>, 2006</w:t>
      </w:r>
      <w:r w:rsidRPr="00872283">
        <w:t xml:space="preserve"> apply, the respective Planning Approval Authority shall amend the Official Plan no later than the time of the five year review period. Zoning by-laws must be updated within three years of the Official Plan amendments to bring them into conformity with the Official Plan (Section 26(9) of the </w:t>
      </w:r>
      <w:r w:rsidRPr="00872283">
        <w:rPr>
          <w:i/>
          <w:iCs/>
        </w:rPr>
        <w:t>Planning Act</w:t>
      </w:r>
      <w:r w:rsidR="00AC7EBC" w:rsidRPr="00872283">
        <w:rPr>
          <w:i/>
          <w:iCs/>
        </w:rPr>
        <w:t>, 1990</w:t>
      </w:r>
      <w:r w:rsidRPr="00872283">
        <w:t>).</w:t>
      </w:r>
    </w:p>
    <w:p w14:paraId="3268085B" w14:textId="77777777" w:rsidR="009D5F88" w:rsidRPr="00872283" w:rsidRDefault="009D5F88" w:rsidP="009D5F88">
      <w:r w:rsidRPr="00872283">
        <w:rPr>
          <w:b/>
          <w:bCs/>
        </w:rPr>
        <w:t>Note:</w:t>
      </w:r>
      <w:r w:rsidRPr="00872283">
        <w:t xml:space="preserve"> </w:t>
      </w:r>
      <w:r w:rsidRPr="00872283">
        <w:rPr>
          <w:i/>
          <w:iCs/>
        </w:rPr>
        <w:t>Planning Act</w:t>
      </w:r>
      <w:r w:rsidR="00AC7EBC" w:rsidRPr="00872283">
        <w:rPr>
          <w:i/>
          <w:iCs/>
        </w:rPr>
        <w:t>, 1990</w:t>
      </w:r>
      <w:r w:rsidRPr="00872283">
        <w:t xml:space="preserve"> </w:t>
      </w:r>
      <w:r w:rsidRPr="004E2203">
        <w:t>decisions</w:t>
      </w:r>
      <w:r w:rsidRPr="00872283">
        <w:t xml:space="preserve"> must conform immediately</w:t>
      </w:r>
      <w:r w:rsidR="003D5739" w:rsidRPr="00872283">
        <w:t xml:space="preserve"> when the </w:t>
      </w:r>
      <w:r w:rsidR="008141A2">
        <w:t>P</w:t>
      </w:r>
      <w:r w:rsidR="003D5739" w:rsidRPr="00872283">
        <w:t>lan takes effect</w:t>
      </w:r>
      <w:r w:rsidRPr="00872283">
        <w:t>.</w:t>
      </w:r>
      <w:r w:rsidRPr="00872283">
        <w:br w:type="page"/>
      </w:r>
    </w:p>
    <w:p w14:paraId="3268085C" w14:textId="77777777" w:rsidR="009D5F88" w:rsidRPr="00872283" w:rsidRDefault="009D5F88" w:rsidP="002471CF">
      <w:pPr>
        <w:pStyle w:val="H3-Policy-Pre"/>
      </w:pPr>
      <w:r w:rsidRPr="00872283">
        <w:lastRenderedPageBreak/>
        <w:t>Policy GENERAL-4</w:t>
      </w:r>
    </w:p>
    <w:p w14:paraId="3268085D" w14:textId="77777777" w:rsidR="009D5F88" w:rsidRPr="00872283" w:rsidRDefault="009D5F88" w:rsidP="002471CF">
      <w:pPr>
        <w:pStyle w:val="H3-Policy-Post"/>
      </w:pPr>
      <w:r w:rsidRPr="00872283">
        <w:t>Timeline for existing Prescribed Instrument conformity</w:t>
      </w:r>
    </w:p>
    <w:p w14:paraId="3268085E" w14:textId="77777777" w:rsidR="009D5F88" w:rsidRPr="00872283" w:rsidRDefault="009D5F88" w:rsidP="009D5F88">
      <w:r w:rsidRPr="00872283">
        <w:t>Prescribed Instruments which exist on the day the Plan takes effect must be reviewed and, if necessary, amended within three years</w:t>
      </w:r>
      <w:r w:rsidR="00E31BB3" w:rsidRPr="00872283">
        <w:t xml:space="preserve"> from</w:t>
      </w:r>
      <w:r w:rsidR="0041608A" w:rsidRPr="00872283">
        <w:t xml:space="preserve"> the date the Plan takes effect</w:t>
      </w:r>
      <w:r w:rsidRPr="00872283">
        <w:t>.</w:t>
      </w:r>
    </w:p>
    <w:p w14:paraId="3268085F" w14:textId="77777777" w:rsidR="00302C52" w:rsidRPr="00872283" w:rsidRDefault="00302C52" w:rsidP="00302C52">
      <w:pPr>
        <w:spacing w:after="0"/>
        <w:ind w:left="505"/>
      </w:pPr>
    </w:p>
    <w:p w14:paraId="32680860" w14:textId="77777777" w:rsidR="009D5F88" w:rsidRPr="00872283" w:rsidRDefault="009D5F88" w:rsidP="002471CF">
      <w:pPr>
        <w:pStyle w:val="H3-Policy-Pre"/>
      </w:pPr>
      <w:r w:rsidRPr="00872283">
        <w:t>Policy GENERAL-5</w:t>
      </w:r>
    </w:p>
    <w:p w14:paraId="32680861" w14:textId="77777777" w:rsidR="009D5F88" w:rsidRPr="00872283" w:rsidRDefault="009D5F88" w:rsidP="002471CF">
      <w:pPr>
        <w:pStyle w:val="H3-Policy-Post"/>
      </w:pPr>
      <w:r w:rsidRPr="00872283">
        <w:t xml:space="preserve">Provisions for Risk Management Plans (Section 58, </w:t>
      </w:r>
      <w:r w:rsidRPr="00872283">
        <w:rPr>
          <w:i/>
          <w:iCs/>
        </w:rPr>
        <w:t>Clean Water Act</w:t>
      </w:r>
      <w:r w:rsidR="00AC7EBC" w:rsidRPr="00872283">
        <w:t>, 2006</w:t>
      </w:r>
      <w:r w:rsidRPr="00872283">
        <w:t xml:space="preserve">) </w:t>
      </w:r>
    </w:p>
    <w:p w14:paraId="32680862" w14:textId="77777777" w:rsidR="009D5F88" w:rsidRPr="00872283" w:rsidRDefault="009D5F88" w:rsidP="009D5F88">
      <w:r w:rsidRPr="00872283">
        <w:t xml:space="preserve">The timeline for establishing a Risk Management Plan is left to the discretion of the Risk Management Official. Additionally, where a policy in this Source Protection Plan requires the development of a Risk Management Plan (RMP), the RMP must only address the portion of the property where the activity is a significant drinking water threat and must consider all existing risk management measures being undertaken on the subject property. </w:t>
      </w:r>
    </w:p>
    <w:p w14:paraId="32680863" w14:textId="77777777" w:rsidR="009D5F88" w:rsidRPr="00872283" w:rsidRDefault="009D5F88" w:rsidP="009D5F88">
      <w:r w:rsidRPr="00872283">
        <w:t>Where policies in this Source Protection Plan require the development of a RMP for more than one type of significant drinking water threat on the same property, a single RMP may be developed to address all threats.</w:t>
      </w:r>
    </w:p>
    <w:p w14:paraId="32680864" w14:textId="77777777" w:rsidR="009D5F88" w:rsidRPr="00872283" w:rsidRDefault="009D5F88" w:rsidP="002471CF">
      <w:pPr>
        <w:pStyle w:val="H3-Policy-Pre"/>
      </w:pPr>
      <w:r w:rsidRPr="00872283">
        <w:t>Policy GENERAL-6</w:t>
      </w:r>
    </w:p>
    <w:p w14:paraId="32680865" w14:textId="77777777" w:rsidR="009D5F88" w:rsidRPr="00872283" w:rsidRDefault="009D5F88" w:rsidP="002471CF">
      <w:pPr>
        <w:pStyle w:val="H3-Policy-Post"/>
      </w:pPr>
      <w:r w:rsidRPr="00872283">
        <w:t>Restricted land uses</w:t>
      </w:r>
    </w:p>
    <w:p w14:paraId="32680866" w14:textId="77777777" w:rsidR="009D5F88" w:rsidRPr="00872283" w:rsidRDefault="009D5F88" w:rsidP="00AC7EBC">
      <w:r w:rsidRPr="00872283">
        <w:t xml:space="preserve">To ensure the application of Section 57 (prohibition) and 58 (Risk Management Plan) of the </w:t>
      </w:r>
      <w:r w:rsidRPr="00872283">
        <w:rPr>
          <w:i/>
          <w:iCs/>
        </w:rPr>
        <w:t>Clean Water Act</w:t>
      </w:r>
      <w:r w:rsidR="00AC7EBC" w:rsidRPr="00872283">
        <w:rPr>
          <w:i/>
          <w:iCs/>
        </w:rPr>
        <w:t>, 2006</w:t>
      </w:r>
      <w:r w:rsidRPr="00872283">
        <w:t xml:space="preserve">, all land-uses as defined in local zoning by-laws are designated for the purpose of Section 59 (restricted land uses) of the </w:t>
      </w:r>
      <w:r w:rsidR="00AC7EBC" w:rsidRPr="00872283">
        <w:rPr>
          <w:i/>
          <w:iCs/>
        </w:rPr>
        <w:t xml:space="preserve">Clean Water Act, 2006 </w:t>
      </w:r>
      <w:r w:rsidRPr="00872283">
        <w:t xml:space="preserve">within the </w:t>
      </w:r>
      <w:r w:rsidRPr="00872283">
        <w:rPr>
          <w:bCs/>
        </w:rPr>
        <w:t>vulnerable areas</w:t>
      </w:r>
      <w:r w:rsidRPr="00872283">
        <w:t xml:space="preserve">. </w:t>
      </w:r>
    </w:p>
    <w:p w14:paraId="32680867" w14:textId="77777777" w:rsidR="009D5F88" w:rsidRPr="00872283" w:rsidRDefault="009D5F88" w:rsidP="009D5F88">
      <w:r w:rsidRPr="00872283">
        <w:t>This applies specifically to these policies related to significant threats in Wellhead Protection Areas and Intake Protection Zones:</w:t>
      </w:r>
    </w:p>
    <w:p w14:paraId="32680868" w14:textId="77777777" w:rsidR="009D5F88" w:rsidRPr="000A4D66" w:rsidRDefault="00404C32" w:rsidP="000C4F45">
      <w:pPr>
        <w:pStyle w:val="ListBulls"/>
        <w:numPr>
          <w:ilvl w:val="0"/>
          <w:numId w:val="36"/>
        </w:numPr>
        <w:tabs>
          <w:tab w:val="left" w:pos="2070"/>
        </w:tabs>
      </w:pPr>
      <w:r w:rsidRPr="000A4D66">
        <w:t xml:space="preserve">AG-2: </w:t>
      </w:r>
      <w:r w:rsidR="000C4F45" w:rsidRPr="000A4D66">
        <w:tab/>
      </w:r>
      <w:r w:rsidRPr="000A4D66">
        <w:t xml:space="preserve">Existing and future agricultural activities subject to a </w:t>
      </w:r>
      <w:r w:rsidR="005F1DA2" w:rsidRPr="000A4D66">
        <w:t>Risk Management Plan</w:t>
      </w:r>
    </w:p>
    <w:p w14:paraId="32680869" w14:textId="77777777" w:rsidR="009D5F88" w:rsidRPr="00872283" w:rsidRDefault="009D5F88" w:rsidP="000C4F45">
      <w:pPr>
        <w:pStyle w:val="ListBulls"/>
        <w:numPr>
          <w:ilvl w:val="0"/>
          <w:numId w:val="36"/>
        </w:numPr>
        <w:tabs>
          <w:tab w:val="left" w:pos="2070"/>
        </w:tabs>
      </w:pPr>
      <w:r w:rsidRPr="00872283">
        <w:t>CHEM-1</w:t>
      </w:r>
      <w:r w:rsidR="00404C32" w:rsidRPr="00872283">
        <w:t xml:space="preserve">: </w:t>
      </w:r>
      <w:r w:rsidR="000C4F45">
        <w:tab/>
      </w:r>
      <w:r w:rsidR="00404C32" w:rsidRPr="00872283">
        <w:t>Risk Management Plans for existing chemical threats</w:t>
      </w:r>
    </w:p>
    <w:p w14:paraId="3268086A" w14:textId="77777777" w:rsidR="009D5F88" w:rsidRPr="00872283" w:rsidRDefault="009D5F88" w:rsidP="000C4F45">
      <w:pPr>
        <w:pStyle w:val="ListBulls"/>
        <w:numPr>
          <w:ilvl w:val="0"/>
          <w:numId w:val="36"/>
        </w:numPr>
        <w:tabs>
          <w:tab w:val="left" w:pos="2070"/>
        </w:tabs>
      </w:pPr>
      <w:r w:rsidRPr="00872283">
        <w:t>CHEM-2</w:t>
      </w:r>
      <w:r w:rsidR="00404C32" w:rsidRPr="00872283">
        <w:t xml:space="preserve">: </w:t>
      </w:r>
      <w:r w:rsidR="000C4F45">
        <w:tab/>
      </w:r>
      <w:r w:rsidR="00404C32" w:rsidRPr="00872283">
        <w:t>Prohibition of future chemical threats</w:t>
      </w:r>
    </w:p>
    <w:p w14:paraId="3268086B" w14:textId="77777777" w:rsidR="000C4F45" w:rsidRDefault="009D5F88" w:rsidP="000C4F45">
      <w:pPr>
        <w:pStyle w:val="ListBulls"/>
        <w:numPr>
          <w:ilvl w:val="0"/>
          <w:numId w:val="36"/>
        </w:numPr>
        <w:tabs>
          <w:tab w:val="left" w:pos="2070"/>
        </w:tabs>
      </w:pPr>
      <w:r w:rsidRPr="00872283">
        <w:t>FUEL-1</w:t>
      </w:r>
      <w:r w:rsidR="00404C32" w:rsidRPr="00872283">
        <w:t xml:space="preserve">: </w:t>
      </w:r>
      <w:r w:rsidR="000C4F45">
        <w:tab/>
      </w:r>
      <w:r w:rsidR="00404C32" w:rsidRPr="00872283">
        <w:t>Existing and future fuel oil storage (O. Reg. 213/01) subject to a Risk</w:t>
      </w:r>
    </w:p>
    <w:p w14:paraId="3268086C" w14:textId="77777777" w:rsidR="009D5F88" w:rsidRPr="00872283" w:rsidRDefault="000C4F45" w:rsidP="000C4F45">
      <w:pPr>
        <w:pStyle w:val="ListBulls"/>
        <w:numPr>
          <w:ilvl w:val="6"/>
          <w:numId w:val="36"/>
        </w:numPr>
        <w:tabs>
          <w:tab w:val="left" w:pos="2070"/>
        </w:tabs>
      </w:pPr>
      <w:r>
        <w:t xml:space="preserve"> </w:t>
      </w:r>
      <w:r>
        <w:tab/>
      </w:r>
      <w:r w:rsidR="00404C32" w:rsidRPr="00872283">
        <w:t>Management Plan</w:t>
      </w:r>
    </w:p>
    <w:p w14:paraId="3268086D" w14:textId="77777777" w:rsidR="009D5F88" w:rsidRPr="00872283" w:rsidRDefault="009D5F88" w:rsidP="000C4F45">
      <w:pPr>
        <w:pStyle w:val="ListBulls"/>
        <w:numPr>
          <w:ilvl w:val="0"/>
          <w:numId w:val="36"/>
        </w:numPr>
        <w:tabs>
          <w:tab w:val="left" w:pos="2070"/>
        </w:tabs>
      </w:pPr>
      <w:r w:rsidRPr="00872283">
        <w:t>FUEL-2</w:t>
      </w:r>
      <w:r w:rsidR="00404C32" w:rsidRPr="00872283">
        <w:t xml:space="preserve">: </w:t>
      </w:r>
      <w:r w:rsidR="000C4F45">
        <w:tab/>
      </w:r>
      <w:r w:rsidR="00404C32" w:rsidRPr="00872283">
        <w:t>Risk Management Plan for liquid fuels (O. Reg. 217/01)</w:t>
      </w:r>
    </w:p>
    <w:p w14:paraId="3268086E" w14:textId="77777777" w:rsidR="009D5F88" w:rsidRPr="00872283" w:rsidRDefault="009D5F88" w:rsidP="000C4F45">
      <w:pPr>
        <w:pStyle w:val="ListBulls"/>
        <w:numPr>
          <w:ilvl w:val="0"/>
          <w:numId w:val="36"/>
        </w:numPr>
        <w:tabs>
          <w:tab w:val="left" w:pos="2070"/>
        </w:tabs>
      </w:pPr>
      <w:r w:rsidRPr="00872283">
        <w:t>FUEL-4</w:t>
      </w:r>
      <w:r w:rsidR="008B02C6" w:rsidRPr="00872283">
        <w:t xml:space="preserve">: </w:t>
      </w:r>
      <w:r w:rsidR="000C4F45">
        <w:tab/>
      </w:r>
      <w:r w:rsidR="008B02C6" w:rsidRPr="00872283">
        <w:t xml:space="preserve">Prohibition of future </w:t>
      </w:r>
      <w:r w:rsidR="00020017">
        <w:t xml:space="preserve">liquid fuel </w:t>
      </w:r>
      <w:r w:rsidR="008B02C6" w:rsidRPr="00872283">
        <w:t>facilities</w:t>
      </w:r>
      <w:r w:rsidR="009A4E89">
        <w:t xml:space="preserve"> </w:t>
      </w:r>
      <w:r w:rsidR="00020017">
        <w:t>(</w:t>
      </w:r>
      <w:r w:rsidR="008B02C6" w:rsidRPr="00872283">
        <w:t>O. Reg. 217/01</w:t>
      </w:r>
      <w:r w:rsidR="00020017">
        <w:t>)</w:t>
      </w:r>
    </w:p>
    <w:p w14:paraId="3268086F" w14:textId="77777777" w:rsidR="000C4F45" w:rsidRDefault="009D5F88" w:rsidP="000C4F45">
      <w:pPr>
        <w:pStyle w:val="ListBulls"/>
        <w:numPr>
          <w:ilvl w:val="0"/>
          <w:numId w:val="36"/>
        </w:numPr>
        <w:tabs>
          <w:tab w:val="left" w:pos="2070"/>
        </w:tabs>
      </w:pPr>
      <w:r w:rsidRPr="00872283">
        <w:t>PEST-2</w:t>
      </w:r>
      <w:r w:rsidR="008B02C6" w:rsidRPr="00872283">
        <w:t xml:space="preserve">: </w:t>
      </w:r>
      <w:r w:rsidR="000C4F45">
        <w:tab/>
      </w:r>
      <w:r w:rsidR="008B02C6" w:rsidRPr="00872283">
        <w:t xml:space="preserve">The existing and future application, storage, and handling of pesticide </w:t>
      </w:r>
    </w:p>
    <w:p w14:paraId="32680870" w14:textId="77777777" w:rsidR="009D5F88" w:rsidRPr="00872283" w:rsidRDefault="000C4F45" w:rsidP="000C4F45">
      <w:pPr>
        <w:pStyle w:val="ListBulls"/>
        <w:numPr>
          <w:ilvl w:val="2"/>
          <w:numId w:val="36"/>
        </w:numPr>
        <w:tabs>
          <w:tab w:val="left" w:pos="2070"/>
        </w:tabs>
      </w:pPr>
      <w:r>
        <w:t xml:space="preserve"> </w:t>
      </w:r>
      <w:r>
        <w:tab/>
        <w:t>s</w:t>
      </w:r>
      <w:r w:rsidR="008B02C6" w:rsidRPr="00872283">
        <w:t xml:space="preserve">ubject to a </w:t>
      </w:r>
      <w:r w:rsidR="00020017">
        <w:t>Risk Management Plan</w:t>
      </w:r>
    </w:p>
    <w:p w14:paraId="32680871" w14:textId="77777777" w:rsidR="009D5F88" w:rsidRPr="00872283" w:rsidRDefault="009D5F88" w:rsidP="000C4F45">
      <w:pPr>
        <w:pStyle w:val="ListBulls"/>
        <w:numPr>
          <w:ilvl w:val="0"/>
          <w:numId w:val="36"/>
        </w:numPr>
        <w:tabs>
          <w:tab w:val="left" w:pos="2070"/>
        </w:tabs>
      </w:pPr>
      <w:r w:rsidRPr="00872283">
        <w:t>PEST-3</w:t>
      </w:r>
      <w:r w:rsidR="008B02C6" w:rsidRPr="00872283">
        <w:t xml:space="preserve">: </w:t>
      </w:r>
      <w:r w:rsidR="000C4F45">
        <w:tab/>
      </w:r>
      <w:r w:rsidR="008B02C6" w:rsidRPr="00872283">
        <w:t>Prohibition of future commercial storage and handling of pesticide</w:t>
      </w:r>
    </w:p>
    <w:p w14:paraId="32680872" w14:textId="77777777" w:rsidR="009D5F88" w:rsidRPr="00872283" w:rsidRDefault="009D5F88" w:rsidP="000C4F45">
      <w:pPr>
        <w:pStyle w:val="ListBulls"/>
        <w:numPr>
          <w:ilvl w:val="0"/>
          <w:numId w:val="36"/>
        </w:numPr>
        <w:tabs>
          <w:tab w:val="left" w:pos="2070"/>
        </w:tabs>
      </w:pPr>
      <w:r w:rsidRPr="00872283">
        <w:t>SALT-2</w:t>
      </w:r>
      <w:r w:rsidR="008B02C6" w:rsidRPr="00872283">
        <w:t>:</w:t>
      </w:r>
      <w:r w:rsidR="00342DA7" w:rsidRPr="00872283">
        <w:t xml:space="preserve"> </w:t>
      </w:r>
      <w:r w:rsidR="000C4F45">
        <w:tab/>
      </w:r>
      <w:r w:rsidR="008B02C6" w:rsidRPr="00872283">
        <w:t>Risk Management Plans for existing storage of road salt and snow</w:t>
      </w:r>
    </w:p>
    <w:p w14:paraId="32680873" w14:textId="77777777" w:rsidR="009D5F88" w:rsidRPr="00872283" w:rsidRDefault="009D5F88" w:rsidP="000C4F45">
      <w:pPr>
        <w:pStyle w:val="ListBulls"/>
        <w:numPr>
          <w:ilvl w:val="0"/>
          <w:numId w:val="36"/>
        </w:numPr>
        <w:tabs>
          <w:tab w:val="left" w:pos="2070"/>
        </w:tabs>
      </w:pPr>
      <w:r w:rsidRPr="00872283">
        <w:t>SALT-3</w:t>
      </w:r>
      <w:r w:rsidR="00342DA7" w:rsidRPr="00872283">
        <w:t xml:space="preserve">: </w:t>
      </w:r>
      <w:r w:rsidR="000C4F45">
        <w:tab/>
      </w:r>
      <w:r w:rsidR="00342DA7" w:rsidRPr="00872283">
        <w:t>Prohibition of future storage of salt and snow</w:t>
      </w:r>
    </w:p>
    <w:p w14:paraId="32680874" w14:textId="77777777" w:rsidR="000C4F45" w:rsidRDefault="00B810FB" w:rsidP="000C4F45">
      <w:pPr>
        <w:pStyle w:val="ListBulls"/>
        <w:numPr>
          <w:ilvl w:val="0"/>
          <w:numId w:val="36"/>
        </w:numPr>
        <w:tabs>
          <w:tab w:val="left" w:pos="2070"/>
        </w:tabs>
      </w:pPr>
      <w:r w:rsidRPr="00872283">
        <w:t>WASTE-3</w:t>
      </w:r>
      <w:r w:rsidR="00342DA7" w:rsidRPr="00872283">
        <w:t xml:space="preserve">: </w:t>
      </w:r>
      <w:r w:rsidR="000C4F45">
        <w:tab/>
      </w:r>
      <w:r w:rsidR="00342DA7" w:rsidRPr="00872283">
        <w:t xml:space="preserve">Risk Management Plans for existing waste sites without a Prescribed </w:t>
      </w:r>
    </w:p>
    <w:p w14:paraId="32680875" w14:textId="77777777" w:rsidR="00B810FB" w:rsidRPr="00872283" w:rsidRDefault="000C4F45" w:rsidP="000C4F45">
      <w:pPr>
        <w:pStyle w:val="ListBulls"/>
        <w:numPr>
          <w:ilvl w:val="0"/>
          <w:numId w:val="0"/>
        </w:numPr>
        <w:tabs>
          <w:tab w:val="left" w:pos="2070"/>
        </w:tabs>
        <w:ind w:left="1080"/>
      </w:pPr>
      <w:r>
        <w:tab/>
        <w:t>I</w:t>
      </w:r>
      <w:r w:rsidR="00342DA7" w:rsidRPr="00872283">
        <w:t>nstrument</w:t>
      </w:r>
    </w:p>
    <w:p w14:paraId="32680876" w14:textId="77777777" w:rsidR="0033018F" w:rsidRDefault="009D5F88" w:rsidP="000C4F45">
      <w:pPr>
        <w:pStyle w:val="ListBulls"/>
        <w:numPr>
          <w:ilvl w:val="0"/>
          <w:numId w:val="36"/>
        </w:numPr>
        <w:tabs>
          <w:tab w:val="left" w:pos="2070"/>
        </w:tabs>
      </w:pPr>
      <w:r w:rsidRPr="00872283">
        <w:t>WASTE-4</w:t>
      </w:r>
      <w:r w:rsidR="00342DA7" w:rsidRPr="00872283">
        <w:t xml:space="preserve">: </w:t>
      </w:r>
      <w:r w:rsidR="000C4F45">
        <w:tab/>
      </w:r>
      <w:r w:rsidR="00342DA7" w:rsidRPr="00872283">
        <w:t>Prohibition of future waste sites without a Prescribed Instrument</w:t>
      </w:r>
    </w:p>
    <w:p w14:paraId="32680877" w14:textId="77777777" w:rsidR="0033018F" w:rsidRDefault="009D5B92">
      <w:pPr>
        <w:spacing w:line="276" w:lineRule="auto"/>
        <w:ind w:left="0"/>
      </w:pPr>
      <w:r w:rsidRPr="009D5B92">
        <w:t>If the applicant can demonstrate to the satisfaction of the approval authority that a significant drinking water threat activity will not occur, notice under s. 59 (2) is not required.</w:t>
      </w:r>
      <w:r w:rsidR="0033018F">
        <w:br w:type="page"/>
      </w:r>
    </w:p>
    <w:p w14:paraId="32680878" w14:textId="77777777" w:rsidR="009C0F0C" w:rsidRPr="00872283" w:rsidRDefault="009C0F0C" w:rsidP="002471CF">
      <w:pPr>
        <w:pStyle w:val="H3-Policy-Pre"/>
      </w:pPr>
      <w:r w:rsidRPr="00872283">
        <w:lastRenderedPageBreak/>
        <w:t>Policy GENERAL-7</w:t>
      </w:r>
    </w:p>
    <w:p w14:paraId="32680879" w14:textId="77777777" w:rsidR="009C0F0C" w:rsidRPr="00872283" w:rsidRDefault="009C0F0C" w:rsidP="002471CF">
      <w:pPr>
        <w:pStyle w:val="H3-Policy-Post"/>
      </w:pPr>
      <w:r w:rsidRPr="00872283">
        <w:t xml:space="preserve">Earth (Geothermal) </w:t>
      </w:r>
      <w:r w:rsidR="003017FD">
        <w:t>e</w:t>
      </w:r>
      <w:r w:rsidR="003017FD" w:rsidRPr="00872283">
        <w:t xml:space="preserve">nergy </w:t>
      </w:r>
      <w:r w:rsidR="003017FD">
        <w:t>s</w:t>
      </w:r>
      <w:r w:rsidR="003017FD" w:rsidRPr="00872283">
        <w:t>ystems</w:t>
      </w:r>
    </w:p>
    <w:p w14:paraId="3268087A" w14:textId="77777777" w:rsidR="009C0F0C" w:rsidRPr="00872283" w:rsidRDefault="008D2447" w:rsidP="00AC7EBC">
      <w:pPr>
        <w:contextualSpacing/>
        <w:rPr>
          <w:rFonts w:cstheme="minorHAnsi"/>
          <w:lang w:eastAsia="en-CA"/>
        </w:rPr>
      </w:pPr>
      <w:r w:rsidRPr="00872283">
        <w:rPr>
          <w:rFonts w:cstheme="minorHAnsi"/>
          <w:lang w:eastAsia="en-CA"/>
        </w:rPr>
        <w:t xml:space="preserve">Section 27 (3) and (4) of O. Reg. 287/07 (under the </w:t>
      </w:r>
      <w:r w:rsidR="00AC7EBC" w:rsidRPr="00872283">
        <w:rPr>
          <w:i/>
          <w:iCs/>
        </w:rPr>
        <w:t>Clean Water Act, 2006</w:t>
      </w:r>
      <w:r w:rsidRPr="00872283">
        <w:rPr>
          <w:rFonts w:cstheme="minorHAnsi"/>
          <w:lang w:eastAsia="en-CA"/>
        </w:rPr>
        <w:t xml:space="preserve">) requires municipalities to provide notice to the Source Protection Authority when pathways are created or modified. </w:t>
      </w:r>
      <w:r w:rsidR="006C4319" w:rsidRPr="00872283">
        <w:rPr>
          <w:rFonts w:cstheme="minorHAnsi"/>
          <w:lang w:eastAsia="en-CA"/>
        </w:rPr>
        <w:t>The M</w:t>
      </w:r>
      <w:r w:rsidR="009C0F0C" w:rsidRPr="00872283">
        <w:rPr>
          <w:rFonts w:cstheme="minorHAnsi"/>
          <w:lang w:eastAsia="en-CA"/>
        </w:rPr>
        <w:t xml:space="preserve">unicipality </w:t>
      </w:r>
      <w:r w:rsidR="003017FD">
        <w:rPr>
          <w:rFonts w:cstheme="minorHAnsi"/>
          <w:lang w:eastAsia="en-CA"/>
        </w:rPr>
        <w:t>should</w:t>
      </w:r>
      <w:r w:rsidR="009C0F0C" w:rsidRPr="00872283">
        <w:rPr>
          <w:rFonts w:cstheme="minorHAnsi"/>
          <w:lang w:eastAsia="en-CA"/>
        </w:rPr>
        <w:t xml:space="preserve"> </w:t>
      </w:r>
      <w:r w:rsidR="003017FD">
        <w:rPr>
          <w:rFonts w:cstheme="minorHAnsi"/>
          <w:lang w:eastAsia="en-CA"/>
        </w:rPr>
        <w:t>review</w:t>
      </w:r>
      <w:r w:rsidR="003017FD" w:rsidRPr="00872283">
        <w:rPr>
          <w:rFonts w:cstheme="minorHAnsi"/>
          <w:lang w:eastAsia="en-CA"/>
        </w:rPr>
        <w:t xml:space="preserve"> </w:t>
      </w:r>
      <w:r w:rsidR="009C0F0C" w:rsidRPr="00872283">
        <w:rPr>
          <w:rFonts w:cstheme="minorHAnsi"/>
          <w:lang w:eastAsia="en-CA"/>
        </w:rPr>
        <w:t xml:space="preserve">new earth energy systems within Wellhead Protections Areas (WHPAs) </w:t>
      </w:r>
      <w:r w:rsidR="003017FD">
        <w:rPr>
          <w:rFonts w:cstheme="minorHAnsi"/>
          <w:lang w:eastAsia="en-CA"/>
        </w:rPr>
        <w:t>to ensure</w:t>
      </w:r>
      <w:r w:rsidR="009C0F0C" w:rsidRPr="00872283">
        <w:rPr>
          <w:rFonts w:cstheme="minorHAnsi"/>
          <w:lang w:eastAsia="en-CA"/>
        </w:rPr>
        <w:t xml:space="preserve"> they do not endanger the municipal drinking water system. </w:t>
      </w:r>
    </w:p>
    <w:p w14:paraId="3268087B" w14:textId="77777777" w:rsidR="009C0F0C" w:rsidRPr="00872283" w:rsidRDefault="009C0F0C" w:rsidP="009C0F0C">
      <w:pPr>
        <w:contextualSpacing/>
        <w:rPr>
          <w:rFonts w:cstheme="minorHAnsi"/>
          <w:lang w:eastAsia="en-CA"/>
        </w:rPr>
      </w:pPr>
      <w:r w:rsidRPr="00872283">
        <w:rPr>
          <w:rFonts w:cstheme="minorHAnsi"/>
          <w:lang w:eastAsia="en-CA"/>
        </w:rPr>
        <w:t xml:space="preserve"> </w:t>
      </w:r>
    </w:p>
    <w:p w14:paraId="3268087C" w14:textId="77777777" w:rsidR="009C0F0C" w:rsidRPr="00872283" w:rsidRDefault="006C4319" w:rsidP="009C0F0C">
      <w:pPr>
        <w:contextualSpacing/>
        <w:rPr>
          <w:rFonts w:cstheme="minorHAnsi"/>
          <w:lang w:eastAsia="en-CA"/>
        </w:rPr>
      </w:pPr>
      <w:r w:rsidRPr="00872283">
        <w:rPr>
          <w:rFonts w:cstheme="minorHAnsi"/>
          <w:lang w:eastAsia="en-CA"/>
        </w:rPr>
        <w:t>It is recommended that the M</w:t>
      </w:r>
      <w:r w:rsidR="009C0F0C" w:rsidRPr="00872283">
        <w:rPr>
          <w:rFonts w:cstheme="minorHAnsi"/>
          <w:lang w:eastAsia="en-CA"/>
        </w:rPr>
        <w:t xml:space="preserve">unicipality: </w:t>
      </w:r>
    </w:p>
    <w:p w14:paraId="3268087D" w14:textId="77777777" w:rsidR="009C0F0C" w:rsidRPr="00872283" w:rsidRDefault="003017FD" w:rsidP="00AD3384">
      <w:pPr>
        <w:pStyle w:val="ListBulls"/>
        <w:numPr>
          <w:ilvl w:val="0"/>
          <w:numId w:val="36"/>
        </w:numPr>
        <w:rPr>
          <w:lang w:eastAsia="en-CA"/>
        </w:rPr>
      </w:pPr>
      <w:r>
        <w:rPr>
          <w:lang w:eastAsia="en-CA"/>
        </w:rPr>
        <w:t>p</w:t>
      </w:r>
      <w:r w:rsidRPr="00872283">
        <w:rPr>
          <w:lang w:eastAsia="en-CA"/>
        </w:rPr>
        <w:t xml:space="preserve">rohibit </w:t>
      </w:r>
      <w:r w:rsidR="009C0F0C" w:rsidRPr="00872283">
        <w:rPr>
          <w:lang w:eastAsia="en-CA"/>
        </w:rPr>
        <w:t>the installation of all types of earth energy systems in WHPA</w:t>
      </w:r>
      <w:r w:rsidR="00681EAE" w:rsidRPr="00872283">
        <w:rPr>
          <w:lang w:eastAsia="en-CA"/>
        </w:rPr>
        <w:t>-</w:t>
      </w:r>
      <w:r w:rsidR="009C0F0C" w:rsidRPr="00872283">
        <w:rPr>
          <w:lang w:eastAsia="en-CA"/>
        </w:rPr>
        <w:t xml:space="preserve">A </w:t>
      </w:r>
      <w:r>
        <w:rPr>
          <w:lang w:eastAsia="en-CA"/>
        </w:rPr>
        <w:t>;</w:t>
      </w:r>
    </w:p>
    <w:p w14:paraId="3268087E" w14:textId="77777777" w:rsidR="009C0F0C" w:rsidRPr="00872283" w:rsidRDefault="003017FD" w:rsidP="00AD3384">
      <w:pPr>
        <w:pStyle w:val="ListBulls"/>
        <w:numPr>
          <w:ilvl w:val="0"/>
          <w:numId w:val="36"/>
        </w:numPr>
        <w:rPr>
          <w:lang w:eastAsia="en-CA"/>
        </w:rPr>
      </w:pPr>
      <w:r>
        <w:rPr>
          <w:lang w:eastAsia="en-CA"/>
        </w:rPr>
        <w:t>r</w:t>
      </w:r>
      <w:r w:rsidR="009C0F0C" w:rsidRPr="00872283">
        <w:rPr>
          <w:lang w:eastAsia="en-CA"/>
        </w:rPr>
        <w:t>equire</w:t>
      </w:r>
      <w:r w:rsidRPr="00872283">
        <w:rPr>
          <w:lang w:eastAsia="en-CA"/>
        </w:rPr>
        <w:t>*</w:t>
      </w:r>
      <w:r w:rsidR="009C0F0C" w:rsidRPr="00872283">
        <w:rPr>
          <w:lang w:eastAsia="en-CA"/>
        </w:rPr>
        <w:t xml:space="preserve"> a qualified hydrogeologist to oversee the design and installation of new earth energy projects (with the exception of horizontal closed loop systems) in WHPA</w:t>
      </w:r>
      <w:r w:rsidR="00681EAE" w:rsidRPr="00872283">
        <w:rPr>
          <w:lang w:eastAsia="en-CA"/>
        </w:rPr>
        <w:t>-B</w:t>
      </w:r>
      <w:r w:rsidR="009C0F0C" w:rsidRPr="00872283">
        <w:rPr>
          <w:lang w:eastAsia="en-CA"/>
        </w:rPr>
        <w:t xml:space="preserve"> to ensure that the construction of the system meets the requirements of the Ontario Building Code and does not result</w:t>
      </w:r>
      <w:r w:rsidR="00486C05" w:rsidRPr="00872283">
        <w:rPr>
          <w:lang w:eastAsia="en-CA"/>
        </w:rPr>
        <w:t xml:space="preserve"> in groundwater contamination. </w:t>
      </w:r>
      <w:r w:rsidR="009C0F0C" w:rsidRPr="00872283">
        <w:rPr>
          <w:lang w:eastAsia="en-CA"/>
        </w:rPr>
        <w:t>For a residential system, the hydrogeologist should assess the potential of encountering problems (such as multiple aquifers, cross-connection of aquifers and differing water quality) and make recommendations to mitigate them</w:t>
      </w:r>
      <w:r w:rsidR="00681EAE" w:rsidRPr="00872283">
        <w:rPr>
          <w:lang w:eastAsia="en-CA"/>
        </w:rPr>
        <w:t>,</w:t>
      </w:r>
      <w:r w:rsidR="009C0F0C" w:rsidRPr="00872283">
        <w:rPr>
          <w:lang w:eastAsia="en-CA"/>
        </w:rPr>
        <w:t xml:space="preserve"> including alterations to the design of the system</w:t>
      </w:r>
      <w:r>
        <w:rPr>
          <w:lang w:eastAsia="en-CA"/>
        </w:rPr>
        <w:t>; and</w:t>
      </w:r>
    </w:p>
    <w:p w14:paraId="3268087F" w14:textId="77777777" w:rsidR="009C0F0C" w:rsidRPr="00872283" w:rsidRDefault="003017FD" w:rsidP="00AD3384">
      <w:pPr>
        <w:pStyle w:val="ListBulls"/>
        <w:numPr>
          <w:ilvl w:val="0"/>
          <w:numId w:val="36"/>
        </w:numPr>
        <w:rPr>
          <w:lang w:eastAsia="en-CA"/>
        </w:rPr>
      </w:pPr>
      <w:r>
        <w:rPr>
          <w:lang w:eastAsia="en-CA"/>
        </w:rPr>
        <w:t>k</w:t>
      </w:r>
      <w:r w:rsidR="009C0F0C" w:rsidRPr="00872283">
        <w:rPr>
          <w:lang w:eastAsia="en-CA"/>
        </w:rPr>
        <w:t xml:space="preserve">eep </w:t>
      </w:r>
      <w:r>
        <w:rPr>
          <w:lang w:eastAsia="en-CA"/>
        </w:rPr>
        <w:t xml:space="preserve">relevant </w:t>
      </w:r>
      <w:r w:rsidR="009C0F0C" w:rsidRPr="00872283">
        <w:rPr>
          <w:lang w:eastAsia="en-CA"/>
        </w:rPr>
        <w:t xml:space="preserve">records </w:t>
      </w:r>
      <w:r>
        <w:rPr>
          <w:lang w:eastAsia="en-CA"/>
        </w:rPr>
        <w:t>for</w:t>
      </w:r>
      <w:r w:rsidR="009C0F0C" w:rsidRPr="00872283">
        <w:rPr>
          <w:lang w:eastAsia="en-CA"/>
        </w:rPr>
        <w:t xml:space="preserve"> new earth energy systems within WHPAs</w:t>
      </w:r>
      <w:r>
        <w:rPr>
          <w:lang w:eastAsia="en-CA"/>
        </w:rPr>
        <w:t>,</w:t>
      </w:r>
    </w:p>
    <w:p w14:paraId="32680880" w14:textId="77777777" w:rsidR="009C0F0C" w:rsidRPr="00872283" w:rsidRDefault="009C0F0C" w:rsidP="009C0F0C">
      <w:pPr>
        <w:contextualSpacing/>
        <w:rPr>
          <w:sz w:val="20"/>
          <w:szCs w:val="20"/>
        </w:rPr>
      </w:pPr>
      <w:r w:rsidRPr="00872283">
        <w:rPr>
          <w:rFonts w:cstheme="minorHAnsi"/>
          <w:sz w:val="20"/>
          <w:szCs w:val="20"/>
          <w:lang w:eastAsia="en-CA"/>
        </w:rPr>
        <w:t>*The Canadian Standards Association requires that a commercial/institutional system be designed and inspected by a professional engineer and require that a hydrogeologist undertake a site survey.</w:t>
      </w:r>
    </w:p>
    <w:p w14:paraId="32680881" w14:textId="77777777" w:rsidR="009C0F0C" w:rsidRPr="00872283" w:rsidRDefault="009C0F0C" w:rsidP="002471CF">
      <w:pPr>
        <w:pStyle w:val="H3-Policy-Pre"/>
      </w:pPr>
      <w:bookmarkStart w:id="139" w:name="_Toc307232427"/>
      <w:bookmarkStart w:id="140" w:name="_Toc308599304"/>
      <w:r w:rsidRPr="00872283">
        <w:t>Policy GENERAL</w:t>
      </w:r>
      <w:bookmarkEnd w:id="139"/>
      <w:bookmarkEnd w:id="140"/>
      <w:r w:rsidRPr="00872283">
        <w:t>-</w:t>
      </w:r>
      <w:r w:rsidR="008E7FAA" w:rsidRPr="00872283">
        <w:t>8</w:t>
      </w:r>
    </w:p>
    <w:p w14:paraId="32680882" w14:textId="77777777" w:rsidR="009C0F0C" w:rsidRPr="00872283" w:rsidRDefault="009C0F0C" w:rsidP="002471CF">
      <w:pPr>
        <w:pStyle w:val="H3-Policy-Post"/>
      </w:pPr>
      <w:r w:rsidRPr="00872283">
        <w:t xml:space="preserve">Municipal </w:t>
      </w:r>
      <w:r w:rsidR="00AA003D">
        <w:t>s</w:t>
      </w:r>
      <w:r w:rsidRPr="00872283">
        <w:t>ewer-</w:t>
      </w:r>
      <w:r w:rsidR="00AA003D">
        <w:t>u</w:t>
      </w:r>
      <w:r w:rsidRPr="00872283">
        <w:t xml:space="preserve">se </w:t>
      </w:r>
      <w:r w:rsidR="003017FD">
        <w:t>b</w:t>
      </w:r>
      <w:r w:rsidR="003017FD" w:rsidRPr="00872283">
        <w:t>y</w:t>
      </w:r>
      <w:r w:rsidRPr="00872283">
        <w:t>-law</w:t>
      </w:r>
    </w:p>
    <w:p w14:paraId="32680883" w14:textId="77777777" w:rsidR="009C0F0C" w:rsidRPr="00872283" w:rsidRDefault="009C0F0C" w:rsidP="009C0F0C">
      <w:r w:rsidRPr="00872283">
        <w:t xml:space="preserve">Where sewage, </w:t>
      </w:r>
      <w:r w:rsidRPr="00872283">
        <w:rPr>
          <w:bCs/>
        </w:rPr>
        <w:t>organic solvents</w:t>
      </w:r>
      <w:r w:rsidRPr="00872283">
        <w:t>, and</w:t>
      </w:r>
      <w:r w:rsidR="003017FD">
        <w:t>/or</w:t>
      </w:r>
      <w:r w:rsidRPr="00872283">
        <w:t xml:space="preserve"> </w:t>
      </w:r>
      <w:r w:rsidRPr="00872283">
        <w:rPr>
          <w:bCs/>
        </w:rPr>
        <w:t>dense non-aqueous phase liquids</w:t>
      </w:r>
      <w:r w:rsidRPr="00872283">
        <w:t xml:space="preserve"> (DNAPLs) could be </w:t>
      </w:r>
      <w:r w:rsidR="003017FD">
        <w:t xml:space="preserve">a </w:t>
      </w:r>
      <w:r w:rsidRPr="00872283">
        <w:t>significant</w:t>
      </w:r>
      <w:r w:rsidR="003017FD">
        <w:t xml:space="preserve"> threat</w:t>
      </w:r>
      <w:r w:rsidRPr="00872283">
        <w:t xml:space="preserve">, </w:t>
      </w:r>
      <w:r w:rsidR="003017FD">
        <w:t>M</w:t>
      </w:r>
      <w:r w:rsidRPr="00872283">
        <w:t>unicipalities</w:t>
      </w:r>
      <w:r w:rsidR="003017FD">
        <w:t xml:space="preserve"> should</w:t>
      </w:r>
      <w:r w:rsidRPr="00872283">
        <w:t xml:space="preserve"> consider creating or strengthening sewer-use by-laws to place limits on waste discharges</w:t>
      </w:r>
      <w:r w:rsidR="003017FD">
        <w:t>. This by-law should</w:t>
      </w:r>
      <w:r w:rsidRPr="00872283">
        <w:t xml:space="preserve"> encourage best management practices to reduce release of sewage, organic solvents and DNAPLs into sewers.</w:t>
      </w:r>
    </w:p>
    <w:p w14:paraId="32680884" w14:textId="77777777" w:rsidR="009C0F0C" w:rsidRPr="00872283" w:rsidRDefault="006C4319" w:rsidP="009C0F0C">
      <w:r w:rsidRPr="00872283">
        <w:t>The M</w:t>
      </w:r>
      <w:r w:rsidR="009C0F0C" w:rsidRPr="00872283">
        <w:t xml:space="preserve">unicipality shall report to the </w:t>
      </w:r>
      <w:r w:rsidR="009C0F0C" w:rsidRPr="00872283">
        <w:rPr>
          <w:bCs/>
        </w:rPr>
        <w:t>Source Protection Authority</w:t>
      </w:r>
      <w:r w:rsidR="009C0F0C" w:rsidRPr="00872283">
        <w:t xml:space="preserve"> when sewer-use by-laws come into effect or are updated or strengthened to include limits on waste discharges.</w:t>
      </w:r>
      <w:bookmarkStart w:id="141" w:name="_Toc307232435"/>
      <w:bookmarkStart w:id="142" w:name="_Toc308599312"/>
    </w:p>
    <w:p w14:paraId="32680885" w14:textId="77777777" w:rsidR="0033018F" w:rsidRDefault="00920AA2" w:rsidP="006C200D">
      <w:pPr>
        <w:rPr>
          <w:i/>
        </w:rPr>
      </w:pPr>
      <w:r w:rsidRPr="00872283">
        <w:rPr>
          <w:b/>
        </w:rPr>
        <w:t xml:space="preserve">Note: </w:t>
      </w:r>
      <w:r w:rsidR="006C200D" w:rsidRPr="00872283">
        <w:t>Additional</w:t>
      </w:r>
      <w:r w:rsidRPr="00872283">
        <w:t xml:space="preserve"> policies apply. See: </w:t>
      </w:r>
      <w:r w:rsidRPr="00872283">
        <w:rPr>
          <w:i/>
        </w:rPr>
        <w:t>MONITORING-5</w:t>
      </w:r>
      <w:r w:rsidR="006C200D" w:rsidRPr="00872283">
        <w:rPr>
          <w:i/>
        </w:rPr>
        <w:t>.</w:t>
      </w:r>
    </w:p>
    <w:p w14:paraId="32680886" w14:textId="77777777" w:rsidR="0033018F" w:rsidRDefault="0033018F">
      <w:pPr>
        <w:spacing w:line="276" w:lineRule="auto"/>
        <w:ind w:left="0"/>
        <w:rPr>
          <w:i/>
        </w:rPr>
      </w:pPr>
      <w:r>
        <w:rPr>
          <w:i/>
        </w:rPr>
        <w:br w:type="page"/>
      </w:r>
    </w:p>
    <w:p w14:paraId="32680887" w14:textId="77777777" w:rsidR="009C0F0C" w:rsidRPr="00872283" w:rsidRDefault="009C0F0C" w:rsidP="002471CF">
      <w:pPr>
        <w:pStyle w:val="H3-Policy-Pre"/>
      </w:pPr>
      <w:r w:rsidRPr="00872283">
        <w:lastRenderedPageBreak/>
        <w:t>Policy GENERAL-</w:t>
      </w:r>
      <w:r w:rsidR="008E7FAA" w:rsidRPr="00872283">
        <w:t>9</w:t>
      </w:r>
    </w:p>
    <w:p w14:paraId="32680888" w14:textId="77777777" w:rsidR="009C0F0C" w:rsidRPr="00872283" w:rsidRDefault="009C0F0C" w:rsidP="002471CF">
      <w:pPr>
        <w:pStyle w:val="H3-Policy-Post"/>
      </w:pPr>
      <w:r w:rsidRPr="00872283">
        <w:t xml:space="preserve">Update of municipal emergency response plans </w:t>
      </w:r>
    </w:p>
    <w:p w14:paraId="32680889" w14:textId="77777777" w:rsidR="009C0F0C" w:rsidRPr="00872283" w:rsidRDefault="002479BA" w:rsidP="002538AE">
      <w:r w:rsidRPr="00872283">
        <w:t xml:space="preserve">For areas which include a Wellhead Protection Area or </w:t>
      </w:r>
      <w:r w:rsidR="000C4F45">
        <w:t xml:space="preserve">an </w:t>
      </w:r>
      <w:r w:rsidRPr="00872283">
        <w:t xml:space="preserve">Intake Protection Zone along a transportation corridor </w:t>
      </w:r>
      <w:r w:rsidR="002538AE" w:rsidRPr="00872283">
        <w:rPr>
          <w:rFonts w:cstheme="minorHAnsi"/>
        </w:rPr>
        <w:t>(rail</w:t>
      </w:r>
      <w:r w:rsidR="008B37BF" w:rsidRPr="00872283">
        <w:rPr>
          <w:rFonts w:cstheme="minorHAnsi"/>
        </w:rPr>
        <w:t>ways</w:t>
      </w:r>
      <w:r w:rsidR="002538AE" w:rsidRPr="00872283">
        <w:rPr>
          <w:rFonts w:cstheme="minorHAnsi"/>
        </w:rPr>
        <w:t xml:space="preserve">, highways as defined in Subsection 1(1) of the </w:t>
      </w:r>
      <w:r w:rsidR="002538AE" w:rsidRPr="00872283">
        <w:rPr>
          <w:rFonts w:cstheme="minorHAnsi"/>
          <w:i/>
        </w:rPr>
        <w:t>Highway Traffic Act</w:t>
      </w:r>
      <w:r w:rsidR="00AC7EBC" w:rsidRPr="00872283">
        <w:rPr>
          <w:rFonts w:cstheme="minorHAnsi"/>
        </w:rPr>
        <w:t xml:space="preserve">, </w:t>
      </w:r>
      <w:r w:rsidR="00AC7EBC" w:rsidRPr="00872283">
        <w:rPr>
          <w:rFonts w:cstheme="minorHAnsi"/>
          <w:i/>
          <w:iCs/>
        </w:rPr>
        <w:t>1990</w:t>
      </w:r>
      <w:r w:rsidR="002538AE" w:rsidRPr="00872283">
        <w:rPr>
          <w:rFonts w:cstheme="minorHAnsi"/>
        </w:rPr>
        <w:t>, St. Lawrence Seaway, and the Ottawa River)</w:t>
      </w:r>
      <w:r w:rsidR="002538AE" w:rsidRPr="00872283">
        <w:t xml:space="preserve"> i</w:t>
      </w:r>
      <w:r w:rsidR="009C0F0C" w:rsidRPr="00872283">
        <w:t xml:space="preserve">t is recommended that </w:t>
      </w:r>
      <w:r w:rsidR="002538AE" w:rsidRPr="00872283">
        <w:t>the</w:t>
      </w:r>
      <w:r w:rsidR="009C0F0C" w:rsidRPr="00872283">
        <w:t xml:space="preserve"> Municipality update their Emergency Response Plans to include:</w:t>
      </w:r>
    </w:p>
    <w:p w14:paraId="3268088A" w14:textId="77777777" w:rsidR="009C0F0C" w:rsidRPr="00872283" w:rsidRDefault="009C0F0C" w:rsidP="00AD3384">
      <w:pPr>
        <w:pStyle w:val="ListBulls"/>
        <w:numPr>
          <w:ilvl w:val="0"/>
          <w:numId w:val="36"/>
        </w:numPr>
      </w:pPr>
      <w:r w:rsidRPr="00872283">
        <w:t>Maps of the Wellhead Protection Areas and Intake Protection Zones</w:t>
      </w:r>
    </w:p>
    <w:p w14:paraId="3268088B" w14:textId="77777777" w:rsidR="009C0F0C" w:rsidRPr="00872283" w:rsidRDefault="009C0F0C" w:rsidP="00AD3384">
      <w:pPr>
        <w:pStyle w:val="ListBulls"/>
        <w:numPr>
          <w:ilvl w:val="0"/>
          <w:numId w:val="36"/>
        </w:numPr>
      </w:pPr>
      <w:r w:rsidRPr="00872283">
        <w:t xml:space="preserve">Emergency contact numbers and protocols for the </w:t>
      </w:r>
      <w:r w:rsidR="008B37BF" w:rsidRPr="00872283">
        <w:t xml:space="preserve">respective </w:t>
      </w:r>
      <w:r w:rsidRPr="00872283">
        <w:t>water treatment plant operating authority</w:t>
      </w:r>
    </w:p>
    <w:p w14:paraId="3268088C" w14:textId="77777777" w:rsidR="009C0F0C" w:rsidRPr="00872283" w:rsidRDefault="009C0F0C" w:rsidP="00AD3384">
      <w:pPr>
        <w:pStyle w:val="ListBulls"/>
        <w:numPr>
          <w:ilvl w:val="0"/>
          <w:numId w:val="36"/>
        </w:numPr>
      </w:pPr>
      <w:r w:rsidRPr="00872283">
        <w:t>Measures to prevent contamination of the drinking water source from spills and/or chemicals used to deal with an emergency (including fire suppressants)</w:t>
      </w:r>
    </w:p>
    <w:bookmarkEnd w:id="141"/>
    <w:bookmarkEnd w:id="142"/>
    <w:p w14:paraId="3268088D" w14:textId="77777777" w:rsidR="009D5F88" w:rsidRPr="00872283" w:rsidRDefault="009D5F88" w:rsidP="002471CF">
      <w:pPr>
        <w:pStyle w:val="H3-Policy-Pre"/>
      </w:pPr>
      <w:r w:rsidRPr="00872283">
        <w:t>Policy GENERAL-</w:t>
      </w:r>
      <w:bookmarkEnd w:id="137"/>
      <w:bookmarkEnd w:id="138"/>
      <w:r w:rsidR="008E7FAA" w:rsidRPr="00872283">
        <w:t>10</w:t>
      </w:r>
    </w:p>
    <w:p w14:paraId="3268088E" w14:textId="77777777" w:rsidR="009D5F88" w:rsidRPr="00872283" w:rsidRDefault="009D5F88" w:rsidP="002471CF">
      <w:pPr>
        <w:pStyle w:val="H3-Policy-Post"/>
      </w:pPr>
      <w:r w:rsidRPr="00872283">
        <w:t>Spills Action Center - identification of vulnerable areas</w:t>
      </w:r>
    </w:p>
    <w:p w14:paraId="3268088F" w14:textId="77777777" w:rsidR="009D5F88" w:rsidRPr="00872283" w:rsidRDefault="009D5F88" w:rsidP="00AC7EBC">
      <w:r w:rsidRPr="00872283">
        <w:rPr>
          <w:rFonts w:cstheme="minorHAnsi"/>
          <w:lang w:eastAsia="en-CA"/>
        </w:rPr>
        <w:t xml:space="preserve">Within one year of the Source Protection Plan taking effect, it is recommended that the Spills Action Centre review and update contact information and procedure cards to include the </w:t>
      </w:r>
      <w:r w:rsidRPr="00872283">
        <w:rPr>
          <w:rFonts w:cstheme="minorHAnsi"/>
          <w:bCs/>
          <w:lang w:eastAsia="en-CA"/>
        </w:rPr>
        <w:t>Intake Protection Zone</w:t>
      </w:r>
      <w:r w:rsidRPr="00872283">
        <w:rPr>
          <w:rFonts w:cstheme="minorHAnsi"/>
          <w:lang w:eastAsia="en-CA"/>
        </w:rPr>
        <w:t xml:space="preserve"> and </w:t>
      </w:r>
      <w:r w:rsidRPr="00872283">
        <w:rPr>
          <w:rFonts w:cstheme="minorHAnsi"/>
          <w:bCs/>
          <w:lang w:eastAsia="en-CA"/>
        </w:rPr>
        <w:t>Wellhead Protection Area</w:t>
      </w:r>
      <w:r w:rsidRPr="00872283">
        <w:rPr>
          <w:rFonts w:cstheme="minorHAnsi"/>
          <w:lang w:eastAsia="en-CA"/>
        </w:rPr>
        <w:t xml:space="preserve"> delineations</w:t>
      </w:r>
      <w:r w:rsidR="003017FD" w:rsidRPr="003017FD">
        <w:rPr>
          <w:rFonts w:cstheme="minorHAnsi"/>
        </w:rPr>
        <w:t xml:space="preserve"> </w:t>
      </w:r>
      <w:r w:rsidR="003017FD">
        <w:rPr>
          <w:rFonts w:cstheme="minorHAnsi"/>
        </w:rPr>
        <w:t xml:space="preserve">and </w:t>
      </w:r>
      <w:r w:rsidR="003017FD" w:rsidRPr="00872283">
        <w:rPr>
          <w:rFonts w:cstheme="minorHAnsi"/>
        </w:rPr>
        <w:t>updat</w:t>
      </w:r>
      <w:r w:rsidR="003017FD">
        <w:rPr>
          <w:rFonts w:cstheme="minorHAnsi"/>
        </w:rPr>
        <w:t>ed</w:t>
      </w:r>
      <w:r w:rsidR="003017FD" w:rsidRPr="00872283">
        <w:rPr>
          <w:rFonts w:cstheme="minorHAnsi"/>
        </w:rPr>
        <w:t xml:space="preserve"> p</w:t>
      </w:r>
      <w:r w:rsidR="003017FD" w:rsidRPr="00872283">
        <w:t>rocedures for contacting drinking water plant operators who may be affected by the spill</w:t>
      </w:r>
      <w:r w:rsidR="003017FD">
        <w:rPr>
          <w:rFonts w:cstheme="minorHAnsi"/>
          <w:lang w:eastAsia="en-CA"/>
        </w:rPr>
        <w:t>.</w:t>
      </w:r>
      <w:r w:rsidRPr="00872283">
        <w:rPr>
          <w:rFonts w:cstheme="minorHAnsi"/>
          <w:lang w:eastAsia="en-CA"/>
        </w:rPr>
        <w:t xml:space="preserve"> </w:t>
      </w:r>
      <w:r w:rsidR="003017FD">
        <w:rPr>
          <w:rFonts w:cstheme="minorHAnsi"/>
          <w:lang w:eastAsia="en-CA"/>
        </w:rPr>
        <w:t>This will</w:t>
      </w:r>
      <w:r w:rsidR="003017FD" w:rsidRPr="00872283">
        <w:rPr>
          <w:rFonts w:cstheme="minorHAnsi"/>
          <w:lang w:eastAsia="en-CA"/>
        </w:rPr>
        <w:t xml:space="preserve"> </w:t>
      </w:r>
      <w:r w:rsidRPr="00872283">
        <w:rPr>
          <w:rFonts w:cstheme="minorHAnsi"/>
          <w:lang w:eastAsia="en-CA"/>
        </w:rPr>
        <w:t xml:space="preserve">ensure that drinking water sources </w:t>
      </w:r>
      <w:r w:rsidR="003017FD">
        <w:rPr>
          <w:rFonts w:cstheme="minorHAnsi"/>
          <w:lang w:eastAsia="en-CA"/>
        </w:rPr>
        <w:t>are</w:t>
      </w:r>
      <w:r w:rsidRPr="00872283">
        <w:rPr>
          <w:rFonts w:cstheme="minorHAnsi"/>
          <w:lang w:eastAsia="en-CA"/>
        </w:rPr>
        <w:t xml:space="preserve"> protected in the event of a spill </w:t>
      </w:r>
      <w:r w:rsidRPr="00872283">
        <w:rPr>
          <w:rFonts w:cstheme="minorHAnsi"/>
        </w:rPr>
        <w:t xml:space="preserve">originating from transportation corridors (rail, highways as defined in Subsection 1(1) of the </w:t>
      </w:r>
      <w:r w:rsidRPr="00872283">
        <w:rPr>
          <w:rFonts w:cstheme="minorHAnsi"/>
          <w:i/>
        </w:rPr>
        <w:t>Highway Traffic Act</w:t>
      </w:r>
      <w:r w:rsidR="00AC7EBC" w:rsidRPr="00872283">
        <w:rPr>
          <w:rFonts w:cstheme="minorHAnsi"/>
        </w:rPr>
        <w:t xml:space="preserve">, </w:t>
      </w:r>
      <w:r w:rsidR="00AC7EBC" w:rsidRPr="00872283">
        <w:rPr>
          <w:rFonts w:cstheme="minorHAnsi"/>
          <w:i/>
          <w:iCs/>
        </w:rPr>
        <w:t>1990</w:t>
      </w:r>
      <w:r w:rsidRPr="00872283">
        <w:rPr>
          <w:rFonts w:cstheme="minorHAnsi"/>
        </w:rPr>
        <w:t>, St. Lawrence Seaway and the Ottawa River).</w:t>
      </w:r>
      <w:r w:rsidRPr="00872283">
        <w:t>.</w:t>
      </w:r>
    </w:p>
    <w:p w14:paraId="32680890" w14:textId="77777777" w:rsidR="0033018F" w:rsidRDefault="00162BE9" w:rsidP="009D5F88">
      <w:r>
        <w:rPr>
          <w:lang w:eastAsia="en-CA"/>
        </w:rPr>
        <w:t>I</w:t>
      </w:r>
      <w:r w:rsidR="009D5F88" w:rsidRPr="00872283">
        <w:rPr>
          <w:lang w:eastAsia="en-CA"/>
        </w:rPr>
        <w:t xml:space="preserve">t is recommended that the Spills Action Centre work with all levels of </w:t>
      </w:r>
      <w:r>
        <w:rPr>
          <w:lang w:eastAsia="en-CA"/>
        </w:rPr>
        <w:t xml:space="preserve">the </w:t>
      </w:r>
      <w:r w:rsidRPr="00872283">
        <w:rPr>
          <w:lang w:eastAsia="en-CA"/>
        </w:rPr>
        <w:t xml:space="preserve">St. Lawrence Seaway </w:t>
      </w:r>
      <w:r w:rsidR="009D5F88" w:rsidRPr="00872283">
        <w:rPr>
          <w:lang w:eastAsia="en-CA"/>
        </w:rPr>
        <w:t xml:space="preserve">authority including the Great Lakes Pilot Authority and the </w:t>
      </w:r>
      <w:r w:rsidR="009D5F88" w:rsidRPr="00872283">
        <w:t>St. Lawrence Seaway Management Corporation to ensure that Seaway pilots are aware of Intake Protection Zones and understand the procedures to follow in the event of a spill.</w:t>
      </w:r>
    </w:p>
    <w:p w14:paraId="32680891" w14:textId="77777777" w:rsidR="0033018F" w:rsidRDefault="0033018F">
      <w:pPr>
        <w:spacing w:line="276" w:lineRule="auto"/>
        <w:ind w:left="0"/>
      </w:pPr>
      <w:r>
        <w:br w:type="page"/>
      </w:r>
    </w:p>
    <w:p w14:paraId="32680892" w14:textId="77777777" w:rsidR="009D5F88" w:rsidRPr="00872283" w:rsidRDefault="009D5F88" w:rsidP="002471CF">
      <w:pPr>
        <w:pStyle w:val="H3-Policy-Pre"/>
      </w:pPr>
      <w:bookmarkStart w:id="143" w:name="_Toc307232439"/>
      <w:bookmarkStart w:id="144" w:name="_Toc308599316"/>
      <w:r w:rsidRPr="00872283">
        <w:lastRenderedPageBreak/>
        <w:t>Policy GENERAL-</w:t>
      </w:r>
      <w:r w:rsidR="008E7FAA" w:rsidRPr="00872283">
        <w:t>11</w:t>
      </w:r>
    </w:p>
    <w:p w14:paraId="32680893" w14:textId="77777777" w:rsidR="009D5F88" w:rsidRPr="00872283" w:rsidRDefault="009D5F88" w:rsidP="002471CF">
      <w:pPr>
        <w:pStyle w:val="H3-Policy-Post"/>
      </w:pPr>
      <w:r w:rsidRPr="00872283">
        <w:t>Support for Ministry of Transportation signage initiative</w:t>
      </w:r>
    </w:p>
    <w:p w14:paraId="32680894" w14:textId="77777777" w:rsidR="009D5F88" w:rsidRPr="00872283" w:rsidRDefault="009D5F88" w:rsidP="00AC7EBC">
      <w:r w:rsidRPr="00872283">
        <w:t xml:space="preserve">In accordance with Section 22 (7) of the </w:t>
      </w:r>
      <w:r w:rsidR="00AC7EBC" w:rsidRPr="00872283">
        <w:rPr>
          <w:i/>
          <w:iCs/>
        </w:rPr>
        <w:t>Clean Water Act, 2006</w:t>
      </w:r>
      <w:r w:rsidRPr="00872283">
        <w:t xml:space="preserve">, the Ministry of Transportation, in collaboration with the Ministry of the Environment </w:t>
      </w:r>
      <w:r w:rsidR="00B94A21">
        <w:t xml:space="preserve">and Climate Change </w:t>
      </w:r>
      <w:r w:rsidRPr="00872283">
        <w:t>as well as in consultation with Source Protection Authorities (SPAs), should design a sign to the appropriate Provincial standards, to identify the locations of Wellhead Protection Areas and Intake Protection Zones. The Ministry of Transportation should manufacture, install and maintain the signs along Provincial Highways within the Wellhead Protection Areas with a vulnerability score of 10, and/or within an Intake Protection Zone or Wellhead Protection Area E with a vulnerability score of 8 or higher.</w:t>
      </w:r>
    </w:p>
    <w:p w14:paraId="32680895" w14:textId="77777777" w:rsidR="009D5F88" w:rsidRPr="00872283" w:rsidRDefault="009D5F88" w:rsidP="009D5F88">
      <w:r w:rsidRPr="00872283">
        <w:t>Municipalities will be responsible for the purchase, installation and maintenance of appropriate signs designed by the Province in collaboration with the SPAs.  These signs should be placed, at a minimum, where municipal art</w:t>
      </w:r>
      <w:r w:rsidR="004331E0" w:rsidRPr="00872283">
        <w:t>erial roads are located within</w:t>
      </w:r>
      <w:r w:rsidRPr="00872283">
        <w:t xml:space="preserve"> Wellhead Protection Areas with a vulnerability score of 10, and/or an Intake Protection Zone or Wellhead Protection Area E with a vulnerability score of 8 or higher.</w:t>
      </w:r>
    </w:p>
    <w:p w14:paraId="32680896" w14:textId="77777777" w:rsidR="009D5F88" w:rsidRPr="00872283" w:rsidRDefault="009D5F88" w:rsidP="009D5F88">
      <w:r w:rsidRPr="00872283">
        <w:t xml:space="preserve">The above policies will be implemented as part of an overall education and outreach plan within each Source Protection Area.  </w:t>
      </w:r>
    </w:p>
    <w:p w14:paraId="32680897" w14:textId="77777777" w:rsidR="009D5F88" w:rsidRPr="00872283" w:rsidRDefault="009D5F88" w:rsidP="009D5F88">
      <w:r w:rsidRPr="00872283">
        <w:t>Th</w:t>
      </w:r>
      <w:r w:rsidR="00162BE9">
        <w:t>i</w:t>
      </w:r>
      <w:r w:rsidRPr="00872283">
        <w:t xml:space="preserve">s </w:t>
      </w:r>
      <w:r w:rsidR="00162BE9" w:rsidRPr="00872283">
        <w:t>polic</w:t>
      </w:r>
      <w:r w:rsidR="00162BE9">
        <w:t>y</w:t>
      </w:r>
      <w:r w:rsidRPr="00872283">
        <w:t xml:space="preserve"> should be implemented within </w:t>
      </w:r>
      <w:r w:rsidR="000F531F">
        <w:t>two</w:t>
      </w:r>
      <w:r w:rsidRPr="00872283">
        <w:t xml:space="preserve"> years after the effective date of the </w:t>
      </w:r>
      <w:r w:rsidR="008141A2">
        <w:t>P</w:t>
      </w:r>
      <w:r w:rsidRPr="00872283">
        <w:t>lan.</w:t>
      </w:r>
    </w:p>
    <w:p w14:paraId="32680898" w14:textId="77777777" w:rsidR="009D5F88" w:rsidRPr="00872283" w:rsidRDefault="009D5F88" w:rsidP="002471CF">
      <w:pPr>
        <w:pStyle w:val="H3-Policy-Pre"/>
      </w:pPr>
      <w:r w:rsidRPr="00872283">
        <w:t>Policy GENERAL-1</w:t>
      </w:r>
      <w:r w:rsidR="008E7FAA" w:rsidRPr="00872283">
        <w:t>2</w:t>
      </w:r>
    </w:p>
    <w:p w14:paraId="32680899" w14:textId="77777777" w:rsidR="009D5F88" w:rsidRPr="00872283" w:rsidRDefault="009D5F88" w:rsidP="002471CF">
      <w:pPr>
        <w:pStyle w:val="H3-Policy-Post"/>
      </w:pPr>
      <w:r w:rsidRPr="00872283">
        <w:t>Updates to the Ontario Pesticide Education Program (Ministry of the Environment</w:t>
      </w:r>
      <w:r w:rsidR="00B94A21">
        <w:t xml:space="preserve"> and Climate Change</w:t>
      </w:r>
      <w:r w:rsidRPr="00872283">
        <w:t>)</w:t>
      </w:r>
    </w:p>
    <w:p w14:paraId="3268089A" w14:textId="77777777" w:rsidR="009D5F88" w:rsidRPr="00872283" w:rsidRDefault="009D5F88" w:rsidP="0016009D">
      <w:r w:rsidRPr="00872283">
        <w:t xml:space="preserve">It is recommended that the Ministry of the Environment </w:t>
      </w:r>
      <w:r w:rsidR="00B94A21">
        <w:t xml:space="preserve">and Climate Change </w:t>
      </w:r>
      <w:r w:rsidRPr="00872283">
        <w:t xml:space="preserve">work with the Ontario Pesticides Education Program Committee to review the Ontario Pesticides Education Program and consider the incorporation of </w:t>
      </w:r>
      <w:r w:rsidR="0016009D" w:rsidRPr="00872283">
        <w:t xml:space="preserve">Source Protection </w:t>
      </w:r>
      <w:r w:rsidRPr="00872283">
        <w:t xml:space="preserve">information into the education. </w:t>
      </w:r>
      <w:r w:rsidR="00167A05">
        <w:t>T</w:t>
      </w:r>
      <w:r w:rsidRPr="00872283">
        <w:t xml:space="preserve">he pesticide education materials should </w:t>
      </w:r>
      <w:r w:rsidR="009C2C2F">
        <w:t>teach</w:t>
      </w:r>
      <w:r w:rsidRPr="00872283">
        <w:t xml:space="preserve"> pesticide applicators how to find out if their lands are in a </w:t>
      </w:r>
      <w:r w:rsidRPr="00872283">
        <w:rPr>
          <w:bCs/>
        </w:rPr>
        <w:t xml:space="preserve">Wellhead Protection Area </w:t>
      </w:r>
      <w:r w:rsidRPr="00872283">
        <w:t>or an</w:t>
      </w:r>
      <w:r w:rsidRPr="00872283">
        <w:rPr>
          <w:bCs/>
        </w:rPr>
        <w:t xml:space="preserve"> Intake Protection Zone</w:t>
      </w:r>
      <w:r w:rsidRPr="00872283">
        <w:t>.</w:t>
      </w:r>
    </w:p>
    <w:p w14:paraId="3268089B" w14:textId="77777777" w:rsidR="009D5F88" w:rsidRPr="00872283" w:rsidRDefault="009D5F88" w:rsidP="002471CF">
      <w:pPr>
        <w:pStyle w:val="H3-Policy-Pre"/>
      </w:pPr>
      <w:r w:rsidRPr="00872283">
        <w:t>Policy GENERAL-1</w:t>
      </w:r>
      <w:r w:rsidR="008E7FAA" w:rsidRPr="00872283">
        <w:t>3</w:t>
      </w:r>
    </w:p>
    <w:p w14:paraId="3268089C" w14:textId="77777777" w:rsidR="009D5F88" w:rsidRPr="00872283" w:rsidRDefault="009D5F88" w:rsidP="0079525B">
      <w:pPr>
        <w:pStyle w:val="H3-Policy-Post"/>
      </w:pPr>
      <w:r w:rsidRPr="00872283">
        <w:t xml:space="preserve">Incentive </w:t>
      </w:r>
      <w:r w:rsidR="00E30CEB" w:rsidRPr="00872283">
        <w:t>p</w:t>
      </w:r>
      <w:r w:rsidRPr="00872283">
        <w:t xml:space="preserve">rograms </w:t>
      </w:r>
    </w:p>
    <w:p w14:paraId="3268089D" w14:textId="77777777" w:rsidR="009D5F88" w:rsidRPr="00872283" w:rsidRDefault="009D5F88" w:rsidP="0049248C">
      <w:r w:rsidRPr="00872283">
        <w:t xml:space="preserve">It is </w:t>
      </w:r>
      <w:r w:rsidR="002310BE" w:rsidRPr="00872283">
        <w:t xml:space="preserve">strongly </w:t>
      </w:r>
      <w:r w:rsidRPr="00872283">
        <w:t xml:space="preserve">recommended that </w:t>
      </w:r>
      <w:r w:rsidR="002310BE" w:rsidRPr="00872283">
        <w:t>Ministry of the Environment</w:t>
      </w:r>
      <w:r w:rsidR="0049248C" w:rsidRPr="00872283">
        <w:t xml:space="preserve"> </w:t>
      </w:r>
      <w:r w:rsidR="00B94A21">
        <w:t xml:space="preserve">and Climate Change </w:t>
      </w:r>
      <w:r w:rsidR="0049248C" w:rsidRPr="00872283">
        <w:t>continue to</w:t>
      </w:r>
      <w:r w:rsidRPr="00872283">
        <w:t xml:space="preserve"> support and facilitate the implementation of existing incentive programs</w:t>
      </w:r>
      <w:r w:rsidR="00681EAE" w:rsidRPr="00872283">
        <w:t xml:space="preserve"> that protect drinking water sources</w:t>
      </w:r>
      <w:r w:rsidRPr="00872283">
        <w:t xml:space="preserve">, such as the Ontario Drinking Water Stewardship Program (ODWSP).  It is also recommended that </w:t>
      </w:r>
      <w:r w:rsidR="0049248C" w:rsidRPr="00872283">
        <w:t xml:space="preserve">the Ministry of the Environment </w:t>
      </w:r>
      <w:r w:rsidR="00B94A21">
        <w:t xml:space="preserve">and Climate Change </w:t>
      </w:r>
      <w:r w:rsidR="0049248C" w:rsidRPr="00872283">
        <w:t xml:space="preserve">promote and encourage </w:t>
      </w:r>
      <w:r w:rsidRPr="00872283">
        <w:t xml:space="preserve">other </w:t>
      </w:r>
      <w:r w:rsidR="0049248C" w:rsidRPr="00872283">
        <w:t xml:space="preserve">Provincial </w:t>
      </w:r>
      <w:r w:rsidRPr="00872283">
        <w:t>incentive programs that promote the implementation of best management practices for activities that are significant drinking water threats.</w:t>
      </w:r>
      <w:r w:rsidRPr="00872283">
        <w:br w:type="page"/>
      </w:r>
    </w:p>
    <w:p w14:paraId="3268089E" w14:textId="77777777" w:rsidR="009D5F88" w:rsidRPr="00872283" w:rsidRDefault="009D5F88" w:rsidP="0079525B">
      <w:pPr>
        <w:pStyle w:val="Heading2"/>
      </w:pPr>
      <w:bookmarkStart w:id="145" w:name="_Toc324240925"/>
      <w:bookmarkStart w:id="146" w:name="_Toc402169244"/>
      <w:r w:rsidRPr="00872283">
        <w:lastRenderedPageBreak/>
        <w:t>Monitoring Policies</w:t>
      </w:r>
      <w:bookmarkEnd w:id="143"/>
      <w:bookmarkEnd w:id="144"/>
      <w:bookmarkEnd w:id="145"/>
      <w:bookmarkEnd w:id="146"/>
    </w:p>
    <w:p w14:paraId="3268089F" w14:textId="77777777" w:rsidR="009D5F88" w:rsidRPr="00872283" w:rsidRDefault="009D5F88" w:rsidP="00AC7EBC">
      <w:bookmarkStart w:id="147" w:name="_Toc307232440"/>
      <w:bookmarkStart w:id="148" w:name="_Toc308599317"/>
      <w:r w:rsidRPr="00872283">
        <w:t xml:space="preserve">The </w:t>
      </w:r>
      <w:r w:rsidR="00AC7EBC" w:rsidRPr="00872283">
        <w:rPr>
          <w:i/>
          <w:iCs/>
        </w:rPr>
        <w:t>Clean Water Act, 2006</w:t>
      </w:r>
      <w:r w:rsidRPr="00872283">
        <w:t>requires that Source Protection Plans include monitoring policies for each significant threat polic</w:t>
      </w:r>
      <w:r w:rsidR="00226BBE" w:rsidRPr="00872283">
        <w:t>y (as per Subsection 22(2)</w:t>
      </w:r>
      <w:r w:rsidRPr="00872283">
        <w:t xml:space="preserve">). The monitoring policies will help the </w:t>
      </w:r>
      <w:r w:rsidRPr="00872283">
        <w:rPr>
          <w:bCs/>
        </w:rPr>
        <w:t>Source Protection Authority</w:t>
      </w:r>
      <w:r w:rsidRPr="00872283">
        <w:t xml:space="preserve"> create annual progress reports relating to policy implementation. The monitoring policies will also help to ensure that the Source Protection policies are effective and are being properly implemented. The </w:t>
      </w:r>
      <w:r w:rsidR="00AC7EBC" w:rsidRPr="00872283">
        <w:rPr>
          <w:i/>
          <w:iCs/>
        </w:rPr>
        <w:t xml:space="preserve">Clean Water Act, 2006 </w:t>
      </w:r>
      <w:r w:rsidRPr="00872283">
        <w:t>includes specific legal requirements for monitoring policies which are directed at public bodies (as per Subsection 22(5) and 45).</w:t>
      </w:r>
    </w:p>
    <w:p w14:paraId="326808A0" w14:textId="77777777" w:rsidR="009D5F88" w:rsidRPr="00872283" w:rsidRDefault="009D5F88" w:rsidP="009D5F88">
      <w:r w:rsidRPr="00872283">
        <w:t xml:space="preserve">In this Plan, a single monitoring policy text was established for each policy tool where possible. For example, all Risk Management Plan policies will have the same monitoring policy. </w:t>
      </w:r>
    </w:p>
    <w:p w14:paraId="326808A1" w14:textId="77777777" w:rsidR="009D5F88" w:rsidRPr="00872283" w:rsidRDefault="009D5F88" w:rsidP="0079525B">
      <w:pPr>
        <w:pStyle w:val="H3-Policy-Pre"/>
      </w:pPr>
      <w:r w:rsidRPr="00872283">
        <w:t>Policy MONITORING-1</w:t>
      </w:r>
      <w:bookmarkEnd w:id="147"/>
      <w:bookmarkEnd w:id="148"/>
    </w:p>
    <w:p w14:paraId="326808A2" w14:textId="77777777" w:rsidR="009D5F88" w:rsidRPr="00872283" w:rsidRDefault="009D5F88" w:rsidP="00AC7EBC">
      <w:pPr>
        <w:pStyle w:val="H3-Policy-Post"/>
      </w:pPr>
      <w:r w:rsidRPr="00872283">
        <w:t xml:space="preserve">Part IV </w:t>
      </w:r>
      <w:r w:rsidR="00AC7EBC" w:rsidRPr="00872283">
        <w:rPr>
          <w:i/>
          <w:iCs/>
        </w:rPr>
        <w:t xml:space="preserve">Clean Water Act, 2006 </w:t>
      </w:r>
      <w:r w:rsidRPr="00872283">
        <w:t>tools (restricted land use</w:t>
      </w:r>
      <w:r w:rsidR="00AA003D">
        <w:t>s</w:t>
      </w:r>
      <w:r w:rsidRPr="00872283">
        <w:t>, Risk Management Plans and prohibition)</w:t>
      </w:r>
    </w:p>
    <w:p w14:paraId="326808A3" w14:textId="77777777" w:rsidR="009D5F88" w:rsidRPr="00872283" w:rsidRDefault="00167A05" w:rsidP="00AC7EBC">
      <w:r>
        <w:t>T</w:t>
      </w:r>
      <w:r w:rsidRPr="00872283">
        <w:t>he Risk Management Official shall report annually by February 1</w:t>
      </w:r>
      <w:r w:rsidRPr="00872283">
        <w:rPr>
          <w:vertAlign w:val="superscript"/>
        </w:rPr>
        <w:t>st</w:t>
      </w:r>
      <w:r w:rsidRPr="00872283">
        <w:t xml:space="preserve"> to the </w:t>
      </w:r>
      <w:r w:rsidRPr="00872283">
        <w:rPr>
          <w:bCs/>
        </w:rPr>
        <w:t>Source Protection Authority</w:t>
      </w:r>
      <w:r w:rsidRPr="00872283">
        <w:t xml:space="preserve"> </w:t>
      </w:r>
      <w:r>
        <w:t>on</w:t>
      </w:r>
      <w:r w:rsidRPr="00872283">
        <w:t xml:space="preserve"> </w:t>
      </w:r>
      <w:r w:rsidR="009D5F88" w:rsidRPr="00872283">
        <w:t xml:space="preserve">the significant threat policies that designate an activity for the purpose of Section 58 (Risk Management Plans) or Section 57 (prohibition) of the </w:t>
      </w:r>
      <w:r w:rsidR="00AC7EBC" w:rsidRPr="00872283">
        <w:rPr>
          <w:i/>
          <w:iCs/>
        </w:rPr>
        <w:t>Clean Water Act, 2006</w:t>
      </w:r>
      <w:r>
        <w:t>.</w:t>
      </w:r>
      <w:r w:rsidR="009D5F88" w:rsidRPr="00872283">
        <w:t xml:space="preserve"> </w:t>
      </w:r>
      <w:r>
        <w:t xml:space="preserve">This report will include </w:t>
      </w:r>
      <w:r w:rsidR="009D5F88" w:rsidRPr="00872283">
        <w:t>the information required in Section 65 of Regulation 287/07 (information on the establishment and enforcement of Risk Management Plans, inspections and abatement measures in addition to descriptions of the administrative, enforcement and compliance results) related to the previous calendar year.</w:t>
      </w:r>
    </w:p>
    <w:p w14:paraId="326808A4" w14:textId="77777777" w:rsidR="009D5F88" w:rsidRPr="00872283" w:rsidRDefault="009D5F88" w:rsidP="009D5F88">
      <w:r w:rsidRPr="00872283">
        <w:t xml:space="preserve">Additionally, the Risk Management Official shall inform the </w:t>
      </w:r>
      <w:r w:rsidRPr="00872283">
        <w:rPr>
          <w:bCs/>
        </w:rPr>
        <w:t>Source Protection Authority</w:t>
      </w:r>
      <w:r w:rsidRPr="00872283">
        <w:t xml:space="preserve"> of the method/procedure used to implement GENERAL-6 (restricted land uses). </w:t>
      </w:r>
    </w:p>
    <w:p w14:paraId="326808A5" w14:textId="77777777" w:rsidR="009D5F88" w:rsidRPr="00872283" w:rsidRDefault="009D5F88" w:rsidP="0079525B">
      <w:pPr>
        <w:pStyle w:val="H3-Policy-Pre"/>
      </w:pPr>
      <w:bookmarkStart w:id="149" w:name="_Toc307232441"/>
      <w:bookmarkStart w:id="150" w:name="_Toc308599318"/>
      <w:r w:rsidRPr="00872283">
        <w:t>Policy MONITORING-2</w:t>
      </w:r>
      <w:bookmarkEnd w:id="149"/>
      <w:bookmarkEnd w:id="150"/>
    </w:p>
    <w:p w14:paraId="326808A6" w14:textId="77777777" w:rsidR="009D5F88" w:rsidRPr="00872283" w:rsidRDefault="009D5F88" w:rsidP="0079525B">
      <w:pPr>
        <w:pStyle w:val="H3-Policy-Post"/>
      </w:pPr>
      <w:r w:rsidRPr="00872283">
        <w:rPr>
          <w:i/>
          <w:iCs/>
        </w:rPr>
        <w:t>Planning Act</w:t>
      </w:r>
      <w:r w:rsidR="00AC7EBC" w:rsidRPr="00872283">
        <w:rPr>
          <w:i/>
          <w:iCs/>
        </w:rPr>
        <w:t>, 1990</w:t>
      </w:r>
      <w:r w:rsidRPr="00872283">
        <w:t xml:space="preserve"> policies</w:t>
      </w:r>
    </w:p>
    <w:p w14:paraId="326808A7" w14:textId="77777777" w:rsidR="009D5F88" w:rsidRPr="00872283" w:rsidRDefault="009D5F88" w:rsidP="009D5F88">
      <w:r w:rsidRPr="00872283">
        <w:t>The local planning authority shall</w:t>
      </w:r>
      <w:r w:rsidR="00167A05">
        <w:t>, annually by February 1</w:t>
      </w:r>
      <w:r w:rsidR="00167A05" w:rsidRPr="009D6210">
        <w:rPr>
          <w:vertAlign w:val="superscript"/>
        </w:rPr>
        <w:t>st</w:t>
      </w:r>
      <w:r w:rsidR="00167A05">
        <w:t xml:space="preserve">, </w:t>
      </w:r>
      <w:r w:rsidRPr="00872283">
        <w:t xml:space="preserve">provide the </w:t>
      </w:r>
      <w:r w:rsidRPr="00872283">
        <w:rPr>
          <w:bCs/>
        </w:rPr>
        <w:t>Source Protection Authority</w:t>
      </w:r>
      <w:r w:rsidRPr="00872283">
        <w:t xml:space="preserve"> with the following information</w:t>
      </w:r>
      <w:r w:rsidR="00167A05">
        <w:t xml:space="preserve"> for the previous calendar year</w:t>
      </w:r>
      <w:r w:rsidRPr="00872283">
        <w:t>:</w:t>
      </w:r>
    </w:p>
    <w:p w14:paraId="326808A8" w14:textId="77777777" w:rsidR="009D5F88" w:rsidRPr="00872283" w:rsidRDefault="009D5F88" w:rsidP="00AD3384">
      <w:pPr>
        <w:pStyle w:val="ListBulls"/>
        <w:numPr>
          <w:ilvl w:val="0"/>
          <w:numId w:val="36"/>
        </w:numPr>
      </w:pPr>
      <w:r w:rsidRPr="00872283">
        <w:t xml:space="preserve">A copy of the </w:t>
      </w:r>
      <w:r w:rsidR="00AA003D">
        <w:t>s</w:t>
      </w:r>
      <w:r w:rsidRPr="00872283">
        <w:t>ections of the Official Plan and zoning by-laws which were amended to conform with the Source Protection Plan</w:t>
      </w:r>
      <w:r w:rsidR="00167A05">
        <w:t>;</w:t>
      </w:r>
    </w:p>
    <w:p w14:paraId="326808A9" w14:textId="77777777" w:rsidR="009D5F88" w:rsidRPr="00872283" w:rsidRDefault="009D5F88" w:rsidP="00AD3384">
      <w:pPr>
        <w:pStyle w:val="ListBulls"/>
        <w:numPr>
          <w:ilvl w:val="0"/>
          <w:numId w:val="36"/>
        </w:numPr>
      </w:pPr>
      <w:r w:rsidRPr="00872283">
        <w:t xml:space="preserve">A copy of any approvals made under the </w:t>
      </w:r>
      <w:r w:rsidRPr="00872283">
        <w:rPr>
          <w:i/>
          <w:iCs/>
        </w:rPr>
        <w:t>Planning Act</w:t>
      </w:r>
      <w:r w:rsidR="00AC7EBC" w:rsidRPr="00872283">
        <w:rPr>
          <w:i/>
          <w:iCs/>
        </w:rPr>
        <w:t>, 1990</w:t>
      </w:r>
      <w:r w:rsidRPr="00872283">
        <w:t xml:space="preserve"> for applications for properties in the designated land uses listed in GENERAL-6 (restricted land use</w:t>
      </w:r>
      <w:r w:rsidR="00AA003D">
        <w:t>s</w:t>
      </w:r>
      <w:r w:rsidRPr="00872283">
        <w:t>)</w:t>
      </w:r>
      <w:r w:rsidR="00167A05">
        <w:t>; and</w:t>
      </w:r>
    </w:p>
    <w:p w14:paraId="326808AA" w14:textId="77777777" w:rsidR="009D5F88" w:rsidRPr="00872283" w:rsidRDefault="009D5F88" w:rsidP="00AD3384">
      <w:pPr>
        <w:pStyle w:val="ListBulls"/>
        <w:numPr>
          <w:ilvl w:val="0"/>
          <w:numId w:val="36"/>
        </w:numPr>
      </w:pPr>
      <w:r w:rsidRPr="00872283">
        <w:t>A copy of the permit for approvals made under a change of use by-law, if applicable, for properties in designated land uses listed in GENERAL-6 (restricted land use</w:t>
      </w:r>
      <w:r w:rsidR="00AA003D">
        <w:t>s</w:t>
      </w:r>
      <w:r w:rsidRPr="00872283">
        <w:t>), when the permit is issued</w:t>
      </w:r>
      <w:r w:rsidR="00167A05">
        <w:t>.</w:t>
      </w:r>
    </w:p>
    <w:p w14:paraId="326808AB" w14:textId="77777777" w:rsidR="009D5F88" w:rsidRPr="00872283" w:rsidRDefault="009D5F88" w:rsidP="0079525B">
      <w:pPr>
        <w:pStyle w:val="H3-Policy-Pre"/>
      </w:pPr>
      <w:bookmarkStart w:id="151" w:name="_Toc307232442"/>
      <w:bookmarkStart w:id="152" w:name="_Toc308599319"/>
      <w:r w:rsidRPr="00872283">
        <w:t>Policy MONITORING-3</w:t>
      </w:r>
      <w:bookmarkEnd w:id="151"/>
      <w:bookmarkEnd w:id="152"/>
    </w:p>
    <w:p w14:paraId="326808AC" w14:textId="77777777" w:rsidR="009D5F88" w:rsidRPr="00872283" w:rsidRDefault="009D5F88" w:rsidP="0079525B">
      <w:pPr>
        <w:pStyle w:val="H3-Policy-Post"/>
      </w:pPr>
      <w:r w:rsidRPr="00872283">
        <w:t>Prescribed Instruments</w:t>
      </w:r>
    </w:p>
    <w:p w14:paraId="326808AD" w14:textId="77777777" w:rsidR="00585A05" w:rsidRPr="00872283" w:rsidRDefault="00D2198A" w:rsidP="006E27D8">
      <w:r>
        <w:t>By February 1</w:t>
      </w:r>
      <w:r w:rsidRPr="009D6210">
        <w:rPr>
          <w:vertAlign w:val="superscript"/>
        </w:rPr>
        <w:t>st</w:t>
      </w:r>
      <w:r>
        <w:t xml:space="preserve"> of each year, t</w:t>
      </w:r>
      <w:r w:rsidR="00585A05" w:rsidRPr="00872283">
        <w:t>he Ministr</w:t>
      </w:r>
      <w:r w:rsidR="00043F4E" w:rsidRPr="00872283">
        <w:t>ies</w:t>
      </w:r>
      <w:r w:rsidR="00585A05" w:rsidRPr="00872283">
        <w:t xml:space="preserve"> </w:t>
      </w:r>
      <w:r w:rsidR="00043F4E" w:rsidRPr="00872283">
        <w:t>shall prepare an annual summary of the actions taken to achieve the outcomes of the Source Protection polic</w:t>
      </w:r>
      <w:r w:rsidR="006E27D8" w:rsidRPr="00872283">
        <w:t>ies</w:t>
      </w:r>
      <w:r w:rsidR="00043F4E" w:rsidRPr="00872283">
        <w:t xml:space="preserve"> </w:t>
      </w:r>
      <w:r>
        <w:t xml:space="preserve">in the previous calendar year </w:t>
      </w:r>
      <w:r w:rsidR="00043F4E" w:rsidRPr="00872283">
        <w:t xml:space="preserve">and make that report available to the Source Protection </w:t>
      </w:r>
      <w:r w:rsidR="006E27D8" w:rsidRPr="00872283">
        <w:rPr>
          <w:bCs/>
        </w:rPr>
        <w:t>Authority</w:t>
      </w:r>
      <w:r w:rsidR="00043F4E" w:rsidRPr="00872283">
        <w:t>.</w:t>
      </w:r>
    </w:p>
    <w:p w14:paraId="326808AE" w14:textId="77777777" w:rsidR="009D5F88" w:rsidRPr="00872283" w:rsidRDefault="00585A05" w:rsidP="006E27D8">
      <w:r w:rsidRPr="00872283">
        <w:lastRenderedPageBreak/>
        <w:t xml:space="preserve">Additionally, </w:t>
      </w:r>
      <w:r w:rsidR="00D2198A">
        <w:t xml:space="preserve">it is strongly recommended that </w:t>
      </w:r>
      <w:r w:rsidR="009D5F88" w:rsidRPr="00872283">
        <w:t xml:space="preserve">the Ministry responsible for approval, inspections, and enforcement for each Prescribed Instrument </w:t>
      </w:r>
      <w:r w:rsidR="00D2198A">
        <w:t>include the following in their annual report</w:t>
      </w:r>
      <w:r w:rsidR="009D5F88" w:rsidRPr="00872283">
        <w:t xml:space="preserve">: </w:t>
      </w:r>
    </w:p>
    <w:p w14:paraId="326808AF" w14:textId="77777777" w:rsidR="009D5F88" w:rsidRPr="00872283" w:rsidRDefault="009D5F88" w:rsidP="00AD3384">
      <w:pPr>
        <w:pStyle w:val="ListBulls"/>
        <w:numPr>
          <w:ilvl w:val="0"/>
          <w:numId w:val="36"/>
        </w:numPr>
      </w:pPr>
      <w:r w:rsidRPr="00872283">
        <w:t xml:space="preserve">The number of instruments which have been reviewed and changes made including amendments to Environmental Compliance Approvals, Nutrient Management Plans/Strategies or </w:t>
      </w:r>
      <w:r w:rsidRPr="00872283">
        <w:rPr>
          <w:bCs/>
        </w:rPr>
        <w:t>Non-Agricultural Source Material</w:t>
      </w:r>
      <w:r w:rsidRPr="00872283">
        <w:t xml:space="preserve"> Plans</w:t>
      </w:r>
      <w:r w:rsidR="00D2198A">
        <w:t>;</w:t>
      </w:r>
    </w:p>
    <w:p w14:paraId="326808B0" w14:textId="77777777" w:rsidR="009D5F88" w:rsidRPr="00872283" w:rsidRDefault="009D5F88" w:rsidP="00AD3384">
      <w:pPr>
        <w:pStyle w:val="ListBulls"/>
        <w:numPr>
          <w:ilvl w:val="0"/>
          <w:numId w:val="36"/>
        </w:numPr>
      </w:pPr>
      <w:r w:rsidRPr="00872283">
        <w:t>Compliance and enforcement relating to Prescribed Instruments for significant threat activities</w:t>
      </w:r>
      <w:r w:rsidR="00D2198A">
        <w:t>; and</w:t>
      </w:r>
    </w:p>
    <w:p w14:paraId="326808B1" w14:textId="77777777" w:rsidR="009D5F88" w:rsidRPr="00872283" w:rsidRDefault="00D2198A" w:rsidP="00AD3384">
      <w:pPr>
        <w:pStyle w:val="ListBulls"/>
        <w:numPr>
          <w:ilvl w:val="0"/>
          <w:numId w:val="36"/>
        </w:numPr>
      </w:pPr>
      <w:r>
        <w:t>P</w:t>
      </w:r>
      <w:r w:rsidR="009D5F88" w:rsidRPr="00872283">
        <w:t>rioritize</w:t>
      </w:r>
      <w:r>
        <w:t>d</w:t>
      </w:r>
      <w:r w:rsidR="009D5F88" w:rsidRPr="00872283">
        <w:t xml:space="preserve"> inspections in the </w:t>
      </w:r>
      <w:r w:rsidR="009D5F88" w:rsidRPr="00872283">
        <w:rPr>
          <w:bCs/>
        </w:rPr>
        <w:t>vulnerable areas</w:t>
      </w:r>
      <w:r>
        <w:rPr>
          <w:bCs/>
        </w:rPr>
        <w:t>.</w:t>
      </w:r>
    </w:p>
    <w:p w14:paraId="326808B2" w14:textId="77777777" w:rsidR="009D5F88" w:rsidRPr="00872283" w:rsidRDefault="009D5F88" w:rsidP="0079525B">
      <w:pPr>
        <w:pStyle w:val="H3-Policy-Pre"/>
      </w:pPr>
      <w:bookmarkStart w:id="153" w:name="_Toc307232443"/>
      <w:bookmarkStart w:id="154" w:name="_Ref308528323"/>
      <w:bookmarkStart w:id="155" w:name="_Ref308596196"/>
      <w:bookmarkStart w:id="156" w:name="_Toc308599320"/>
      <w:r w:rsidRPr="00872283">
        <w:t>Policy MONITORING-4</w:t>
      </w:r>
      <w:bookmarkEnd w:id="153"/>
      <w:bookmarkEnd w:id="154"/>
      <w:bookmarkEnd w:id="155"/>
      <w:bookmarkEnd w:id="156"/>
    </w:p>
    <w:p w14:paraId="326808B3" w14:textId="77777777" w:rsidR="009D5F88" w:rsidRPr="00872283" w:rsidRDefault="009D5F88" w:rsidP="0079525B">
      <w:pPr>
        <w:pStyle w:val="H3-Policy-Post"/>
      </w:pPr>
      <w:r w:rsidRPr="00872283">
        <w:t>Education and Outreach</w:t>
      </w:r>
    </w:p>
    <w:p w14:paraId="326808B4" w14:textId="77777777" w:rsidR="009D5F88" w:rsidRPr="00872283" w:rsidRDefault="009D5F88" w:rsidP="009D5F88">
      <w:r w:rsidRPr="00872283">
        <w:t>By February 1</w:t>
      </w:r>
      <w:r w:rsidRPr="00872283">
        <w:rPr>
          <w:vertAlign w:val="superscript"/>
        </w:rPr>
        <w:t>st</w:t>
      </w:r>
      <w:r w:rsidR="006C4319" w:rsidRPr="00872283">
        <w:t xml:space="preserve"> of each year, the M</w:t>
      </w:r>
      <w:r w:rsidRPr="00872283">
        <w:t xml:space="preserve">unicipality or designate shall report to the </w:t>
      </w:r>
      <w:r w:rsidRPr="00872283">
        <w:rPr>
          <w:bCs/>
        </w:rPr>
        <w:t>Source Protection Authority</w:t>
      </w:r>
      <w:r w:rsidRPr="00872283">
        <w:t xml:space="preserve"> with a description of the actions/measures they have taken </w:t>
      </w:r>
      <w:r w:rsidR="00D2198A" w:rsidRPr="00872283">
        <w:t xml:space="preserve">in the previous calendar year </w:t>
      </w:r>
      <w:r w:rsidRPr="00872283">
        <w:t xml:space="preserve">to implement the education/outreach program described in the Source Protection Plan. </w:t>
      </w:r>
    </w:p>
    <w:p w14:paraId="326808B5" w14:textId="77777777" w:rsidR="009D5F88" w:rsidRPr="00872283" w:rsidRDefault="009D5F88" w:rsidP="009D5F88">
      <w:r w:rsidRPr="00872283">
        <w:t xml:space="preserve">The report shall also include </w:t>
      </w:r>
      <w:r w:rsidR="00D2198A">
        <w:t>an evaluation</w:t>
      </w:r>
      <w:r w:rsidRPr="00872283">
        <w:t xml:space="preserve"> of the program and suggestions to improve </w:t>
      </w:r>
      <w:r w:rsidR="00D2198A">
        <w:t>its</w:t>
      </w:r>
      <w:r w:rsidR="00D2198A" w:rsidRPr="00872283">
        <w:t xml:space="preserve"> </w:t>
      </w:r>
      <w:r w:rsidRPr="00872283">
        <w:t>effectiveness.</w:t>
      </w:r>
    </w:p>
    <w:p w14:paraId="326808B6" w14:textId="77777777" w:rsidR="009D5F88" w:rsidRPr="00872283" w:rsidRDefault="009D5F88" w:rsidP="0079525B">
      <w:pPr>
        <w:pStyle w:val="H3-Policy-Pre"/>
      </w:pPr>
      <w:r w:rsidRPr="00872283">
        <w:t>Policy MONITORING-5</w:t>
      </w:r>
    </w:p>
    <w:p w14:paraId="326808B7" w14:textId="77777777" w:rsidR="009D5F88" w:rsidRPr="00872283" w:rsidRDefault="009D5F88" w:rsidP="00920AA2">
      <w:pPr>
        <w:pStyle w:val="H3-Policy-Post"/>
      </w:pPr>
      <w:r w:rsidRPr="00872283">
        <w:t>Specif</w:t>
      </w:r>
      <w:r w:rsidR="00920AA2" w:rsidRPr="00872283">
        <w:t>y</w:t>
      </w:r>
      <w:r w:rsidRPr="00872283">
        <w:t xml:space="preserve"> Action</w:t>
      </w:r>
    </w:p>
    <w:p w14:paraId="326808B8" w14:textId="77777777" w:rsidR="009D5F88" w:rsidRPr="00872283" w:rsidRDefault="009D5F88" w:rsidP="006C4319">
      <w:r w:rsidRPr="00872283">
        <w:t xml:space="preserve">Where a policy requires the </w:t>
      </w:r>
      <w:r w:rsidR="006C4319" w:rsidRPr="00872283">
        <w:t>M</w:t>
      </w:r>
      <w:r w:rsidRPr="00872283">
        <w:t xml:space="preserve">unicipality to implement a specific action, the </w:t>
      </w:r>
      <w:r w:rsidR="006C4319" w:rsidRPr="00872283">
        <w:t>M</w:t>
      </w:r>
      <w:r w:rsidRPr="00872283">
        <w:t xml:space="preserve">unicipality shall report </w:t>
      </w:r>
      <w:r w:rsidR="009C2C2F">
        <w:t xml:space="preserve">to </w:t>
      </w:r>
      <w:r w:rsidRPr="00872283">
        <w:t xml:space="preserve">the </w:t>
      </w:r>
      <w:r w:rsidRPr="00872283">
        <w:rPr>
          <w:bCs/>
        </w:rPr>
        <w:t>Source Protection Authority</w:t>
      </w:r>
      <w:r w:rsidRPr="00872283">
        <w:t xml:space="preserve"> annually by February 1</w:t>
      </w:r>
      <w:r w:rsidRPr="00872283">
        <w:rPr>
          <w:vertAlign w:val="superscript"/>
        </w:rPr>
        <w:t>st</w:t>
      </w:r>
      <w:r w:rsidRPr="00872283">
        <w:t xml:space="preserve"> on the steps taken to implement this policy.</w:t>
      </w:r>
    </w:p>
    <w:p w14:paraId="326808B9" w14:textId="77777777" w:rsidR="009D5F88" w:rsidRPr="00872283" w:rsidRDefault="009D5F88" w:rsidP="0079525B">
      <w:pPr>
        <w:pStyle w:val="H3-Policy-Pre"/>
      </w:pPr>
      <w:r w:rsidRPr="00872283">
        <w:t>Policy MONITORING-6</w:t>
      </w:r>
    </w:p>
    <w:p w14:paraId="326808BA" w14:textId="77777777" w:rsidR="009D5F88" w:rsidRPr="00872283" w:rsidRDefault="009D5F88" w:rsidP="0079525B">
      <w:pPr>
        <w:pStyle w:val="H3-Policy-Post"/>
      </w:pPr>
      <w:r w:rsidRPr="00872283">
        <w:t>Salt Management Plans and chloride monitoring</w:t>
      </w:r>
    </w:p>
    <w:p w14:paraId="326808BB" w14:textId="77777777" w:rsidR="009D5F88" w:rsidRPr="00872283" w:rsidRDefault="00D2198A" w:rsidP="006C4319">
      <w:r>
        <w:t>W</w:t>
      </w:r>
      <w:r w:rsidR="009D5F88" w:rsidRPr="00872283">
        <w:t xml:space="preserve">here salt application could be a significant drinking water threat, the </w:t>
      </w:r>
      <w:r w:rsidR="006C4319" w:rsidRPr="00872283">
        <w:t>M</w:t>
      </w:r>
      <w:r w:rsidR="009D5F88" w:rsidRPr="00872283">
        <w:t xml:space="preserve">unicipality shall send </w:t>
      </w:r>
      <w:r w:rsidRPr="00872283">
        <w:t xml:space="preserve">the </w:t>
      </w:r>
      <w:r w:rsidRPr="00872283">
        <w:rPr>
          <w:bCs/>
        </w:rPr>
        <w:t>Source Protection Authority</w:t>
      </w:r>
      <w:r w:rsidRPr="00872283">
        <w:t xml:space="preserve"> </w:t>
      </w:r>
      <w:r w:rsidR="009D5F88" w:rsidRPr="00872283">
        <w:t xml:space="preserve">a copy of their updated or existing Salt Management Plan within two years of the </w:t>
      </w:r>
      <w:r w:rsidR="008141A2">
        <w:t>P</w:t>
      </w:r>
      <w:r w:rsidR="009D5F88" w:rsidRPr="00872283">
        <w:t>lan taking effect. If the Salt Management Plan is updated or amended</w:t>
      </w:r>
      <w:r w:rsidR="009C2C2F">
        <w:t>,</w:t>
      </w:r>
      <w:r w:rsidR="009D5F88" w:rsidRPr="00872283">
        <w:t xml:space="preserve"> the updated version shall be sent to the Source Protection Authority when it is completed. </w:t>
      </w:r>
    </w:p>
    <w:p w14:paraId="326808BC" w14:textId="77777777" w:rsidR="009D5F88" w:rsidRPr="00872283" w:rsidRDefault="009D5F88" w:rsidP="009D5F88">
      <w:r w:rsidRPr="00872283">
        <w:t xml:space="preserve">The results of any chloride monitoring at a municipal groundwater well shall be reported to the Source Protection Authority </w:t>
      </w:r>
      <w:r w:rsidR="00D2198A">
        <w:t>when</w:t>
      </w:r>
      <w:r w:rsidRPr="00872283">
        <w:t xml:space="preserve"> available.</w:t>
      </w:r>
    </w:p>
    <w:p w14:paraId="326808BD" w14:textId="77777777" w:rsidR="009D5F88" w:rsidRPr="00872283" w:rsidRDefault="009D5F88" w:rsidP="0079525B">
      <w:pPr>
        <w:pStyle w:val="H3-Policy-Pre"/>
      </w:pPr>
      <w:r w:rsidRPr="00872283">
        <w:t>Policy MONITORING-7</w:t>
      </w:r>
    </w:p>
    <w:p w14:paraId="326808BE" w14:textId="77777777" w:rsidR="009D5F88" w:rsidRPr="00872283" w:rsidRDefault="009D5F88" w:rsidP="0079525B">
      <w:pPr>
        <w:pStyle w:val="H3-Policy-Post"/>
      </w:pPr>
      <w:r w:rsidRPr="00872283">
        <w:t>Salt Management Plans for the Ministry of Transportation</w:t>
      </w:r>
    </w:p>
    <w:p w14:paraId="326808BF" w14:textId="77777777" w:rsidR="009D5F88" w:rsidRPr="00872283" w:rsidRDefault="009D5F88" w:rsidP="009D5F88">
      <w:r w:rsidRPr="00872283">
        <w:t xml:space="preserve">For the areas where salt application could be a significant drinking water threat, the Ministry of Transportation (MTO) shall send the </w:t>
      </w:r>
      <w:r w:rsidRPr="00872283">
        <w:rPr>
          <w:bCs/>
        </w:rPr>
        <w:t>Source Protection Authority</w:t>
      </w:r>
      <w:r w:rsidRPr="00872283">
        <w:t xml:space="preserve"> a copy of their existing Salt Management Plan (SMP) </w:t>
      </w:r>
      <w:r w:rsidR="00D2198A">
        <w:t>upon request</w:t>
      </w:r>
      <w:r w:rsidRPr="00872283">
        <w:t xml:space="preserve">. The MTO shall send subsequent copies of the SMP as needed when it is updated, including any results from </w:t>
      </w:r>
      <w:r w:rsidR="00D2198A">
        <w:t>research and/</w:t>
      </w:r>
      <w:r w:rsidRPr="00872283">
        <w:t xml:space="preserve">or pilot projects.  </w:t>
      </w:r>
    </w:p>
    <w:p w14:paraId="326808C0" w14:textId="77777777" w:rsidR="009D5F88" w:rsidRPr="00872283" w:rsidRDefault="009D5F88" w:rsidP="0079525B">
      <w:pPr>
        <w:pStyle w:val="Heading1"/>
      </w:pPr>
      <w:bookmarkStart w:id="157" w:name="_Toc324240926"/>
      <w:bookmarkStart w:id="158" w:name="_Toc402169245"/>
      <w:r w:rsidRPr="00872283">
        <w:lastRenderedPageBreak/>
        <w:t>Policy Implementation</w:t>
      </w:r>
      <w:bookmarkEnd w:id="157"/>
      <w:bookmarkEnd w:id="158"/>
    </w:p>
    <w:p w14:paraId="326808C1" w14:textId="77777777" w:rsidR="009D5F88" w:rsidRPr="00872283" w:rsidRDefault="009D5F88" w:rsidP="0079525B">
      <w:pPr>
        <w:pStyle w:val="Heading2"/>
      </w:pPr>
      <w:bookmarkStart w:id="159" w:name="_Toc402169246"/>
      <w:r w:rsidRPr="00872283">
        <w:t>Responsibilities</w:t>
      </w:r>
      <w:bookmarkEnd w:id="159"/>
    </w:p>
    <w:p w14:paraId="326808C2" w14:textId="77777777" w:rsidR="009D5F88" w:rsidRPr="00872283" w:rsidRDefault="009D5F88" w:rsidP="009D5F88">
      <w:r w:rsidRPr="00872283">
        <w:t xml:space="preserve">Provincial ministries and municipalities are responsible for implementing the legally binding policies in this Plan. Other agencies and bodies have been strongly encouraged to implement a variety of non-legally binding polices that will greatly contribute to the protection of municipal drinking water. </w:t>
      </w:r>
    </w:p>
    <w:p w14:paraId="326808C3" w14:textId="77777777" w:rsidR="009D5F88" w:rsidRPr="00872283" w:rsidRDefault="009D5F88" w:rsidP="0016009D">
      <w:r w:rsidRPr="00872283">
        <w:t xml:space="preserve">Source Protection Authorities (SPAs) will continue to oversee the </w:t>
      </w:r>
      <w:r w:rsidR="0016009D" w:rsidRPr="00872283">
        <w:t xml:space="preserve">Source Protection </w:t>
      </w:r>
      <w:r w:rsidRPr="00872283">
        <w:t>process in the future by supporting and coordinating with implementers as required. The SPAs are also responsible for compiling feedback from the monitoring policies and using this information to prepare annual progress reports.</w:t>
      </w:r>
    </w:p>
    <w:p w14:paraId="326808C4" w14:textId="77777777" w:rsidR="009D5F88" w:rsidRPr="00872283" w:rsidRDefault="009D5F88" w:rsidP="0079525B">
      <w:pPr>
        <w:pStyle w:val="Heading2"/>
      </w:pPr>
      <w:bookmarkStart w:id="160" w:name="_Toc402169247"/>
      <w:r w:rsidRPr="00872283">
        <w:t>Timelines</w:t>
      </w:r>
      <w:bookmarkEnd w:id="160"/>
    </w:p>
    <w:p w14:paraId="326808C5" w14:textId="77777777" w:rsidR="009D5F88" w:rsidRPr="00872283" w:rsidRDefault="009D5F88" w:rsidP="00AC7EBC">
      <w:r w:rsidRPr="00872283">
        <w:t xml:space="preserve">Each policy in the Source Protection Plan has a date by which it </w:t>
      </w:r>
      <w:r w:rsidR="00DE1BBE" w:rsidRPr="00872283">
        <w:t xml:space="preserve">is required </w:t>
      </w:r>
      <w:r w:rsidRPr="00872283">
        <w:t xml:space="preserve">to be implemented. The compliance date is usually indicated within the policy wording. Where the date is not specified there is a default timeline established through the </w:t>
      </w:r>
      <w:r w:rsidR="00AC7EBC" w:rsidRPr="00872283">
        <w:rPr>
          <w:i/>
          <w:iCs/>
        </w:rPr>
        <w:t>Clean Water Act, 2006</w:t>
      </w:r>
      <w:r w:rsidRPr="00872283">
        <w:t xml:space="preserve">. </w:t>
      </w:r>
      <w:r w:rsidR="00D2198A">
        <w:t>T</w:t>
      </w:r>
      <w:r w:rsidRPr="00872283">
        <w:t>he timeline</w:t>
      </w:r>
      <w:r w:rsidR="00E4094D" w:rsidRPr="00872283">
        <w:t xml:space="preserve"> for development of Risk Management Plans for existing threats</w:t>
      </w:r>
      <w:r w:rsidRPr="00872283">
        <w:t xml:space="preserve"> is left to the discretion of the Risk Management Official. This allow</w:t>
      </w:r>
      <w:r w:rsidR="00D2198A">
        <w:t>s</w:t>
      </w:r>
      <w:r w:rsidRPr="00872283">
        <w:t xml:space="preserve"> flexibility for landowners to receive funding or grants for work that may be required on their property. </w:t>
      </w:r>
      <w:r w:rsidR="00E4094D" w:rsidRPr="00872283">
        <w:t xml:space="preserve">Future activities in the vulnerable areas will be screened prior to applying for approvals. If required, a Risk Management Plan will be developed prior to the activity being established. </w:t>
      </w:r>
    </w:p>
    <w:p w14:paraId="326808C6" w14:textId="77777777" w:rsidR="009D5F88" w:rsidRPr="00872283" w:rsidRDefault="009D5F88" w:rsidP="0079525B">
      <w:pPr>
        <w:pStyle w:val="Heading2"/>
      </w:pPr>
      <w:bookmarkStart w:id="161" w:name="_Toc402169248"/>
      <w:r w:rsidRPr="00872283">
        <w:t>Annual Progress Report</w:t>
      </w:r>
      <w:bookmarkEnd w:id="161"/>
    </w:p>
    <w:p w14:paraId="326808C7" w14:textId="77777777" w:rsidR="009D5F88" w:rsidRPr="00872283" w:rsidRDefault="009D5F88" w:rsidP="00AC7EBC">
      <w:r w:rsidRPr="00872283">
        <w:t xml:space="preserve">The </w:t>
      </w:r>
      <w:r w:rsidR="00AC7EBC" w:rsidRPr="00872283">
        <w:rPr>
          <w:i/>
          <w:iCs/>
        </w:rPr>
        <w:t>Clean Water Act, 2006</w:t>
      </w:r>
      <w:r w:rsidR="00924F63" w:rsidRPr="00872283">
        <w:rPr>
          <w:i/>
          <w:iCs/>
        </w:rPr>
        <w:t xml:space="preserve"> </w:t>
      </w:r>
      <w:r w:rsidRPr="00872283">
        <w:t xml:space="preserve">requires that each </w:t>
      </w:r>
      <w:r w:rsidRPr="00872283">
        <w:rPr>
          <w:bCs/>
        </w:rPr>
        <w:t>Source Protection Authority</w:t>
      </w:r>
      <w:r w:rsidRPr="00872283">
        <w:t xml:space="preserve"> prepare an annual progress report which will outline the measures taken to address all </w:t>
      </w:r>
      <w:r w:rsidRPr="00872283">
        <w:rPr>
          <w:bCs/>
        </w:rPr>
        <w:t>significant drinking water threats</w:t>
      </w:r>
      <w:r w:rsidRPr="00872283">
        <w:t>, the results of any related monitoring</w:t>
      </w:r>
      <w:r w:rsidR="00CD0B86">
        <w:t>,</w:t>
      </w:r>
      <w:r w:rsidRPr="00872283">
        <w:t xml:space="preserve"> and the steps t</w:t>
      </w:r>
      <w:r w:rsidR="00CD0B86">
        <w:t>aken</w:t>
      </w:r>
      <w:r w:rsidRPr="00872283">
        <w:t xml:space="preserve"> to achieve the </w:t>
      </w:r>
      <w:r w:rsidRPr="00872283">
        <w:rPr>
          <w:bCs/>
        </w:rPr>
        <w:t>Source Protection Plan’s</w:t>
      </w:r>
      <w:r w:rsidRPr="00872283">
        <w:t xml:space="preserve"> objectives. The annual report will inform any future amendments to the Source Protection Plan. The annual reports require: </w:t>
      </w:r>
    </w:p>
    <w:p w14:paraId="326808C8" w14:textId="77777777" w:rsidR="009D5F88" w:rsidRPr="00872283" w:rsidRDefault="00CD0B86" w:rsidP="00AD3384">
      <w:pPr>
        <w:pStyle w:val="ListBulls"/>
        <w:numPr>
          <w:ilvl w:val="0"/>
          <w:numId w:val="36"/>
        </w:numPr>
      </w:pPr>
      <w:r>
        <w:t>m</w:t>
      </w:r>
      <w:r w:rsidRPr="00872283">
        <w:t xml:space="preserve">onitoring </w:t>
      </w:r>
      <w:r w:rsidR="009D5F88" w:rsidRPr="00872283">
        <w:t>results of implementation of the policies</w:t>
      </w:r>
      <w:r>
        <w:t>;</w:t>
      </w:r>
    </w:p>
    <w:p w14:paraId="326808C9" w14:textId="77777777" w:rsidR="009D5F88" w:rsidRPr="00872283" w:rsidRDefault="00CD0B86" w:rsidP="00AD3384">
      <w:pPr>
        <w:pStyle w:val="ListBulls"/>
        <w:numPr>
          <w:ilvl w:val="0"/>
          <w:numId w:val="36"/>
        </w:numPr>
      </w:pPr>
      <w:r>
        <w:t>r</w:t>
      </w:r>
      <w:r w:rsidRPr="00872283">
        <w:t xml:space="preserve">eports </w:t>
      </w:r>
      <w:r w:rsidR="009D5F88" w:rsidRPr="00872283">
        <w:t>prepared by a Risk Management Official</w:t>
      </w:r>
      <w:r>
        <w:t>;</w:t>
      </w:r>
    </w:p>
    <w:p w14:paraId="326808CA" w14:textId="77777777" w:rsidR="009D5F88" w:rsidRPr="00872283" w:rsidRDefault="00CD0B86" w:rsidP="00AD3384">
      <w:pPr>
        <w:pStyle w:val="ListBulls"/>
        <w:numPr>
          <w:ilvl w:val="0"/>
          <w:numId w:val="36"/>
        </w:numPr>
      </w:pPr>
      <w:r>
        <w:t>r</w:t>
      </w:r>
      <w:r w:rsidRPr="00872283">
        <w:t xml:space="preserve">eports </w:t>
      </w:r>
      <w:r w:rsidR="009D5F88" w:rsidRPr="00872283">
        <w:t>from municipal actions</w:t>
      </w:r>
      <w:r>
        <w:t>; and</w:t>
      </w:r>
      <w:r w:rsidR="007A6F01">
        <w:t>,</w:t>
      </w:r>
    </w:p>
    <w:p w14:paraId="326808CB" w14:textId="77777777" w:rsidR="009D5F88" w:rsidRPr="00872283" w:rsidRDefault="00CD0B86" w:rsidP="00AD3384">
      <w:pPr>
        <w:pStyle w:val="ListBulls"/>
        <w:numPr>
          <w:ilvl w:val="0"/>
          <w:numId w:val="36"/>
        </w:numPr>
      </w:pPr>
      <w:r>
        <w:t>i</w:t>
      </w:r>
      <w:r w:rsidRPr="00872283">
        <w:t xml:space="preserve">nformation </w:t>
      </w:r>
      <w:r w:rsidR="009D5F88" w:rsidRPr="00872283">
        <w:t>gathered from property inspections</w:t>
      </w:r>
      <w:r>
        <w:t>.</w:t>
      </w:r>
    </w:p>
    <w:p w14:paraId="326808CC" w14:textId="77777777" w:rsidR="009D5F88" w:rsidRPr="00872283" w:rsidRDefault="009D5F88" w:rsidP="009D5F88">
      <w:r w:rsidRPr="00872283">
        <w:t>Additionally, the Minister of Environment may, at any time, require that the Plan undergo a review to update information on the location of new groundwater wells and drinking water intakes, the vulnerability scores of these new systems, and any emerging areas of concern.</w:t>
      </w:r>
      <w:r w:rsidRPr="00872283">
        <w:br w:type="page"/>
      </w:r>
    </w:p>
    <w:p w14:paraId="326808CD" w14:textId="77777777" w:rsidR="009D5F88" w:rsidRPr="00872283" w:rsidRDefault="009D5F88" w:rsidP="0079525B">
      <w:pPr>
        <w:pStyle w:val="Heading2"/>
      </w:pPr>
      <w:bookmarkStart w:id="162" w:name="_Toc402169249"/>
      <w:r w:rsidRPr="00872283">
        <w:lastRenderedPageBreak/>
        <w:t>Updating the Plan</w:t>
      </w:r>
      <w:bookmarkEnd w:id="162"/>
    </w:p>
    <w:p w14:paraId="326808CE" w14:textId="77777777" w:rsidR="001177BE" w:rsidRDefault="009C2C2F" w:rsidP="003831B3">
      <w:r>
        <w:t xml:space="preserve">The </w:t>
      </w:r>
      <w:r w:rsidR="009D5F88" w:rsidRPr="00872283">
        <w:t xml:space="preserve">Source Protection Plan </w:t>
      </w:r>
      <w:r w:rsidR="00CD0B86">
        <w:t>is a</w:t>
      </w:r>
      <w:r w:rsidR="009D5F88" w:rsidRPr="00872283">
        <w:t xml:space="preserve"> living document that </w:t>
      </w:r>
      <w:r w:rsidR="00CD0B86">
        <w:t>will be</w:t>
      </w:r>
      <w:r w:rsidR="009D5F88" w:rsidRPr="00872283">
        <w:t xml:space="preserve"> reviewed and improved periodically. The reviews will be based on feedback </w:t>
      </w:r>
      <w:r w:rsidR="00CD0B86">
        <w:t xml:space="preserve">received </w:t>
      </w:r>
      <w:r w:rsidR="00CD0B86" w:rsidRPr="00872283">
        <w:t xml:space="preserve">from affected stakeholders </w:t>
      </w:r>
      <w:r w:rsidR="009D5F88" w:rsidRPr="00872283">
        <w:t xml:space="preserve">during implementation. </w:t>
      </w:r>
      <w:r w:rsidR="00CD0B86">
        <w:t>T</w:t>
      </w:r>
      <w:r w:rsidR="009D5F88" w:rsidRPr="00872283">
        <w:t xml:space="preserve">his feedback will be captured in the annual progress report, which will highlight policies that may need to be reviewed or amended. </w:t>
      </w:r>
    </w:p>
    <w:p w14:paraId="326808CF" w14:textId="77777777" w:rsidR="001177BE" w:rsidRDefault="001177BE">
      <w:pPr>
        <w:spacing w:line="276" w:lineRule="auto"/>
        <w:ind w:left="0"/>
      </w:pPr>
      <w:r>
        <w:br w:type="page"/>
      </w:r>
    </w:p>
    <w:p w14:paraId="326808D0" w14:textId="77777777" w:rsidR="00CE0D38" w:rsidRDefault="001177BE" w:rsidP="001177BE">
      <w:pPr>
        <w:ind w:left="0"/>
      </w:pPr>
      <w:r>
        <w:lastRenderedPageBreak/>
        <w:t>This page intentionally left blank</w:t>
      </w:r>
    </w:p>
    <w:p w14:paraId="326808D1" w14:textId="77777777" w:rsidR="009D5F88" w:rsidRPr="00872283" w:rsidRDefault="009D5F88" w:rsidP="009D6210">
      <w:pPr>
        <w:spacing w:line="276" w:lineRule="auto"/>
        <w:ind w:left="0"/>
      </w:pPr>
      <w:r w:rsidRPr="00872283">
        <w:br w:type="page"/>
      </w:r>
    </w:p>
    <w:p w14:paraId="326808D2" w14:textId="77777777" w:rsidR="009D5F88" w:rsidRPr="00872283" w:rsidRDefault="009D5F88" w:rsidP="009D5F88">
      <w:pPr>
        <w:sectPr w:rsidR="009D5F88" w:rsidRPr="00872283" w:rsidSect="00561550">
          <w:headerReference w:type="even" r:id="rId48"/>
          <w:headerReference w:type="default" r:id="rId49"/>
          <w:footerReference w:type="even" r:id="rId50"/>
          <w:footerReference w:type="default" r:id="rId51"/>
          <w:type w:val="continuous"/>
          <w:pgSz w:w="12240" w:h="15840" w:code="1"/>
          <w:pgMar w:top="1440" w:right="1620" w:bottom="1440" w:left="1620" w:header="720" w:footer="720" w:gutter="0"/>
          <w:pgNumType w:start="1"/>
          <w:cols w:space="720"/>
          <w:docGrid w:linePitch="360"/>
        </w:sectPr>
      </w:pPr>
    </w:p>
    <w:p w14:paraId="326808D3" w14:textId="77777777" w:rsidR="009D5F88" w:rsidRPr="00872283" w:rsidRDefault="009D5F88" w:rsidP="00106C60">
      <w:pPr>
        <w:pStyle w:val="AppendixHeading"/>
      </w:pPr>
      <w:bookmarkStart w:id="163" w:name="_Toc324240927"/>
      <w:bookmarkStart w:id="164" w:name="_Toc402169250"/>
      <w:r w:rsidRPr="00872283">
        <w:lastRenderedPageBreak/>
        <w:t>Appendix A: Director’s List</w:t>
      </w:r>
      <w:bookmarkEnd w:id="163"/>
      <w:bookmarkEnd w:id="164"/>
    </w:p>
    <w:p w14:paraId="326808D4" w14:textId="77777777" w:rsidR="009D5F88" w:rsidRPr="00872283" w:rsidRDefault="009D5F88" w:rsidP="009D5F88">
      <w:r w:rsidRPr="00872283">
        <w:br w:type="page"/>
      </w:r>
    </w:p>
    <w:p w14:paraId="326808D5" w14:textId="77777777" w:rsidR="009D5F88" w:rsidRPr="00872283" w:rsidRDefault="009D5F88" w:rsidP="003831B3">
      <w:pPr>
        <w:ind w:left="0"/>
      </w:pPr>
      <w:r w:rsidRPr="00872283">
        <w:lastRenderedPageBreak/>
        <w:t>This page left intentionally blank.</w:t>
      </w:r>
    </w:p>
    <w:p w14:paraId="326808D6" w14:textId="77777777" w:rsidR="009D5F88" w:rsidRPr="00872283" w:rsidRDefault="009D5F88" w:rsidP="009D5F88">
      <w:r w:rsidRPr="00872283">
        <w:br w:type="page"/>
      </w:r>
    </w:p>
    <w:p w14:paraId="326808D7" w14:textId="77777777" w:rsidR="009D5F88" w:rsidRPr="00872283" w:rsidRDefault="009D5F88" w:rsidP="00561550">
      <w:pPr>
        <w:pStyle w:val="H1Appendix"/>
      </w:pPr>
      <w:r w:rsidRPr="00872283">
        <w:lastRenderedPageBreak/>
        <w:t>Director’s List</w:t>
      </w:r>
    </w:p>
    <w:p w14:paraId="326808D8" w14:textId="77777777" w:rsidR="009D5F88" w:rsidRPr="00872283" w:rsidRDefault="009D5F88" w:rsidP="00AC7EBC">
      <w:r w:rsidRPr="00872283">
        <w:t xml:space="preserve">The Directors List is meant to ensure that, where the Source Protection Committee intends for a policy to be given legal effect under the </w:t>
      </w:r>
      <w:r w:rsidR="00AC7EBC" w:rsidRPr="00872283">
        <w:rPr>
          <w:i/>
          <w:iCs/>
        </w:rPr>
        <w:t>Clean Water Act, 2006</w:t>
      </w:r>
      <w:r w:rsidRPr="00872283">
        <w:t xml:space="preserve">, the Source Protection Committee does so in a manner that complies with the Regulation (s.34 (1)). The following lists specify the sections of the </w:t>
      </w:r>
      <w:r w:rsidR="00AC7EBC" w:rsidRPr="00872283">
        <w:rPr>
          <w:i/>
          <w:iCs/>
        </w:rPr>
        <w:t>Clean Water Act, 2006</w:t>
      </w:r>
      <w:r w:rsidR="00A0325D" w:rsidRPr="00872283">
        <w:rPr>
          <w:i/>
          <w:iCs/>
        </w:rPr>
        <w:t xml:space="preserve"> </w:t>
      </w:r>
      <w:r w:rsidRPr="00872283">
        <w:t>which apply to each policy.</w:t>
      </w:r>
    </w:p>
    <w:p w14:paraId="326808D9" w14:textId="77777777" w:rsidR="009D5F88" w:rsidRPr="00872283" w:rsidRDefault="009D5F88" w:rsidP="00561550">
      <w:pPr>
        <w:pStyle w:val="H2Appendix"/>
      </w:pPr>
      <w:r w:rsidRPr="00872283">
        <w:t xml:space="preserve">List A – Significant threat policies that affect decisions under the </w:t>
      </w:r>
      <w:r w:rsidRPr="00872283">
        <w:rPr>
          <w:i/>
          <w:iCs/>
        </w:rPr>
        <w:t>Planning Act</w:t>
      </w:r>
      <w:r w:rsidR="00AC7EBC" w:rsidRPr="00872283">
        <w:t xml:space="preserve">, </w:t>
      </w:r>
      <w:r w:rsidR="00AC7EBC" w:rsidRPr="00872283">
        <w:rPr>
          <w:i/>
          <w:iCs/>
        </w:rPr>
        <w:t>1990</w:t>
      </w:r>
      <w:r w:rsidRPr="00872283">
        <w:t xml:space="preserve"> and </w:t>
      </w:r>
      <w:r w:rsidRPr="00872283">
        <w:rPr>
          <w:i/>
          <w:iCs/>
        </w:rPr>
        <w:t>Condominium Act, 1998</w:t>
      </w:r>
    </w:p>
    <w:p w14:paraId="326808DA" w14:textId="77777777" w:rsidR="009D5F88" w:rsidRPr="00872283" w:rsidRDefault="009D5F88" w:rsidP="00AC7EBC">
      <w:r w:rsidRPr="00872283">
        <w:t>Clause 39 (1</w:t>
      </w:r>
      <w:r w:rsidR="00620EEF" w:rsidRPr="00872283">
        <w:t>) (</w:t>
      </w:r>
      <w:r w:rsidRPr="00872283">
        <w:t xml:space="preserve">a), Subsections 39 (2), (4), and (6), and Sections 40 and 42 of the </w:t>
      </w:r>
      <w:r w:rsidR="00AC7EBC" w:rsidRPr="00872283">
        <w:rPr>
          <w:i/>
          <w:iCs/>
        </w:rPr>
        <w:t xml:space="preserve">Clean Water Act, 2006 </w:t>
      </w:r>
      <w:r w:rsidRPr="00872283">
        <w:t>apply to the following policies:</w:t>
      </w:r>
    </w:p>
    <w:p w14:paraId="326808DB" w14:textId="77777777" w:rsidR="009D5F88" w:rsidRPr="00872283" w:rsidRDefault="009D5F88" w:rsidP="00EA1518">
      <w:pPr>
        <w:pStyle w:val="ListBulls"/>
        <w:numPr>
          <w:ilvl w:val="0"/>
          <w:numId w:val="36"/>
        </w:numPr>
      </w:pPr>
      <w:r w:rsidRPr="00872283">
        <w:t>SEWG-</w:t>
      </w:r>
      <w:r w:rsidR="00EA1518" w:rsidRPr="00872283">
        <w:t>3</w:t>
      </w:r>
    </w:p>
    <w:p w14:paraId="326808DC" w14:textId="77777777" w:rsidR="009D5F88" w:rsidRPr="00872283" w:rsidRDefault="009D5F88" w:rsidP="00EA1518">
      <w:pPr>
        <w:pStyle w:val="ListBulls"/>
        <w:numPr>
          <w:ilvl w:val="0"/>
          <w:numId w:val="36"/>
        </w:numPr>
      </w:pPr>
      <w:r w:rsidRPr="00872283">
        <w:t>SEWG-</w:t>
      </w:r>
      <w:r w:rsidR="00EA1518" w:rsidRPr="00872283">
        <w:t>5</w:t>
      </w:r>
    </w:p>
    <w:p w14:paraId="326808DD" w14:textId="77777777" w:rsidR="009D5F88" w:rsidRPr="00872283" w:rsidRDefault="0090493A" w:rsidP="0090493A">
      <w:pPr>
        <w:pStyle w:val="ListBulls"/>
        <w:numPr>
          <w:ilvl w:val="0"/>
          <w:numId w:val="36"/>
        </w:numPr>
      </w:pPr>
      <w:r w:rsidRPr="00872283">
        <w:t>SEWG</w:t>
      </w:r>
      <w:r w:rsidR="009D5F88" w:rsidRPr="00872283">
        <w:t>-</w:t>
      </w:r>
      <w:r w:rsidRPr="00872283">
        <w:t>7</w:t>
      </w:r>
      <w:r w:rsidR="000C4F45">
        <w:t xml:space="preserve"> (</w:t>
      </w:r>
      <w:r w:rsidR="009D5F88" w:rsidRPr="00872283">
        <w:t>b</w:t>
      </w:r>
      <w:r w:rsidR="000C4F45">
        <w:t>)</w:t>
      </w:r>
    </w:p>
    <w:p w14:paraId="326808DE" w14:textId="77777777" w:rsidR="009D5F88" w:rsidRPr="00872283" w:rsidRDefault="009D5F88" w:rsidP="00AD3384">
      <w:pPr>
        <w:pStyle w:val="ListBulls"/>
        <w:numPr>
          <w:ilvl w:val="0"/>
          <w:numId w:val="36"/>
        </w:numPr>
      </w:pPr>
      <w:r w:rsidRPr="00872283">
        <w:t>WASTE-2</w:t>
      </w:r>
    </w:p>
    <w:p w14:paraId="326808DF" w14:textId="77777777" w:rsidR="00EF4A7E" w:rsidRPr="00872283" w:rsidRDefault="00EF4A7E" w:rsidP="00AD3384">
      <w:pPr>
        <w:pStyle w:val="ListBulls"/>
        <w:numPr>
          <w:ilvl w:val="0"/>
          <w:numId w:val="36"/>
        </w:numPr>
      </w:pPr>
      <w:r w:rsidRPr="00872283">
        <w:t>GENERAL-2</w:t>
      </w:r>
    </w:p>
    <w:p w14:paraId="326808E0" w14:textId="77777777" w:rsidR="009D5F88" w:rsidRPr="00872283" w:rsidRDefault="009D5F88" w:rsidP="00AD3384">
      <w:pPr>
        <w:pStyle w:val="ListBulls"/>
        <w:numPr>
          <w:ilvl w:val="0"/>
          <w:numId w:val="36"/>
        </w:numPr>
      </w:pPr>
      <w:r w:rsidRPr="00872283">
        <w:t>GENERAL-3</w:t>
      </w:r>
    </w:p>
    <w:p w14:paraId="326808E1" w14:textId="77777777" w:rsidR="009D5F88" w:rsidRPr="00872283" w:rsidRDefault="009D5F88" w:rsidP="00AD3384">
      <w:pPr>
        <w:pStyle w:val="ListBulls"/>
        <w:numPr>
          <w:ilvl w:val="0"/>
          <w:numId w:val="36"/>
        </w:numPr>
      </w:pPr>
      <w:r w:rsidRPr="00872283">
        <w:t>GENERAL-6</w:t>
      </w:r>
    </w:p>
    <w:p w14:paraId="326808E2" w14:textId="77777777" w:rsidR="009D5F88" w:rsidRPr="00872283" w:rsidRDefault="009D5F88" w:rsidP="00561550">
      <w:pPr>
        <w:pStyle w:val="H2Appendix"/>
      </w:pPr>
      <w:r w:rsidRPr="00872283">
        <w:t xml:space="preserve">List B - Moderate and low threat policies that affect decisions under the </w:t>
      </w:r>
      <w:r w:rsidRPr="009C2C2F">
        <w:rPr>
          <w:i/>
        </w:rPr>
        <w:t>P</w:t>
      </w:r>
      <w:r w:rsidRPr="00872283">
        <w:rPr>
          <w:i/>
          <w:iCs/>
        </w:rPr>
        <w:t>lanning Act</w:t>
      </w:r>
      <w:r w:rsidR="00AC7EBC" w:rsidRPr="00872283">
        <w:rPr>
          <w:i/>
          <w:iCs/>
        </w:rPr>
        <w:t>, 1990</w:t>
      </w:r>
      <w:r w:rsidRPr="00872283">
        <w:rPr>
          <w:i/>
          <w:iCs/>
        </w:rPr>
        <w:t xml:space="preserve"> </w:t>
      </w:r>
      <w:r w:rsidRPr="00872283">
        <w:t xml:space="preserve">and </w:t>
      </w:r>
      <w:r w:rsidRPr="00872283">
        <w:rPr>
          <w:i/>
          <w:iCs/>
        </w:rPr>
        <w:t>Condominium Act, 1998</w:t>
      </w:r>
    </w:p>
    <w:p w14:paraId="326808E3" w14:textId="77777777" w:rsidR="009D5F88" w:rsidRPr="00872283" w:rsidRDefault="009D5F88" w:rsidP="00AD3384">
      <w:pPr>
        <w:pStyle w:val="ListBulls"/>
        <w:numPr>
          <w:ilvl w:val="0"/>
          <w:numId w:val="36"/>
        </w:numPr>
      </w:pPr>
      <w:r w:rsidRPr="00872283">
        <w:t>None.</w:t>
      </w:r>
    </w:p>
    <w:p w14:paraId="326808E4" w14:textId="77777777" w:rsidR="009D5F88" w:rsidRPr="00872283" w:rsidRDefault="009D5F88" w:rsidP="00561550">
      <w:pPr>
        <w:pStyle w:val="H2Appendix"/>
      </w:pPr>
      <w:r w:rsidRPr="00872283">
        <w:t>List C - Significant threat policies that affect Prescribed Instrument decisions</w:t>
      </w:r>
    </w:p>
    <w:p w14:paraId="326808E5" w14:textId="77777777" w:rsidR="009D5F88" w:rsidRPr="00872283" w:rsidRDefault="009D5F88" w:rsidP="00AC7EBC">
      <w:r w:rsidRPr="00872283">
        <w:t xml:space="preserve">Subsection 39 (6), clause 39 (7) (a), Section 43 and Subsection 44 (1) of the </w:t>
      </w:r>
      <w:r w:rsidR="00AC7EBC" w:rsidRPr="00872283">
        <w:rPr>
          <w:i/>
          <w:iCs/>
        </w:rPr>
        <w:t xml:space="preserve">Clean Water Act, 2006 </w:t>
      </w:r>
      <w:r w:rsidRPr="00872283">
        <w:t>apply to the following policies:</w:t>
      </w:r>
    </w:p>
    <w:p w14:paraId="326808E6" w14:textId="77777777" w:rsidR="009D5F88" w:rsidRPr="00872283" w:rsidRDefault="009D5F88" w:rsidP="00AD3384">
      <w:pPr>
        <w:pStyle w:val="ListBulls"/>
        <w:numPr>
          <w:ilvl w:val="0"/>
          <w:numId w:val="36"/>
        </w:numPr>
      </w:pPr>
      <w:r w:rsidRPr="00872283">
        <w:t>AG-1</w:t>
      </w:r>
    </w:p>
    <w:p w14:paraId="326808E7" w14:textId="77777777" w:rsidR="009D5F88" w:rsidRPr="00872283" w:rsidRDefault="009D5F88" w:rsidP="00AD3384">
      <w:pPr>
        <w:pStyle w:val="ListBulls"/>
        <w:numPr>
          <w:ilvl w:val="0"/>
          <w:numId w:val="36"/>
        </w:numPr>
      </w:pPr>
      <w:r w:rsidRPr="00872283">
        <w:t>FUEL-3</w:t>
      </w:r>
    </w:p>
    <w:p w14:paraId="326808E8" w14:textId="77777777" w:rsidR="009D5F88" w:rsidRDefault="009D5F88" w:rsidP="00AD3384">
      <w:pPr>
        <w:pStyle w:val="ListBulls"/>
        <w:numPr>
          <w:ilvl w:val="0"/>
          <w:numId w:val="36"/>
        </w:numPr>
      </w:pPr>
      <w:r w:rsidRPr="00872283">
        <w:t>PEST-1</w:t>
      </w:r>
    </w:p>
    <w:p w14:paraId="326808E9" w14:textId="1F43D938" w:rsidR="00CD0B86" w:rsidRDefault="00CD0B86" w:rsidP="00AD3384">
      <w:pPr>
        <w:pStyle w:val="ListBulls"/>
        <w:numPr>
          <w:ilvl w:val="0"/>
          <w:numId w:val="36"/>
        </w:numPr>
      </w:pPr>
      <w:r>
        <w:t>SEWG-1</w:t>
      </w:r>
      <w:r w:rsidR="00BB295D">
        <w:t xml:space="preserve"> (SEWG-</w:t>
      </w:r>
      <w:r w:rsidR="00854FB7">
        <w:t>1B for Winchester)</w:t>
      </w:r>
    </w:p>
    <w:p w14:paraId="326808EA" w14:textId="77777777" w:rsidR="000C4F45" w:rsidRPr="00872283" w:rsidRDefault="000C4F45" w:rsidP="000C4F45">
      <w:pPr>
        <w:pStyle w:val="ListBulls"/>
        <w:numPr>
          <w:ilvl w:val="0"/>
          <w:numId w:val="36"/>
        </w:numPr>
      </w:pPr>
      <w:r>
        <w:t>SEWG-2</w:t>
      </w:r>
    </w:p>
    <w:p w14:paraId="326808EB" w14:textId="77777777" w:rsidR="009D5F88" w:rsidRPr="00872283" w:rsidRDefault="009D5F88" w:rsidP="00EA1518">
      <w:pPr>
        <w:pStyle w:val="ListBulls"/>
        <w:numPr>
          <w:ilvl w:val="0"/>
          <w:numId w:val="36"/>
        </w:numPr>
      </w:pPr>
      <w:r w:rsidRPr="00872283">
        <w:t>SEWG-</w:t>
      </w:r>
      <w:r w:rsidR="00EA1518" w:rsidRPr="00872283">
        <w:t>3</w:t>
      </w:r>
    </w:p>
    <w:p w14:paraId="326808EC" w14:textId="77777777" w:rsidR="009D5F88" w:rsidRPr="00872283" w:rsidRDefault="009D5F88" w:rsidP="00EA1518">
      <w:pPr>
        <w:pStyle w:val="ListBulls"/>
        <w:numPr>
          <w:ilvl w:val="0"/>
          <w:numId w:val="36"/>
        </w:numPr>
      </w:pPr>
      <w:r w:rsidRPr="00872283">
        <w:t>SEWG-</w:t>
      </w:r>
      <w:r w:rsidR="00EA1518" w:rsidRPr="00872283">
        <w:t>6</w:t>
      </w:r>
    </w:p>
    <w:p w14:paraId="326808ED" w14:textId="77777777" w:rsidR="009D5F88" w:rsidRPr="00872283" w:rsidRDefault="000C4F45" w:rsidP="00AD3384">
      <w:pPr>
        <w:pStyle w:val="ListBulls"/>
        <w:numPr>
          <w:ilvl w:val="0"/>
          <w:numId w:val="36"/>
        </w:numPr>
      </w:pPr>
      <w:r>
        <w:t>SEWG-7</w:t>
      </w:r>
      <w:r w:rsidR="009D5F88" w:rsidRPr="00872283">
        <w:t xml:space="preserve"> </w:t>
      </w:r>
    </w:p>
    <w:p w14:paraId="326808EE" w14:textId="77777777" w:rsidR="009D5F88" w:rsidRPr="00872283" w:rsidRDefault="009D5F88" w:rsidP="00AD3384">
      <w:pPr>
        <w:pStyle w:val="ListBulls"/>
        <w:numPr>
          <w:ilvl w:val="0"/>
          <w:numId w:val="36"/>
        </w:numPr>
      </w:pPr>
      <w:r w:rsidRPr="00872283">
        <w:t>WASTE-1</w:t>
      </w:r>
    </w:p>
    <w:p w14:paraId="326808EF" w14:textId="77777777" w:rsidR="009D5F88" w:rsidRPr="00872283" w:rsidRDefault="009D5F88" w:rsidP="00AD3384">
      <w:pPr>
        <w:pStyle w:val="ListBulls"/>
        <w:numPr>
          <w:ilvl w:val="0"/>
          <w:numId w:val="36"/>
        </w:numPr>
      </w:pPr>
      <w:r w:rsidRPr="00872283">
        <w:t>WASTE-2</w:t>
      </w:r>
    </w:p>
    <w:p w14:paraId="326808F0" w14:textId="77777777" w:rsidR="00EF4A7E" w:rsidRPr="00872283" w:rsidRDefault="00EF4A7E" w:rsidP="00AD3384">
      <w:pPr>
        <w:pStyle w:val="ListBulls"/>
        <w:numPr>
          <w:ilvl w:val="0"/>
          <w:numId w:val="36"/>
        </w:numPr>
      </w:pPr>
      <w:r w:rsidRPr="00872283">
        <w:t>GENERAL-2</w:t>
      </w:r>
    </w:p>
    <w:p w14:paraId="326808F1" w14:textId="77777777" w:rsidR="009D5F88" w:rsidRPr="00872283" w:rsidRDefault="009D5F88" w:rsidP="00AD3384">
      <w:pPr>
        <w:pStyle w:val="ListBulls"/>
        <w:numPr>
          <w:ilvl w:val="0"/>
          <w:numId w:val="36"/>
        </w:numPr>
      </w:pPr>
      <w:r w:rsidRPr="00872283">
        <w:t>GENERAL-4</w:t>
      </w:r>
    </w:p>
    <w:p w14:paraId="326808F2" w14:textId="77777777" w:rsidR="009D5F88" w:rsidRPr="00872283" w:rsidRDefault="009D5F88" w:rsidP="009D5F88">
      <w:pPr>
        <w:keepNext/>
        <w:keepLines/>
        <w:pBdr>
          <w:top w:val="single" w:sz="48" w:space="1" w:color="FFFFFF" w:themeColor="background1"/>
        </w:pBdr>
        <w:spacing w:before="240" w:after="60"/>
        <w:contextualSpacing/>
        <w:outlineLvl w:val="2"/>
        <w:rPr>
          <w:rFonts w:ascii="Arial" w:eastAsiaTheme="majorEastAsia" w:hAnsi="Arial" w:cstheme="majorBidi"/>
          <w:b/>
          <w:bCs/>
          <w:color w:val="262626" w:themeColor="text1" w:themeTint="D9"/>
          <w:szCs w:val="26"/>
        </w:rPr>
      </w:pPr>
      <w:r w:rsidRPr="00872283">
        <w:rPr>
          <w:rStyle w:val="H2AppendixChar"/>
        </w:rPr>
        <w:t xml:space="preserve">List D - Moderate and low threat policies that affect Prescribed Instrument </w:t>
      </w:r>
      <w:r w:rsidRPr="00872283">
        <w:rPr>
          <w:rFonts w:ascii="Arial" w:eastAsiaTheme="majorEastAsia" w:hAnsi="Arial" w:cstheme="majorBidi"/>
          <w:b/>
          <w:bCs/>
          <w:color w:val="262626" w:themeColor="text1" w:themeTint="D9"/>
          <w:szCs w:val="26"/>
        </w:rPr>
        <w:t>decisions</w:t>
      </w:r>
    </w:p>
    <w:p w14:paraId="326808F3" w14:textId="77777777" w:rsidR="009D5F88" w:rsidRPr="00872283" w:rsidRDefault="009D5F88" w:rsidP="00AD3384">
      <w:pPr>
        <w:pStyle w:val="ListBulls"/>
        <w:numPr>
          <w:ilvl w:val="0"/>
          <w:numId w:val="36"/>
        </w:numPr>
      </w:pPr>
      <w:r w:rsidRPr="00872283">
        <w:t>None</w:t>
      </w:r>
      <w:r w:rsidRPr="00872283">
        <w:br w:type="page"/>
      </w:r>
    </w:p>
    <w:p w14:paraId="326808F4" w14:textId="77777777" w:rsidR="009D5F88" w:rsidRPr="00872283" w:rsidRDefault="009D5F88" w:rsidP="00561550">
      <w:pPr>
        <w:pStyle w:val="H2Appendix"/>
      </w:pPr>
      <w:r w:rsidRPr="00872283">
        <w:lastRenderedPageBreak/>
        <w:t>List E - Significant threat policies that impose obligations on municipalities, Source Protection Authorities and local boards</w:t>
      </w:r>
    </w:p>
    <w:p w14:paraId="326808F5" w14:textId="77777777" w:rsidR="009D5F88" w:rsidRPr="00872283" w:rsidRDefault="009D5F88" w:rsidP="00AC7EBC">
      <w:r w:rsidRPr="00872283">
        <w:t xml:space="preserve">Section 38 and Subsection 39 (6) of the </w:t>
      </w:r>
      <w:r w:rsidR="00AC7EBC" w:rsidRPr="00872283">
        <w:rPr>
          <w:i/>
          <w:iCs/>
        </w:rPr>
        <w:t xml:space="preserve">Clean Water Act, 2006 </w:t>
      </w:r>
      <w:r w:rsidRPr="00872283">
        <w:t>applies to the following policies:</w:t>
      </w:r>
    </w:p>
    <w:p w14:paraId="326808F6" w14:textId="77777777" w:rsidR="009D5F88" w:rsidRPr="00872283" w:rsidRDefault="009D5F88" w:rsidP="00AD3384">
      <w:pPr>
        <w:pStyle w:val="ListBulls"/>
        <w:numPr>
          <w:ilvl w:val="0"/>
          <w:numId w:val="36"/>
        </w:numPr>
      </w:pPr>
      <w:r w:rsidRPr="00872283">
        <w:t>SALT-1</w:t>
      </w:r>
    </w:p>
    <w:p w14:paraId="326808F7" w14:textId="77777777" w:rsidR="009C2C2F" w:rsidRDefault="009C2C2F" w:rsidP="00EA1518">
      <w:pPr>
        <w:pStyle w:val="ListBulls"/>
        <w:numPr>
          <w:ilvl w:val="0"/>
          <w:numId w:val="36"/>
        </w:numPr>
      </w:pPr>
      <w:r>
        <w:t>SEWG-1</w:t>
      </w:r>
    </w:p>
    <w:p w14:paraId="326808F8" w14:textId="77777777" w:rsidR="009D5F88" w:rsidRPr="00872283" w:rsidRDefault="009D5F88" w:rsidP="00EA1518">
      <w:pPr>
        <w:pStyle w:val="ListBulls"/>
        <w:numPr>
          <w:ilvl w:val="0"/>
          <w:numId w:val="36"/>
        </w:numPr>
      </w:pPr>
      <w:r w:rsidRPr="00872283">
        <w:t>SEWG-</w:t>
      </w:r>
      <w:r w:rsidR="00EA1518" w:rsidRPr="00872283">
        <w:t>4</w:t>
      </w:r>
    </w:p>
    <w:p w14:paraId="326808F9" w14:textId="77777777" w:rsidR="009D5F88" w:rsidRPr="00872283" w:rsidRDefault="009D5F88" w:rsidP="00EA1518">
      <w:pPr>
        <w:pStyle w:val="ListBulls"/>
        <w:numPr>
          <w:ilvl w:val="0"/>
          <w:numId w:val="36"/>
        </w:numPr>
      </w:pPr>
      <w:r w:rsidRPr="00872283">
        <w:t>SEWG-</w:t>
      </w:r>
      <w:r w:rsidR="00EA1518" w:rsidRPr="00872283">
        <w:t>5</w:t>
      </w:r>
    </w:p>
    <w:p w14:paraId="326808FA" w14:textId="77777777" w:rsidR="00226BBE" w:rsidRPr="00872283" w:rsidRDefault="00226BBE" w:rsidP="00226BBE">
      <w:pPr>
        <w:pStyle w:val="ListBulls"/>
        <w:numPr>
          <w:ilvl w:val="0"/>
          <w:numId w:val="36"/>
        </w:numPr>
      </w:pPr>
      <w:r w:rsidRPr="00872283">
        <w:t>GENERAL-1</w:t>
      </w:r>
    </w:p>
    <w:p w14:paraId="326808FB" w14:textId="77777777" w:rsidR="009D5F88" w:rsidRPr="00872283" w:rsidRDefault="009D5F88" w:rsidP="00AC7EBC">
      <w:pPr>
        <w:pStyle w:val="H2Appendix"/>
      </w:pPr>
      <w:r w:rsidRPr="00872283">
        <w:t xml:space="preserve">List F - Monitoring policies referred to in Subsection 22 (2) of the </w:t>
      </w:r>
      <w:r w:rsidR="00AC7EBC" w:rsidRPr="00872283">
        <w:rPr>
          <w:i/>
          <w:iCs/>
        </w:rPr>
        <w:t>Clean Water Act, 2006</w:t>
      </w:r>
    </w:p>
    <w:p w14:paraId="326808FC" w14:textId="77777777" w:rsidR="009D5F88" w:rsidRPr="00872283" w:rsidRDefault="009D5F88" w:rsidP="00AC7EBC">
      <w:r w:rsidRPr="00872283">
        <w:t xml:space="preserve">Section 45 of the </w:t>
      </w:r>
      <w:r w:rsidR="00AC7EBC" w:rsidRPr="00872283">
        <w:rPr>
          <w:i/>
          <w:iCs/>
        </w:rPr>
        <w:t xml:space="preserve">Clean Water Act, 2006 </w:t>
      </w:r>
      <w:r w:rsidRPr="00872283">
        <w:t>applies to the following policies:</w:t>
      </w:r>
    </w:p>
    <w:p w14:paraId="326808FD" w14:textId="77777777" w:rsidR="009D5F88" w:rsidRPr="00872283" w:rsidRDefault="009D5F88" w:rsidP="00AD3384">
      <w:pPr>
        <w:pStyle w:val="ListBulls"/>
        <w:numPr>
          <w:ilvl w:val="0"/>
          <w:numId w:val="36"/>
        </w:numPr>
      </w:pPr>
      <w:r w:rsidRPr="00872283">
        <w:t>MONITORING-1</w:t>
      </w:r>
    </w:p>
    <w:p w14:paraId="326808FE" w14:textId="77777777" w:rsidR="009D5F88" w:rsidRPr="00872283" w:rsidRDefault="009D5F88" w:rsidP="00AD3384">
      <w:pPr>
        <w:pStyle w:val="ListBulls"/>
        <w:numPr>
          <w:ilvl w:val="0"/>
          <w:numId w:val="36"/>
        </w:numPr>
      </w:pPr>
      <w:r w:rsidRPr="00872283">
        <w:t>MONITORING-2</w:t>
      </w:r>
    </w:p>
    <w:p w14:paraId="326808FF" w14:textId="77777777" w:rsidR="009D5F88" w:rsidRPr="00872283" w:rsidRDefault="009D5F88" w:rsidP="00AD3384">
      <w:pPr>
        <w:pStyle w:val="ListBulls"/>
        <w:numPr>
          <w:ilvl w:val="0"/>
          <w:numId w:val="36"/>
        </w:numPr>
      </w:pPr>
      <w:r w:rsidRPr="00872283">
        <w:t>MONITORING-3</w:t>
      </w:r>
    </w:p>
    <w:p w14:paraId="32680900" w14:textId="77777777" w:rsidR="009D5F88" w:rsidRPr="00872283" w:rsidRDefault="009D5F88" w:rsidP="00AD3384">
      <w:pPr>
        <w:pStyle w:val="ListBulls"/>
        <w:numPr>
          <w:ilvl w:val="0"/>
          <w:numId w:val="36"/>
        </w:numPr>
      </w:pPr>
      <w:r w:rsidRPr="00872283">
        <w:t>MONITORING-5</w:t>
      </w:r>
    </w:p>
    <w:p w14:paraId="32680901" w14:textId="77777777" w:rsidR="009D5F88" w:rsidRPr="00872283" w:rsidRDefault="009D5F88" w:rsidP="00AD3384">
      <w:pPr>
        <w:pStyle w:val="ListBulls"/>
        <w:numPr>
          <w:ilvl w:val="0"/>
          <w:numId w:val="36"/>
        </w:numPr>
      </w:pPr>
      <w:r w:rsidRPr="00872283">
        <w:t>MONITORING-6</w:t>
      </w:r>
    </w:p>
    <w:p w14:paraId="32680902" w14:textId="77777777" w:rsidR="009D5F88" w:rsidRPr="00872283" w:rsidRDefault="009D5F88" w:rsidP="00AD3384">
      <w:pPr>
        <w:pStyle w:val="ListBulls"/>
        <w:numPr>
          <w:ilvl w:val="0"/>
          <w:numId w:val="36"/>
        </w:numPr>
      </w:pPr>
      <w:r w:rsidRPr="00872283">
        <w:t>MONITORING-7</w:t>
      </w:r>
    </w:p>
    <w:p w14:paraId="32680903" w14:textId="77777777" w:rsidR="009D5F88" w:rsidRPr="00872283" w:rsidRDefault="009D5F88" w:rsidP="00AC7EBC">
      <w:pPr>
        <w:pStyle w:val="H2Appendix"/>
      </w:pPr>
      <w:r w:rsidRPr="00872283">
        <w:t xml:space="preserve">List G - Policies related to Section 57 of the </w:t>
      </w:r>
      <w:r w:rsidR="00AC7EBC" w:rsidRPr="00872283">
        <w:rPr>
          <w:i/>
          <w:iCs/>
        </w:rPr>
        <w:t xml:space="preserve">Clean Water Act, 2006 </w:t>
      </w:r>
    </w:p>
    <w:p w14:paraId="32680904" w14:textId="77777777" w:rsidR="009D5F88" w:rsidRPr="00872283" w:rsidRDefault="009D5F88" w:rsidP="00AC7EBC">
      <w:r w:rsidRPr="00872283">
        <w:t xml:space="preserve">The following policies relate to Section 57 (prohibition) of the </w:t>
      </w:r>
      <w:r w:rsidR="00AC7EBC" w:rsidRPr="00872283">
        <w:rPr>
          <w:i/>
          <w:iCs/>
        </w:rPr>
        <w:t>Clean Water Act, 2006</w:t>
      </w:r>
      <w:r w:rsidRPr="00872283">
        <w:t>:</w:t>
      </w:r>
    </w:p>
    <w:p w14:paraId="32680905" w14:textId="77777777" w:rsidR="009D5F88" w:rsidRPr="00872283" w:rsidRDefault="009D5F88" w:rsidP="00AD3384">
      <w:pPr>
        <w:pStyle w:val="ListBulls"/>
        <w:numPr>
          <w:ilvl w:val="0"/>
          <w:numId w:val="36"/>
        </w:numPr>
      </w:pPr>
      <w:r w:rsidRPr="00872283">
        <w:t>CHEM-2</w:t>
      </w:r>
    </w:p>
    <w:p w14:paraId="32680906" w14:textId="77777777" w:rsidR="009D5F88" w:rsidRPr="00872283" w:rsidRDefault="009D5F88" w:rsidP="00AD3384">
      <w:pPr>
        <w:pStyle w:val="ListBulls"/>
        <w:numPr>
          <w:ilvl w:val="0"/>
          <w:numId w:val="36"/>
        </w:numPr>
      </w:pPr>
      <w:r w:rsidRPr="00872283">
        <w:t>FUEL-4</w:t>
      </w:r>
    </w:p>
    <w:p w14:paraId="32680907" w14:textId="77777777" w:rsidR="009D5F88" w:rsidRPr="00872283" w:rsidRDefault="009D5F88" w:rsidP="00AD3384">
      <w:pPr>
        <w:pStyle w:val="ListBulls"/>
        <w:numPr>
          <w:ilvl w:val="0"/>
          <w:numId w:val="36"/>
        </w:numPr>
      </w:pPr>
      <w:r w:rsidRPr="00872283">
        <w:t>PEST-3</w:t>
      </w:r>
    </w:p>
    <w:p w14:paraId="32680908" w14:textId="77777777" w:rsidR="009D5F88" w:rsidRPr="00872283" w:rsidRDefault="009D5F88" w:rsidP="00AD3384">
      <w:pPr>
        <w:pStyle w:val="ListBulls"/>
        <w:numPr>
          <w:ilvl w:val="0"/>
          <w:numId w:val="36"/>
        </w:numPr>
      </w:pPr>
      <w:r w:rsidRPr="00872283">
        <w:t>SALT-3</w:t>
      </w:r>
    </w:p>
    <w:p w14:paraId="32680909" w14:textId="77777777" w:rsidR="009D5F88" w:rsidRPr="00872283" w:rsidRDefault="009D5F88" w:rsidP="00AD3384">
      <w:pPr>
        <w:pStyle w:val="ListBulls"/>
        <w:numPr>
          <w:ilvl w:val="0"/>
          <w:numId w:val="36"/>
        </w:numPr>
      </w:pPr>
      <w:r w:rsidRPr="00872283">
        <w:t>WASTE-4</w:t>
      </w:r>
    </w:p>
    <w:p w14:paraId="3268090A" w14:textId="77777777" w:rsidR="00EF4A7E" w:rsidRDefault="00EF4A7E" w:rsidP="00AD3384">
      <w:pPr>
        <w:pStyle w:val="ListBulls"/>
        <w:numPr>
          <w:ilvl w:val="0"/>
          <w:numId w:val="36"/>
        </w:numPr>
      </w:pPr>
      <w:r w:rsidRPr="00872283">
        <w:t>GENERAL-2</w:t>
      </w:r>
    </w:p>
    <w:p w14:paraId="3268090B" w14:textId="77777777" w:rsidR="00AA003D" w:rsidRPr="00872283" w:rsidRDefault="00AA003D" w:rsidP="00AD3384">
      <w:pPr>
        <w:pStyle w:val="ListBulls"/>
        <w:numPr>
          <w:ilvl w:val="0"/>
          <w:numId w:val="36"/>
        </w:numPr>
      </w:pPr>
      <w:r>
        <w:t>GENERAL-6</w:t>
      </w:r>
    </w:p>
    <w:p w14:paraId="3268090C" w14:textId="77777777" w:rsidR="009D5F88" w:rsidRPr="00872283" w:rsidRDefault="009D5F88" w:rsidP="00AC7EBC">
      <w:pPr>
        <w:pStyle w:val="H2Appendix"/>
      </w:pPr>
      <w:r w:rsidRPr="00872283">
        <w:t xml:space="preserve">List H - Policies related to Section 58 of the </w:t>
      </w:r>
      <w:r w:rsidR="00AC7EBC" w:rsidRPr="00872283">
        <w:rPr>
          <w:i/>
          <w:iCs/>
        </w:rPr>
        <w:t>Clean Water Act, 2006</w:t>
      </w:r>
    </w:p>
    <w:p w14:paraId="3268090D" w14:textId="77777777" w:rsidR="009D5F88" w:rsidRPr="00872283" w:rsidRDefault="009D5F88" w:rsidP="00AC7EBC">
      <w:r w:rsidRPr="00872283">
        <w:t xml:space="preserve">The following policies relate to Section 58 (Risk Management Plans) of the </w:t>
      </w:r>
      <w:r w:rsidR="00AC7EBC" w:rsidRPr="00872283">
        <w:rPr>
          <w:i/>
          <w:iCs/>
        </w:rPr>
        <w:t>Clean Water Act, 2006</w:t>
      </w:r>
      <w:r w:rsidRPr="00872283">
        <w:t>:</w:t>
      </w:r>
    </w:p>
    <w:p w14:paraId="3268090E" w14:textId="77777777" w:rsidR="009D5F88" w:rsidRPr="00872283" w:rsidRDefault="009D5F88" w:rsidP="00AD3384">
      <w:pPr>
        <w:pStyle w:val="ListBulls"/>
        <w:numPr>
          <w:ilvl w:val="0"/>
          <w:numId w:val="36"/>
        </w:numPr>
      </w:pPr>
      <w:r w:rsidRPr="00872283">
        <w:t>AG-2</w:t>
      </w:r>
    </w:p>
    <w:p w14:paraId="3268090F" w14:textId="77777777" w:rsidR="009D5F88" w:rsidRPr="00872283" w:rsidRDefault="009D5F88" w:rsidP="00AD3384">
      <w:pPr>
        <w:pStyle w:val="ListBulls"/>
        <w:numPr>
          <w:ilvl w:val="0"/>
          <w:numId w:val="36"/>
        </w:numPr>
      </w:pPr>
      <w:r w:rsidRPr="00872283">
        <w:t>CHEM-1</w:t>
      </w:r>
    </w:p>
    <w:p w14:paraId="32680910" w14:textId="77777777" w:rsidR="009D5F88" w:rsidRPr="00872283" w:rsidRDefault="009D5F88" w:rsidP="00AD3384">
      <w:pPr>
        <w:pStyle w:val="ListBulls"/>
        <w:numPr>
          <w:ilvl w:val="0"/>
          <w:numId w:val="36"/>
        </w:numPr>
      </w:pPr>
      <w:r w:rsidRPr="00872283">
        <w:t>FUEL-1</w:t>
      </w:r>
    </w:p>
    <w:p w14:paraId="32680911" w14:textId="77777777" w:rsidR="009D5F88" w:rsidRPr="00872283" w:rsidRDefault="009D5F88" w:rsidP="00AD3384">
      <w:pPr>
        <w:pStyle w:val="ListBulls"/>
        <w:numPr>
          <w:ilvl w:val="0"/>
          <w:numId w:val="36"/>
        </w:numPr>
      </w:pPr>
      <w:r w:rsidRPr="00872283">
        <w:t>FUEL-2</w:t>
      </w:r>
    </w:p>
    <w:p w14:paraId="32680912" w14:textId="77777777" w:rsidR="009D5F88" w:rsidRPr="00872283" w:rsidRDefault="009D5F88" w:rsidP="00AD3384">
      <w:pPr>
        <w:pStyle w:val="ListBulls"/>
        <w:numPr>
          <w:ilvl w:val="0"/>
          <w:numId w:val="36"/>
        </w:numPr>
      </w:pPr>
      <w:r w:rsidRPr="00872283">
        <w:t>PEST-2</w:t>
      </w:r>
    </w:p>
    <w:p w14:paraId="32680913" w14:textId="77777777" w:rsidR="009D5F88" w:rsidRPr="00872283" w:rsidRDefault="009D5F88" w:rsidP="00AD3384">
      <w:pPr>
        <w:pStyle w:val="ListBulls"/>
        <w:numPr>
          <w:ilvl w:val="0"/>
          <w:numId w:val="36"/>
        </w:numPr>
      </w:pPr>
      <w:r w:rsidRPr="00872283">
        <w:t>SALT-2</w:t>
      </w:r>
    </w:p>
    <w:p w14:paraId="32680914" w14:textId="77777777" w:rsidR="009D5F88" w:rsidRPr="00872283" w:rsidRDefault="009D5F88" w:rsidP="00AD3384">
      <w:pPr>
        <w:pStyle w:val="ListBulls"/>
        <w:numPr>
          <w:ilvl w:val="0"/>
          <w:numId w:val="36"/>
        </w:numPr>
      </w:pPr>
      <w:r w:rsidRPr="00872283">
        <w:t>WASTE-3</w:t>
      </w:r>
    </w:p>
    <w:p w14:paraId="32680915" w14:textId="77777777" w:rsidR="00DE1BF2" w:rsidRPr="00872283" w:rsidRDefault="00DE1BF2" w:rsidP="00AD3384">
      <w:pPr>
        <w:pStyle w:val="ListBulls"/>
        <w:numPr>
          <w:ilvl w:val="0"/>
          <w:numId w:val="36"/>
        </w:numPr>
      </w:pPr>
      <w:r w:rsidRPr="00872283">
        <w:t>GENERAL-2</w:t>
      </w:r>
    </w:p>
    <w:p w14:paraId="32680916" w14:textId="77777777" w:rsidR="009D5F88" w:rsidRDefault="009D5F88" w:rsidP="00AD3384">
      <w:pPr>
        <w:pStyle w:val="ListBulls"/>
        <w:numPr>
          <w:ilvl w:val="0"/>
          <w:numId w:val="36"/>
        </w:numPr>
      </w:pPr>
      <w:r w:rsidRPr="00872283">
        <w:t>GENERAL-5</w:t>
      </w:r>
    </w:p>
    <w:p w14:paraId="32680917" w14:textId="77777777" w:rsidR="00AA003D" w:rsidRPr="00872283" w:rsidRDefault="00AA003D" w:rsidP="00AD3384">
      <w:pPr>
        <w:pStyle w:val="ListBulls"/>
        <w:numPr>
          <w:ilvl w:val="0"/>
          <w:numId w:val="36"/>
        </w:numPr>
      </w:pPr>
      <w:r>
        <w:t>GENERAL-6</w:t>
      </w:r>
    </w:p>
    <w:p w14:paraId="32680918" w14:textId="77777777" w:rsidR="009D5F88" w:rsidRPr="00872283" w:rsidRDefault="009D5F88" w:rsidP="00AC7EBC">
      <w:pPr>
        <w:pStyle w:val="H2Appendix"/>
      </w:pPr>
      <w:r w:rsidRPr="00872283">
        <w:lastRenderedPageBreak/>
        <w:t xml:space="preserve">List I - Policies related to Section 59 of the </w:t>
      </w:r>
      <w:r w:rsidR="00AC7EBC" w:rsidRPr="00872283">
        <w:rPr>
          <w:i/>
          <w:iCs/>
        </w:rPr>
        <w:t>Clean Water Act, 2006</w:t>
      </w:r>
    </w:p>
    <w:p w14:paraId="32680919" w14:textId="77777777" w:rsidR="009D5F88" w:rsidRPr="00872283" w:rsidRDefault="009D5F88" w:rsidP="00AC7EBC">
      <w:r w:rsidRPr="00872283">
        <w:t>The following policies relate to Section 59 (restricted land use</w:t>
      </w:r>
      <w:r w:rsidR="00AA003D">
        <w:t>s</w:t>
      </w:r>
      <w:r w:rsidRPr="00872283">
        <w:t xml:space="preserve">) of the </w:t>
      </w:r>
      <w:r w:rsidR="00AC7EBC" w:rsidRPr="00872283">
        <w:rPr>
          <w:i/>
          <w:iCs/>
        </w:rPr>
        <w:t>Clean Water Act, 2006</w:t>
      </w:r>
      <w:r w:rsidRPr="00872283">
        <w:t>:</w:t>
      </w:r>
    </w:p>
    <w:p w14:paraId="3268091A" w14:textId="77777777" w:rsidR="009D5F88" w:rsidRPr="00872283" w:rsidRDefault="00DE1BF2" w:rsidP="00AD3384">
      <w:pPr>
        <w:pStyle w:val="ListBulls"/>
        <w:numPr>
          <w:ilvl w:val="0"/>
          <w:numId w:val="36"/>
        </w:numPr>
      </w:pPr>
      <w:r w:rsidRPr="00872283">
        <w:t>GENERAL-2</w:t>
      </w:r>
    </w:p>
    <w:p w14:paraId="3268091B" w14:textId="77777777" w:rsidR="00DE1BF2" w:rsidRPr="00872283" w:rsidRDefault="00DE1BF2" w:rsidP="00AD3384">
      <w:pPr>
        <w:pStyle w:val="ListBulls"/>
        <w:numPr>
          <w:ilvl w:val="0"/>
          <w:numId w:val="36"/>
        </w:numPr>
      </w:pPr>
      <w:r w:rsidRPr="00872283">
        <w:t>GENERAL-6</w:t>
      </w:r>
    </w:p>
    <w:p w14:paraId="3268091C" w14:textId="77777777" w:rsidR="009D5F88" w:rsidRPr="00872283" w:rsidRDefault="009D5F88" w:rsidP="00106C60">
      <w:pPr>
        <w:pStyle w:val="H2Appendix"/>
      </w:pPr>
      <w:r w:rsidRPr="00872283">
        <w:t>List J – Strategic Action policies</w:t>
      </w:r>
    </w:p>
    <w:p w14:paraId="3268091D" w14:textId="77777777" w:rsidR="009D5F88" w:rsidRPr="00872283" w:rsidRDefault="009D5F88" w:rsidP="009D5F88">
      <w:r w:rsidRPr="00872283">
        <w:t>For the purposes of Section 33 of Ontario Regulation 287/07, the following policies are identified as strategic action policies:</w:t>
      </w:r>
    </w:p>
    <w:p w14:paraId="3268091E" w14:textId="77777777" w:rsidR="00CD0B86" w:rsidRDefault="00CD0B86" w:rsidP="00AD3384">
      <w:pPr>
        <w:pStyle w:val="ListBulls"/>
        <w:numPr>
          <w:ilvl w:val="0"/>
          <w:numId w:val="36"/>
        </w:numPr>
      </w:pPr>
      <w:r>
        <w:t>GENERAL-6</w:t>
      </w:r>
    </w:p>
    <w:p w14:paraId="3268091F" w14:textId="77777777" w:rsidR="009D5F88" w:rsidRPr="00872283" w:rsidRDefault="009D5F88" w:rsidP="00AD3384">
      <w:pPr>
        <w:pStyle w:val="ListBulls"/>
        <w:numPr>
          <w:ilvl w:val="0"/>
          <w:numId w:val="36"/>
        </w:numPr>
      </w:pPr>
      <w:r w:rsidRPr="00872283">
        <w:t>GENERAL-7</w:t>
      </w:r>
    </w:p>
    <w:p w14:paraId="32680920" w14:textId="77777777" w:rsidR="00A3606C" w:rsidRPr="00872283" w:rsidRDefault="00A3606C" w:rsidP="00A3606C">
      <w:pPr>
        <w:pStyle w:val="ListBulls"/>
        <w:numPr>
          <w:ilvl w:val="0"/>
          <w:numId w:val="36"/>
        </w:numPr>
      </w:pPr>
      <w:r w:rsidRPr="00872283">
        <w:t>GENERAL-8</w:t>
      </w:r>
    </w:p>
    <w:p w14:paraId="32680921" w14:textId="77777777" w:rsidR="009D5F88" w:rsidRPr="00872283" w:rsidRDefault="009D5F88" w:rsidP="00AD3384">
      <w:pPr>
        <w:pStyle w:val="ListBulls"/>
        <w:numPr>
          <w:ilvl w:val="0"/>
          <w:numId w:val="36"/>
        </w:numPr>
      </w:pPr>
      <w:r w:rsidRPr="00872283">
        <w:t>GENERAL-9</w:t>
      </w:r>
    </w:p>
    <w:p w14:paraId="32680922" w14:textId="77777777" w:rsidR="009D5F88" w:rsidRPr="00872283" w:rsidRDefault="009D5F88" w:rsidP="00AD3384">
      <w:pPr>
        <w:pStyle w:val="ListBulls"/>
        <w:numPr>
          <w:ilvl w:val="0"/>
          <w:numId w:val="36"/>
        </w:numPr>
      </w:pPr>
      <w:r w:rsidRPr="00872283">
        <w:t>GENERAL-10</w:t>
      </w:r>
    </w:p>
    <w:p w14:paraId="32680923" w14:textId="77777777" w:rsidR="009D5F88" w:rsidRPr="00872283" w:rsidRDefault="009D5F88" w:rsidP="00AD3384">
      <w:pPr>
        <w:pStyle w:val="ListBulls"/>
        <w:numPr>
          <w:ilvl w:val="0"/>
          <w:numId w:val="36"/>
        </w:numPr>
      </w:pPr>
      <w:r w:rsidRPr="00872283">
        <w:t>GENERAL-11</w:t>
      </w:r>
    </w:p>
    <w:p w14:paraId="32680924" w14:textId="77777777" w:rsidR="00903051" w:rsidRPr="00872283" w:rsidRDefault="00903051" w:rsidP="00AD3384">
      <w:pPr>
        <w:pStyle w:val="ListBulls"/>
        <w:numPr>
          <w:ilvl w:val="0"/>
          <w:numId w:val="36"/>
        </w:numPr>
      </w:pPr>
      <w:r w:rsidRPr="00872283">
        <w:t xml:space="preserve">GENERAL-12 </w:t>
      </w:r>
    </w:p>
    <w:p w14:paraId="32680925" w14:textId="77777777" w:rsidR="00903051" w:rsidRPr="00872283" w:rsidRDefault="00903051" w:rsidP="00AD3384">
      <w:pPr>
        <w:pStyle w:val="ListBulls"/>
        <w:numPr>
          <w:ilvl w:val="0"/>
          <w:numId w:val="36"/>
        </w:numPr>
      </w:pPr>
      <w:r w:rsidRPr="00872283">
        <w:t>GENERAL-13</w:t>
      </w:r>
    </w:p>
    <w:p w14:paraId="32680926" w14:textId="77777777" w:rsidR="00DE1BF2" w:rsidRPr="00872283" w:rsidRDefault="00DE1BF2" w:rsidP="00AD3384">
      <w:pPr>
        <w:pStyle w:val="ListBulls"/>
        <w:numPr>
          <w:ilvl w:val="0"/>
          <w:numId w:val="36"/>
        </w:numPr>
      </w:pPr>
      <w:r w:rsidRPr="00872283">
        <w:t>MONITORING-4</w:t>
      </w:r>
    </w:p>
    <w:p w14:paraId="32680927" w14:textId="77777777" w:rsidR="009D5F88" w:rsidRPr="00872283" w:rsidRDefault="009D5F88" w:rsidP="00106C60">
      <w:pPr>
        <w:pStyle w:val="H2Appendix"/>
      </w:pPr>
      <w:r w:rsidRPr="00872283">
        <w:t>List K – Policies which do not fit under the previous lists</w:t>
      </w:r>
    </w:p>
    <w:p w14:paraId="32680928" w14:textId="77777777" w:rsidR="009D5F88" w:rsidRPr="00872283" w:rsidRDefault="009D5F88" w:rsidP="00AD3384">
      <w:pPr>
        <w:pStyle w:val="ListBulls"/>
        <w:numPr>
          <w:ilvl w:val="0"/>
          <w:numId w:val="36"/>
        </w:numPr>
      </w:pPr>
      <w:r w:rsidRPr="00872283">
        <w:t>SALT-4</w:t>
      </w:r>
    </w:p>
    <w:p w14:paraId="32680929" w14:textId="77777777" w:rsidR="009D5F88" w:rsidRPr="00872283" w:rsidRDefault="009D5F88" w:rsidP="00AD3384">
      <w:pPr>
        <w:pStyle w:val="ListBulls"/>
        <w:numPr>
          <w:ilvl w:val="0"/>
          <w:numId w:val="36"/>
        </w:numPr>
      </w:pPr>
      <w:r w:rsidRPr="00872283">
        <w:t>SALT-5</w:t>
      </w:r>
    </w:p>
    <w:p w14:paraId="3268092A" w14:textId="77777777" w:rsidR="009D5F88" w:rsidRPr="00872283" w:rsidRDefault="009D5F88" w:rsidP="00106C60">
      <w:pPr>
        <w:pStyle w:val="H2Appendix"/>
      </w:pPr>
      <w:r w:rsidRPr="00872283">
        <w:t>Prescribed Instruments which apply to Source Protection Plans</w:t>
      </w:r>
    </w:p>
    <w:p w14:paraId="3268092B" w14:textId="77777777" w:rsidR="009D5F88" w:rsidRPr="00872283" w:rsidRDefault="009D5F88" w:rsidP="009D5F88">
      <w:r w:rsidRPr="00872283">
        <w:t>The following table lists Prescribed Instruments which apply to Source Protection Plan policies in Lists C and D above (s. 34(4) of O.Reg. 287/07).</w:t>
      </w:r>
    </w:p>
    <w:tbl>
      <w:tblPr>
        <w:tblStyle w:val="TableGrid"/>
        <w:tblW w:w="0" w:type="auto"/>
        <w:tblInd w:w="655" w:type="dxa"/>
        <w:tblLook w:val="04A0" w:firstRow="1" w:lastRow="0" w:firstColumn="1" w:lastColumn="0" w:noHBand="0" w:noVBand="1"/>
      </w:tblPr>
      <w:tblGrid>
        <w:gridCol w:w="4814"/>
        <w:gridCol w:w="3521"/>
      </w:tblGrid>
      <w:tr w:rsidR="009D5F88" w:rsidRPr="00872283" w14:paraId="3268092E" w14:textId="77777777" w:rsidTr="0033018F">
        <w:trPr>
          <w:cnfStyle w:val="100000000000" w:firstRow="1" w:lastRow="0" w:firstColumn="0" w:lastColumn="0" w:oddVBand="0" w:evenVBand="0" w:oddHBand="0" w:evenHBand="0" w:firstRowFirstColumn="0" w:firstRowLastColumn="0" w:lastRowFirstColumn="0" w:lastRowLastColumn="0"/>
        </w:trPr>
        <w:tc>
          <w:tcPr>
            <w:tcW w:w="4950" w:type="dxa"/>
          </w:tcPr>
          <w:p w14:paraId="3268092C" w14:textId="77777777" w:rsidR="009D5F88" w:rsidRPr="00872283" w:rsidRDefault="009D5F88" w:rsidP="00106C60">
            <w:pPr>
              <w:ind w:left="0"/>
              <w:rPr>
                <w:rFonts w:asciiTheme="minorHAnsi" w:hAnsiTheme="minorHAnsi" w:cstheme="minorHAnsi"/>
                <w:sz w:val="22"/>
                <w:szCs w:val="24"/>
              </w:rPr>
            </w:pPr>
            <w:r w:rsidRPr="00872283">
              <w:rPr>
                <w:rFonts w:asciiTheme="minorHAnsi" w:hAnsiTheme="minorHAnsi" w:cstheme="minorHAnsi"/>
                <w:sz w:val="22"/>
                <w:szCs w:val="24"/>
              </w:rPr>
              <w:t>Prescribed Instrument</w:t>
            </w:r>
          </w:p>
        </w:tc>
        <w:tc>
          <w:tcPr>
            <w:tcW w:w="3625" w:type="dxa"/>
          </w:tcPr>
          <w:p w14:paraId="3268092D" w14:textId="77777777" w:rsidR="009D5F88" w:rsidRPr="00872283" w:rsidRDefault="009D5F88" w:rsidP="00106C60">
            <w:pPr>
              <w:ind w:left="81"/>
              <w:rPr>
                <w:rFonts w:asciiTheme="minorHAnsi" w:hAnsiTheme="minorHAnsi" w:cstheme="minorHAnsi"/>
                <w:sz w:val="22"/>
                <w:szCs w:val="24"/>
              </w:rPr>
            </w:pPr>
            <w:r w:rsidRPr="00872283">
              <w:rPr>
                <w:rFonts w:asciiTheme="minorHAnsi" w:hAnsiTheme="minorHAnsi" w:cstheme="minorHAnsi"/>
                <w:sz w:val="22"/>
                <w:szCs w:val="24"/>
              </w:rPr>
              <w:t>Policy</w:t>
            </w:r>
          </w:p>
        </w:tc>
      </w:tr>
      <w:tr w:rsidR="009D5F88" w:rsidRPr="00872283" w14:paraId="32680931" w14:textId="77777777" w:rsidTr="0033018F">
        <w:tc>
          <w:tcPr>
            <w:tcW w:w="4950" w:type="dxa"/>
          </w:tcPr>
          <w:p w14:paraId="3268092F" w14:textId="77777777" w:rsidR="009D5F88" w:rsidRPr="00872283" w:rsidRDefault="009D5F88" w:rsidP="00106C60">
            <w:pPr>
              <w:ind w:left="0"/>
              <w:rPr>
                <w:rFonts w:asciiTheme="minorHAnsi" w:hAnsiTheme="minorHAnsi" w:cstheme="minorHAnsi"/>
                <w:i/>
                <w:iCs/>
                <w:sz w:val="22"/>
                <w:szCs w:val="24"/>
              </w:rPr>
            </w:pPr>
            <w:r w:rsidRPr="00872283">
              <w:rPr>
                <w:rFonts w:asciiTheme="minorHAnsi" w:hAnsiTheme="minorHAnsi" w:cstheme="minorHAnsi"/>
                <w:i/>
                <w:iCs/>
                <w:sz w:val="22"/>
                <w:szCs w:val="24"/>
              </w:rPr>
              <w:t>Aggregate Resources Act</w:t>
            </w:r>
            <w:r w:rsidR="00AC7EBC" w:rsidRPr="00872283">
              <w:rPr>
                <w:rFonts w:asciiTheme="minorHAnsi" w:hAnsiTheme="minorHAnsi" w:cstheme="minorHAnsi"/>
                <w:i/>
                <w:iCs/>
                <w:sz w:val="22"/>
                <w:szCs w:val="24"/>
              </w:rPr>
              <w:t>, 1990</w:t>
            </w:r>
          </w:p>
        </w:tc>
        <w:tc>
          <w:tcPr>
            <w:tcW w:w="3625" w:type="dxa"/>
          </w:tcPr>
          <w:p w14:paraId="32680930" w14:textId="77777777" w:rsidR="009D5F88" w:rsidRPr="00872283" w:rsidRDefault="009D5F88" w:rsidP="00106C60">
            <w:pPr>
              <w:ind w:left="81"/>
              <w:rPr>
                <w:rFonts w:asciiTheme="minorHAnsi" w:hAnsiTheme="minorHAnsi" w:cstheme="minorHAnsi"/>
                <w:sz w:val="22"/>
                <w:szCs w:val="24"/>
              </w:rPr>
            </w:pPr>
            <w:r w:rsidRPr="00872283">
              <w:rPr>
                <w:rFonts w:asciiTheme="minorHAnsi" w:hAnsiTheme="minorHAnsi" w:cstheme="minorHAnsi"/>
                <w:sz w:val="22"/>
                <w:szCs w:val="24"/>
              </w:rPr>
              <w:t>None</w:t>
            </w:r>
          </w:p>
        </w:tc>
      </w:tr>
      <w:tr w:rsidR="009D5F88" w:rsidRPr="00872283" w14:paraId="32680934" w14:textId="77777777" w:rsidTr="0033018F">
        <w:tc>
          <w:tcPr>
            <w:tcW w:w="4950" w:type="dxa"/>
          </w:tcPr>
          <w:p w14:paraId="32680932" w14:textId="77777777" w:rsidR="009D5F88" w:rsidRPr="00872283" w:rsidRDefault="009D5F88" w:rsidP="00106C60">
            <w:pPr>
              <w:ind w:left="0"/>
              <w:rPr>
                <w:rFonts w:asciiTheme="minorHAnsi" w:hAnsiTheme="minorHAnsi" w:cstheme="minorHAnsi"/>
                <w:i/>
                <w:iCs/>
                <w:sz w:val="22"/>
                <w:szCs w:val="24"/>
              </w:rPr>
            </w:pPr>
            <w:r w:rsidRPr="00872283">
              <w:rPr>
                <w:rFonts w:asciiTheme="minorHAnsi" w:hAnsiTheme="minorHAnsi" w:cstheme="minorHAnsi"/>
                <w:i/>
                <w:iCs/>
                <w:sz w:val="22"/>
                <w:szCs w:val="24"/>
              </w:rPr>
              <w:t>Environmental Protection Act</w:t>
            </w:r>
            <w:r w:rsidR="00AC7EBC" w:rsidRPr="00872283">
              <w:rPr>
                <w:rFonts w:asciiTheme="minorHAnsi" w:hAnsiTheme="minorHAnsi" w:cstheme="minorHAnsi"/>
                <w:i/>
                <w:iCs/>
                <w:sz w:val="22"/>
                <w:szCs w:val="24"/>
              </w:rPr>
              <w:t>, 1990</w:t>
            </w:r>
          </w:p>
        </w:tc>
        <w:tc>
          <w:tcPr>
            <w:tcW w:w="3625" w:type="dxa"/>
          </w:tcPr>
          <w:p w14:paraId="32680933" w14:textId="77777777" w:rsidR="009D5F88" w:rsidRPr="00872283" w:rsidRDefault="009D5F88" w:rsidP="00CD0B86">
            <w:pPr>
              <w:ind w:left="81"/>
              <w:rPr>
                <w:rFonts w:asciiTheme="minorHAnsi" w:hAnsiTheme="minorHAnsi" w:cstheme="minorHAnsi"/>
                <w:sz w:val="22"/>
                <w:szCs w:val="24"/>
              </w:rPr>
            </w:pPr>
            <w:r w:rsidRPr="00872283">
              <w:rPr>
                <w:rFonts w:asciiTheme="minorHAnsi" w:hAnsiTheme="minorHAnsi" w:cstheme="minorHAnsi"/>
                <w:sz w:val="22"/>
                <w:szCs w:val="24"/>
              </w:rPr>
              <w:t xml:space="preserve">WASTE-1, WASTE-2, </w:t>
            </w:r>
          </w:p>
        </w:tc>
      </w:tr>
      <w:tr w:rsidR="009D5F88" w:rsidRPr="00872283" w14:paraId="32680937" w14:textId="77777777" w:rsidTr="0033018F">
        <w:tc>
          <w:tcPr>
            <w:tcW w:w="4950" w:type="dxa"/>
          </w:tcPr>
          <w:p w14:paraId="32680935" w14:textId="77777777" w:rsidR="009D5F88" w:rsidRPr="00872283" w:rsidRDefault="009D5F88" w:rsidP="00106C60">
            <w:pPr>
              <w:ind w:left="0"/>
              <w:rPr>
                <w:rFonts w:asciiTheme="minorHAnsi" w:hAnsiTheme="minorHAnsi" w:cstheme="minorHAnsi"/>
                <w:sz w:val="22"/>
                <w:szCs w:val="24"/>
              </w:rPr>
            </w:pPr>
            <w:r w:rsidRPr="00872283">
              <w:rPr>
                <w:rFonts w:asciiTheme="minorHAnsi" w:hAnsiTheme="minorHAnsi" w:cstheme="minorHAnsi"/>
                <w:i/>
                <w:iCs/>
                <w:sz w:val="22"/>
                <w:szCs w:val="24"/>
              </w:rPr>
              <w:t>Nutrient Management Act</w:t>
            </w:r>
            <w:r w:rsidR="00AC7EBC" w:rsidRPr="00872283">
              <w:rPr>
                <w:rFonts w:asciiTheme="minorHAnsi" w:hAnsiTheme="minorHAnsi" w:cstheme="minorHAnsi"/>
                <w:i/>
                <w:iCs/>
                <w:sz w:val="22"/>
                <w:szCs w:val="24"/>
              </w:rPr>
              <w:t>, 2002</w:t>
            </w:r>
            <w:r w:rsidRPr="00872283">
              <w:rPr>
                <w:rFonts w:asciiTheme="minorHAnsi" w:hAnsiTheme="minorHAnsi" w:cstheme="minorHAnsi"/>
                <w:sz w:val="22"/>
                <w:szCs w:val="24"/>
              </w:rPr>
              <w:t xml:space="preserve"> – nutrient management strategies</w:t>
            </w:r>
          </w:p>
        </w:tc>
        <w:tc>
          <w:tcPr>
            <w:tcW w:w="3625" w:type="dxa"/>
          </w:tcPr>
          <w:p w14:paraId="32680936" w14:textId="77777777" w:rsidR="009D5F88" w:rsidRPr="00872283" w:rsidRDefault="009D5F88" w:rsidP="00106C60">
            <w:pPr>
              <w:ind w:left="81"/>
              <w:rPr>
                <w:rFonts w:asciiTheme="minorHAnsi" w:hAnsiTheme="minorHAnsi" w:cstheme="minorHAnsi"/>
                <w:sz w:val="22"/>
                <w:szCs w:val="24"/>
              </w:rPr>
            </w:pPr>
            <w:r w:rsidRPr="00872283">
              <w:rPr>
                <w:rFonts w:asciiTheme="minorHAnsi" w:hAnsiTheme="minorHAnsi" w:cstheme="minorHAnsi"/>
                <w:sz w:val="22"/>
                <w:szCs w:val="24"/>
              </w:rPr>
              <w:t>AG-1</w:t>
            </w:r>
          </w:p>
        </w:tc>
      </w:tr>
      <w:tr w:rsidR="009D5F88" w:rsidRPr="00872283" w14:paraId="3268093A" w14:textId="77777777" w:rsidTr="0033018F">
        <w:tc>
          <w:tcPr>
            <w:tcW w:w="4950" w:type="dxa"/>
          </w:tcPr>
          <w:p w14:paraId="32680938" w14:textId="77777777" w:rsidR="009D5F88" w:rsidRPr="00872283" w:rsidRDefault="00AC7EBC" w:rsidP="00106C60">
            <w:pPr>
              <w:ind w:left="0"/>
              <w:rPr>
                <w:rFonts w:asciiTheme="minorHAnsi" w:hAnsiTheme="minorHAnsi" w:cstheme="minorHAnsi"/>
                <w:sz w:val="22"/>
                <w:szCs w:val="24"/>
              </w:rPr>
            </w:pPr>
            <w:r w:rsidRPr="00872283">
              <w:rPr>
                <w:rFonts w:asciiTheme="minorHAnsi" w:hAnsiTheme="minorHAnsi" w:cstheme="minorHAnsi"/>
                <w:i/>
                <w:iCs/>
                <w:sz w:val="22"/>
                <w:szCs w:val="24"/>
              </w:rPr>
              <w:t>Nutrient Management Act, 2002</w:t>
            </w:r>
            <w:r w:rsidRPr="00872283">
              <w:rPr>
                <w:rFonts w:asciiTheme="minorHAnsi" w:hAnsiTheme="minorHAnsi" w:cstheme="minorHAnsi"/>
                <w:sz w:val="22"/>
                <w:szCs w:val="24"/>
              </w:rPr>
              <w:t xml:space="preserve"> </w:t>
            </w:r>
            <w:r w:rsidR="009D5F88" w:rsidRPr="00872283">
              <w:rPr>
                <w:rFonts w:asciiTheme="minorHAnsi" w:hAnsiTheme="minorHAnsi" w:cstheme="minorHAnsi"/>
                <w:sz w:val="22"/>
                <w:szCs w:val="24"/>
              </w:rPr>
              <w:t>– nutrient management plans</w:t>
            </w:r>
          </w:p>
        </w:tc>
        <w:tc>
          <w:tcPr>
            <w:tcW w:w="3625" w:type="dxa"/>
          </w:tcPr>
          <w:p w14:paraId="32680939" w14:textId="77777777" w:rsidR="009D5F88" w:rsidRPr="00872283" w:rsidRDefault="009D5F88" w:rsidP="00106C60">
            <w:pPr>
              <w:ind w:left="81"/>
              <w:rPr>
                <w:rFonts w:asciiTheme="minorHAnsi" w:hAnsiTheme="minorHAnsi" w:cstheme="minorHAnsi"/>
                <w:sz w:val="22"/>
                <w:szCs w:val="24"/>
              </w:rPr>
            </w:pPr>
            <w:r w:rsidRPr="00872283">
              <w:rPr>
                <w:rFonts w:asciiTheme="minorHAnsi" w:hAnsiTheme="minorHAnsi" w:cstheme="minorHAnsi"/>
                <w:sz w:val="22"/>
                <w:szCs w:val="24"/>
              </w:rPr>
              <w:t>AG-1</w:t>
            </w:r>
          </w:p>
        </w:tc>
      </w:tr>
      <w:tr w:rsidR="009D5F88" w:rsidRPr="00872283" w14:paraId="3268093D" w14:textId="77777777" w:rsidTr="0033018F">
        <w:tc>
          <w:tcPr>
            <w:tcW w:w="4950" w:type="dxa"/>
          </w:tcPr>
          <w:p w14:paraId="3268093B" w14:textId="77777777" w:rsidR="009D5F88" w:rsidRPr="00872283" w:rsidRDefault="00AC7EBC" w:rsidP="00106C60">
            <w:pPr>
              <w:ind w:left="0"/>
              <w:rPr>
                <w:rFonts w:asciiTheme="minorHAnsi" w:hAnsiTheme="minorHAnsi" w:cstheme="minorHAnsi"/>
                <w:sz w:val="22"/>
                <w:szCs w:val="24"/>
              </w:rPr>
            </w:pPr>
            <w:r w:rsidRPr="00872283">
              <w:rPr>
                <w:rFonts w:asciiTheme="minorHAnsi" w:hAnsiTheme="minorHAnsi" w:cstheme="minorHAnsi"/>
                <w:i/>
                <w:iCs/>
                <w:sz w:val="22"/>
                <w:szCs w:val="24"/>
              </w:rPr>
              <w:t>Nutrient Management Act, 2002</w:t>
            </w:r>
            <w:r w:rsidRPr="00872283">
              <w:rPr>
                <w:rFonts w:asciiTheme="minorHAnsi" w:hAnsiTheme="minorHAnsi" w:cstheme="minorHAnsi"/>
                <w:sz w:val="22"/>
                <w:szCs w:val="24"/>
              </w:rPr>
              <w:t xml:space="preserve"> </w:t>
            </w:r>
            <w:r w:rsidR="009D5F88" w:rsidRPr="00872283">
              <w:rPr>
                <w:rFonts w:asciiTheme="minorHAnsi" w:hAnsiTheme="minorHAnsi" w:cstheme="minorHAnsi"/>
                <w:sz w:val="22"/>
                <w:szCs w:val="24"/>
              </w:rPr>
              <w:t>– NASM plans</w:t>
            </w:r>
          </w:p>
        </w:tc>
        <w:tc>
          <w:tcPr>
            <w:tcW w:w="3625" w:type="dxa"/>
          </w:tcPr>
          <w:p w14:paraId="3268093C" w14:textId="77777777" w:rsidR="009D5F88" w:rsidRPr="00872283" w:rsidRDefault="009D5F88" w:rsidP="00106C60">
            <w:pPr>
              <w:ind w:left="81"/>
              <w:rPr>
                <w:rFonts w:asciiTheme="minorHAnsi" w:hAnsiTheme="minorHAnsi" w:cstheme="minorHAnsi"/>
                <w:sz w:val="22"/>
                <w:szCs w:val="24"/>
              </w:rPr>
            </w:pPr>
            <w:r w:rsidRPr="00872283">
              <w:rPr>
                <w:rFonts w:asciiTheme="minorHAnsi" w:hAnsiTheme="minorHAnsi" w:cstheme="minorHAnsi"/>
                <w:sz w:val="22"/>
                <w:szCs w:val="24"/>
              </w:rPr>
              <w:t>AG-1</w:t>
            </w:r>
          </w:p>
        </w:tc>
      </w:tr>
      <w:tr w:rsidR="009D5F88" w:rsidRPr="00872283" w14:paraId="32680940" w14:textId="77777777" w:rsidTr="0033018F">
        <w:tc>
          <w:tcPr>
            <w:tcW w:w="4950" w:type="dxa"/>
          </w:tcPr>
          <w:p w14:paraId="3268093E" w14:textId="77777777" w:rsidR="009D5F88" w:rsidRPr="00872283" w:rsidRDefault="009D5F88" w:rsidP="00106C60">
            <w:pPr>
              <w:ind w:left="0"/>
              <w:rPr>
                <w:rFonts w:asciiTheme="minorHAnsi" w:hAnsiTheme="minorHAnsi" w:cstheme="minorHAnsi"/>
                <w:sz w:val="22"/>
                <w:szCs w:val="24"/>
              </w:rPr>
            </w:pPr>
            <w:r w:rsidRPr="00872283">
              <w:rPr>
                <w:rFonts w:asciiTheme="minorHAnsi" w:hAnsiTheme="minorHAnsi" w:cstheme="minorHAnsi"/>
                <w:sz w:val="22"/>
                <w:szCs w:val="24"/>
              </w:rPr>
              <w:t xml:space="preserve">Municipal Drinking Water License / Permit (s.40, 44, </w:t>
            </w:r>
            <w:r w:rsidRPr="00872283">
              <w:rPr>
                <w:rFonts w:asciiTheme="minorHAnsi" w:hAnsiTheme="minorHAnsi" w:cstheme="minorHAnsi"/>
                <w:i/>
                <w:iCs/>
                <w:sz w:val="22"/>
                <w:szCs w:val="24"/>
              </w:rPr>
              <w:t>S</w:t>
            </w:r>
            <w:r w:rsidR="00AC7EBC" w:rsidRPr="00872283">
              <w:rPr>
                <w:rFonts w:asciiTheme="minorHAnsi" w:hAnsiTheme="minorHAnsi" w:cstheme="minorHAnsi"/>
                <w:i/>
                <w:iCs/>
                <w:sz w:val="22"/>
                <w:szCs w:val="24"/>
              </w:rPr>
              <w:t xml:space="preserve">afe </w:t>
            </w:r>
            <w:r w:rsidRPr="00872283">
              <w:rPr>
                <w:rFonts w:asciiTheme="minorHAnsi" w:hAnsiTheme="minorHAnsi" w:cstheme="minorHAnsi"/>
                <w:i/>
                <w:iCs/>
                <w:sz w:val="22"/>
                <w:szCs w:val="24"/>
              </w:rPr>
              <w:t>D</w:t>
            </w:r>
            <w:r w:rsidR="00AC7EBC" w:rsidRPr="00872283">
              <w:rPr>
                <w:rFonts w:asciiTheme="minorHAnsi" w:hAnsiTheme="minorHAnsi" w:cstheme="minorHAnsi"/>
                <w:i/>
                <w:iCs/>
                <w:sz w:val="22"/>
                <w:szCs w:val="24"/>
              </w:rPr>
              <w:t xml:space="preserve">rinking </w:t>
            </w:r>
            <w:r w:rsidRPr="00872283">
              <w:rPr>
                <w:rFonts w:asciiTheme="minorHAnsi" w:hAnsiTheme="minorHAnsi" w:cstheme="minorHAnsi"/>
                <w:i/>
                <w:iCs/>
                <w:sz w:val="22"/>
                <w:szCs w:val="24"/>
              </w:rPr>
              <w:t>W</w:t>
            </w:r>
            <w:r w:rsidR="00AC7EBC" w:rsidRPr="00872283">
              <w:rPr>
                <w:rFonts w:asciiTheme="minorHAnsi" w:hAnsiTheme="minorHAnsi" w:cstheme="minorHAnsi"/>
                <w:i/>
                <w:iCs/>
                <w:sz w:val="22"/>
                <w:szCs w:val="24"/>
              </w:rPr>
              <w:t xml:space="preserve">ater </w:t>
            </w:r>
            <w:r w:rsidRPr="00872283">
              <w:rPr>
                <w:rFonts w:asciiTheme="minorHAnsi" w:hAnsiTheme="minorHAnsi" w:cstheme="minorHAnsi"/>
                <w:i/>
                <w:iCs/>
                <w:sz w:val="22"/>
                <w:szCs w:val="24"/>
              </w:rPr>
              <w:t>A</w:t>
            </w:r>
            <w:r w:rsidR="00AC7EBC" w:rsidRPr="00872283">
              <w:rPr>
                <w:rFonts w:asciiTheme="minorHAnsi" w:hAnsiTheme="minorHAnsi" w:cstheme="minorHAnsi"/>
                <w:i/>
                <w:iCs/>
                <w:sz w:val="22"/>
                <w:szCs w:val="24"/>
              </w:rPr>
              <w:t>ct, 2002</w:t>
            </w:r>
            <w:r w:rsidRPr="00872283">
              <w:rPr>
                <w:rFonts w:asciiTheme="minorHAnsi" w:hAnsiTheme="minorHAnsi" w:cstheme="minorHAnsi"/>
                <w:sz w:val="22"/>
                <w:szCs w:val="24"/>
              </w:rPr>
              <w:t>)</w:t>
            </w:r>
          </w:p>
        </w:tc>
        <w:tc>
          <w:tcPr>
            <w:tcW w:w="3625" w:type="dxa"/>
          </w:tcPr>
          <w:p w14:paraId="3268093F" w14:textId="77777777" w:rsidR="009D5F88" w:rsidRPr="00872283" w:rsidRDefault="009D5F88" w:rsidP="00106C60">
            <w:pPr>
              <w:ind w:left="81"/>
              <w:rPr>
                <w:rFonts w:asciiTheme="minorHAnsi" w:hAnsiTheme="minorHAnsi" w:cstheme="minorHAnsi"/>
                <w:sz w:val="22"/>
                <w:szCs w:val="24"/>
              </w:rPr>
            </w:pPr>
            <w:r w:rsidRPr="00872283">
              <w:rPr>
                <w:rFonts w:asciiTheme="minorHAnsi" w:hAnsiTheme="minorHAnsi" w:cstheme="minorHAnsi"/>
                <w:sz w:val="22"/>
                <w:szCs w:val="24"/>
              </w:rPr>
              <w:t>FUEL-3</w:t>
            </w:r>
          </w:p>
        </w:tc>
      </w:tr>
      <w:tr w:rsidR="009D5F88" w:rsidRPr="00872283" w14:paraId="32680943" w14:textId="77777777" w:rsidTr="0033018F">
        <w:tc>
          <w:tcPr>
            <w:tcW w:w="4950" w:type="dxa"/>
          </w:tcPr>
          <w:p w14:paraId="32680941" w14:textId="77777777" w:rsidR="009D5F88" w:rsidRPr="00872283" w:rsidRDefault="009D5F88" w:rsidP="00106C60">
            <w:pPr>
              <w:ind w:left="0"/>
              <w:rPr>
                <w:rFonts w:asciiTheme="minorHAnsi" w:hAnsiTheme="minorHAnsi" w:cstheme="minorHAnsi"/>
                <w:i/>
                <w:iCs/>
                <w:sz w:val="22"/>
                <w:szCs w:val="24"/>
              </w:rPr>
            </w:pPr>
            <w:r w:rsidRPr="00872283">
              <w:rPr>
                <w:rFonts w:asciiTheme="minorHAnsi" w:hAnsiTheme="minorHAnsi" w:cstheme="minorHAnsi"/>
                <w:sz w:val="22"/>
                <w:szCs w:val="24"/>
              </w:rPr>
              <w:t>s. 53,</w:t>
            </w:r>
            <w:r w:rsidRPr="00872283">
              <w:rPr>
                <w:rFonts w:asciiTheme="minorHAnsi" w:hAnsiTheme="minorHAnsi" w:cstheme="minorHAnsi"/>
                <w:i/>
                <w:iCs/>
                <w:sz w:val="22"/>
                <w:szCs w:val="24"/>
              </w:rPr>
              <w:t xml:space="preserve"> Ontario Water Resources Act</w:t>
            </w:r>
            <w:r w:rsidR="00AC7EBC" w:rsidRPr="00872283">
              <w:rPr>
                <w:rFonts w:asciiTheme="minorHAnsi" w:hAnsiTheme="minorHAnsi" w:cstheme="minorHAnsi"/>
                <w:i/>
                <w:iCs/>
                <w:sz w:val="22"/>
                <w:szCs w:val="24"/>
              </w:rPr>
              <w:t>, 1990</w:t>
            </w:r>
          </w:p>
        </w:tc>
        <w:tc>
          <w:tcPr>
            <w:tcW w:w="3625" w:type="dxa"/>
          </w:tcPr>
          <w:p w14:paraId="32680942" w14:textId="77777777" w:rsidR="009D5F88" w:rsidRPr="00872283" w:rsidRDefault="00CD0B86" w:rsidP="00CD0B86">
            <w:pPr>
              <w:ind w:left="81"/>
              <w:rPr>
                <w:rFonts w:asciiTheme="minorHAnsi" w:hAnsiTheme="minorHAnsi" w:cstheme="minorHAnsi"/>
                <w:sz w:val="22"/>
                <w:szCs w:val="24"/>
              </w:rPr>
            </w:pPr>
            <w:r>
              <w:rPr>
                <w:rFonts w:asciiTheme="minorHAnsi" w:hAnsiTheme="minorHAnsi" w:cstheme="minorHAnsi"/>
                <w:sz w:val="22"/>
                <w:szCs w:val="24"/>
              </w:rPr>
              <w:t xml:space="preserve">SEWG-1, </w:t>
            </w:r>
            <w:r w:rsidR="00EA1518" w:rsidRPr="00872283">
              <w:rPr>
                <w:rFonts w:asciiTheme="minorHAnsi" w:hAnsiTheme="minorHAnsi" w:cstheme="minorHAnsi"/>
                <w:sz w:val="22"/>
                <w:szCs w:val="24"/>
              </w:rPr>
              <w:t>SEWG-2</w:t>
            </w:r>
            <w:r w:rsidR="009D5F88" w:rsidRPr="00872283">
              <w:rPr>
                <w:rFonts w:asciiTheme="minorHAnsi" w:hAnsiTheme="minorHAnsi" w:cstheme="minorHAnsi"/>
                <w:sz w:val="22"/>
                <w:szCs w:val="24"/>
              </w:rPr>
              <w:t xml:space="preserve">, </w:t>
            </w:r>
            <w:r>
              <w:rPr>
                <w:rFonts w:asciiTheme="minorHAnsi" w:hAnsiTheme="minorHAnsi" w:cstheme="minorHAnsi"/>
                <w:sz w:val="22"/>
                <w:szCs w:val="24"/>
              </w:rPr>
              <w:t xml:space="preserve">SEWG-3, SEWG-6, </w:t>
            </w:r>
            <w:r w:rsidR="00EA1518" w:rsidRPr="00872283">
              <w:rPr>
                <w:rFonts w:asciiTheme="minorHAnsi" w:hAnsiTheme="minorHAnsi" w:cstheme="minorHAnsi"/>
                <w:sz w:val="22"/>
                <w:szCs w:val="24"/>
              </w:rPr>
              <w:t>SEWG-7</w:t>
            </w:r>
            <w:r>
              <w:rPr>
                <w:rFonts w:asciiTheme="minorHAnsi" w:hAnsiTheme="minorHAnsi" w:cstheme="minorHAnsi"/>
                <w:sz w:val="22"/>
                <w:szCs w:val="24"/>
              </w:rPr>
              <w:t>, WASTE-1, WASTE-2</w:t>
            </w:r>
            <w:r w:rsidR="00EA1518" w:rsidRPr="00872283">
              <w:rPr>
                <w:rFonts w:asciiTheme="minorHAnsi" w:hAnsiTheme="minorHAnsi" w:cstheme="minorHAnsi"/>
                <w:sz w:val="22"/>
                <w:szCs w:val="24"/>
              </w:rPr>
              <w:t xml:space="preserve"> </w:t>
            </w:r>
          </w:p>
        </w:tc>
      </w:tr>
      <w:tr w:rsidR="009D5F88" w:rsidRPr="00872283" w14:paraId="32680946" w14:textId="77777777" w:rsidTr="0033018F">
        <w:tc>
          <w:tcPr>
            <w:tcW w:w="4950" w:type="dxa"/>
          </w:tcPr>
          <w:p w14:paraId="32680944" w14:textId="77777777" w:rsidR="009D5F88" w:rsidRPr="00872283" w:rsidRDefault="009D5F88" w:rsidP="00106C60">
            <w:pPr>
              <w:ind w:left="0"/>
              <w:rPr>
                <w:rFonts w:asciiTheme="minorHAnsi" w:hAnsiTheme="minorHAnsi" w:cstheme="minorHAnsi"/>
                <w:i/>
                <w:iCs/>
                <w:sz w:val="22"/>
                <w:szCs w:val="24"/>
              </w:rPr>
            </w:pPr>
            <w:r w:rsidRPr="00872283">
              <w:rPr>
                <w:rFonts w:asciiTheme="minorHAnsi" w:hAnsiTheme="minorHAnsi" w:cstheme="minorHAnsi"/>
                <w:i/>
                <w:iCs/>
                <w:sz w:val="22"/>
                <w:szCs w:val="24"/>
              </w:rPr>
              <w:t>Pesticides Act</w:t>
            </w:r>
            <w:r w:rsidR="00AC7EBC" w:rsidRPr="00872283">
              <w:rPr>
                <w:rFonts w:asciiTheme="minorHAnsi" w:hAnsiTheme="minorHAnsi" w:cstheme="minorHAnsi"/>
                <w:i/>
                <w:iCs/>
                <w:sz w:val="22"/>
                <w:szCs w:val="24"/>
              </w:rPr>
              <w:t>, 1990</w:t>
            </w:r>
          </w:p>
        </w:tc>
        <w:tc>
          <w:tcPr>
            <w:tcW w:w="3625" w:type="dxa"/>
          </w:tcPr>
          <w:p w14:paraId="32680945" w14:textId="77777777" w:rsidR="009D5F88" w:rsidRPr="00872283" w:rsidRDefault="009D5F88" w:rsidP="00106C60">
            <w:pPr>
              <w:ind w:left="81"/>
              <w:rPr>
                <w:rFonts w:asciiTheme="minorHAnsi" w:hAnsiTheme="minorHAnsi" w:cstheme="minorHAnsi"/>
                <w:sz w:val="22"/>
                <w:szCs w:val="24"/>
              </w:rPr>
            </w:pPr>
            <w:r w:rsidRPr="00872283">
              <w:rPr>
                <w:rFonts w:asciiTheme="minorHAnsi" w:hAnsiTheme="minorHAnsi" w:cstheme="minorHAnsi"/>
                <w:sz w:val="22"/>
                <w:szCs w:val="24"/>
              </w:rPr>
              <w:t>PEST-1</w:t>
            </w:r>
          </w:p>
        </w:tc>
      </w:tr>
    </w:tbl>
    <w:p w14:paraId="32680947" w14:textId="77777777" w:rsidR="009D5F88" w:rsidRPr="00872283" w:rsidRDefault="009D5F88" w:rsidP="009D5F88">
      <w:r w:rsidRPr="00872283">
        <w:br w:type="page"/>
      </w:r>
    </w:p>
    <w:p w14:paraId="32680948" w14:textId="77777777" w:rsidR="009D5F88" w:rsidRPr="00872283" w:rsidRDefault="009D5F88" w:rsidP="00106C60">
      <w:pPr>
        <w:ind w:left="0"/>
      </w:pPr>
      <w:r w:rsidRPr="00872283">
        <w:lastRenderedPageBreak/>
        <w:t>This page intentionally left blank.</w:t>
      </w:r>
    </w:p>
    <w:p w14:paraId="32680949" w14:textId="77777777" w:rsidR="009D5F88" w:rsidRPr="00872283" w:rsidRDefault="009D5F88" w:rsidP="009D5F88"/>
    <w:p w14:paraId="3268094A" w14:textId="77777777" w:rsidR="009D5F88" w:rsidRPr="00872283" w:rsidRDefault="009D5F88" w:rsidP="009D5F88">
      <w:pPr>
        <w:sectPr w:rsidR="009D5F88" w:rsidRPr="00872283" w:rsidSect="00BA0127">
          <w:footerReference w:type="even" r:id="rId52"/>
          <w:footerReference w:type="default" r:id="rId53"/>
          <w:pgSz w:w="12240" w:h="15840" w:code="1"/>
          <w:pgMar w:top="1440" w:right="1620" w:bottom="1440" w:left="1620" w:header="720" w:footer="720" w:gutter="0"/>
          <w:cols w:space="720"/>
          <w:docGrid w:linePitch="360"/>
        </w:sectPr>
      </w:pPr>
    </w:p>
    <w:p w14:paraId="3268094B" w14:textId="77777777" w:rsidR="009D5F88" w:rsidRPr="00872283" w:rsidRDefault="009D5F88" w:rsidP="00106C60">
      <w:pPr>
        <w:pStyle w:val="AppendixHeading"/>
      </w:pPr>
      <w:bookmarkStart w:id="165" w:name="_Toc402169251"/>
      <w:r w:rsidRPr="00872283">
        <w:lastRenderedPageBreak/>
        <w:t>Appendix B: Glossary</w:t>
      </w:r>
      <w:bookmarkEnd w:id="165"/>
    </w:p>
    <w:p w14:paraId="3268094C" w14:textId="77777777" w:rsidR="009D5F88" w:rsidRPr="00872283" w:rsidRDefault="009D5F88" w:rsidP="009D5F88">
      <w:r w:rsidRPr="00872283">
        <w:br w:type="page"/>
      </w:r>
    </w:p>
    <w:p w14:paraId="3268094D" w14:textId="77777777" w:rsidR="009D5F88" w:rsidRPr="00872283" w:rsidRDefault="009D5F88" w:rsidP="00106C60">
      <w:pPr>
        <w:ind w:left="0"/>
      </w:pPr>
      <w:r w:rsidRPr="00872283">
        <w:lastRenderedPageBreak/>
        <w:t>This page left intentionally blank.</w:t>
      </w:r>
    </w:p>
    <w:p w14:paraId="3268094E" w14:textId="77777777" w:rsidR="009D5F88" w:rsidRPr="00872283" w:rsidRDefault="009D5F88" w:rsidP="009D5F88">
      <w:r w:rsidRPr="00872283">
        <w:br w:type="page"/>
      </w:r>
    </w:p>
    <w:p w14:paraId="3268094F" w14:textId="77777777" w:rsidR="009D5F88" w:rsidRPr="00872283" w:rsidRDefault="009D5F88" w:rsidP="00106C60">
      <w:pPr>
        <w:pStyle w:val="H1Appendix"/>
      </w:pPr>
      <w:r w:rsidRPr="00872283">
        <w:lastRenderedPageBreak/>
        <w:t>Glossary</w:t>
      </w:r>
    </w:p>
    <w:p w14:paraId="32680950" w14:textId="77777777" w:rsidR="009D5F88" w:rsidRPr="00872283" w:rsidRDefault="009D5F88" w:rsidP="00106C60">
      <w:pPr>
        <w:pStyle w:val="H2Appendix"/>
      </w:pPr>
      <w:r w:rsidRPr="00872283">
        <w:t xml:space="preserve">Agricultural Source Material </w:t>
      </w:r>
    </w:p>
    <w:p w14:paraId="32680951" w14:textId="77777777" w:rsidR="009D5F88" w:rsidRPr="00872283" w:rsidRDefault="009D5F88" w:rsidP="009D5F88">
      <w:r w:rsidRPr="00872283">
        <w:t xml:space="preserve">Agricultural source material is treated or untreated material that is capable of being applied to land as a nutrient. Farmers use manure on their farmland, but residential landowners can also apply manure as lawn fertilizer. </w:t>
      </w:r>
    </w:p>
    <w:p w14:paraId="32680952" w14:textId="77777777" w:rsidR="009D5F88" w:rsidRPr="00872283" w:rsidRDefault="009D5F88" w:rsidP="009D5F88">
      <w:r w:rsidRPr="00872283">
        <w:t>The definition from O. Reg. 267/03 includes the following additional categories:</w:t>
      </w:r>
    </w:p>
    <w:p w14:paraId="32680953" w14:textId="77777777" w:rsidR="009D5F88" w:rsidRPr="00872283" w:rsidRDefault="009D5F88" w:rsidP="00AD3384">
      <w:pPr>
        <w:pStyle w:val="ListBulls"/>
        <w:numPr>
          <w:ilvl w:val="0"/>
          <w:numId w:val="36"/>
        </w:numPr>
      </w:pPr>
      <w:r w:rsidRPr="00872283">
        <w:t xml:space="preserve">Manure produced by farm animals, including bedding materials </w:t>
      </w:r>
    </w:p>
    <w:p w14:paraId="32680954" w14:textId="77777777" w:rsidR="009D5F88" w:rsidRPr="00872283" w:rsidRDefault="009D5F88" w:rsidP="00AD3384">
      <w:pPr>
        <w:pStyle w:val="ListBulls"/>
        <w:numPr>
          <w:ilvl w:val="0"/>
          <w:numId w:val="36"/>
        </w:numPr>
      </w:pPr>
      <w:r w:rsidRPr="00872283">
        <w:t xml:space="preserve">Runoff from farm-animal yards and manure storages </w:t>
      </w:r>
    </w:p>
    <w:p w14:paraId="32680955" w14:textId="77777777" w:rsidR="009D5F88" w:rsidRPr="00872283" w:rsidRDefault="009D5F88" w:rsidP="00AD3384">
      <w:pPr>
        <w:pStyle w:val="ListBulls"/>
        <w:numPr>
          <w:ilvl w:val="0"/>
          <w:numId w:val="36"/>
        </w:numPr>
      </w:pPr>
      <w:r w:rsidRPr="00872283">
        <w:t xml:space="preserve">Wash water that has not been mixed with human body waste (e.g. from the milking center) </w:t>
      </w:r>
    </w:p>
    <w:p w14:paraId="32680956" w14:textId="77777777" w:rsidR="009D5F88" w:rsidRPr="00872283" w:rsidRDefault="009D5F88" w:rsidP="00AD3384">
      <w:pPr>
        <w:pStyle w:val="ListBulls"/>
        <w:numPr>
          <w:ilvl w:val="0"/>
          <w:numId w:val="36"/>
        </w:numPr>
      </w:pPr>
      <w:r w:rsidRPr="00872283">
        <w:t xml:space="preserve">Organic materials produced by intermediate operations that process the above materials (e.g. mushroom compost) </w:t>
      </w:r>
    </w:p>
    <w:p w14:paraId="32680957" w14:textId="77777777" w:rsidR="009D5F88" w:rsidRPr="00872283" w:rsidRDefault="009D5F88" w:rsidP="00AD3384">
      <w:pPr>
        <w:pStyle w:val="ListBulls"/>
        <w:numPr>
          <w:ilvl w:val="0"/>
          <w:numId w:val="36"/>
        </w:numPr>
      </w:pPr>
      <w:r w:rsidRPr="00872283">
        <w:t>Anaerobic digestion output that does not include sewage bio-solids or human body waste (anaerobic digestion is a process used to decompose organic matter by bacteria in an oxygen-limited environment)</w:t>
      </w:r>
    </w:p>
    <w:p w14:paraId="32680958" w14:textId="77777777" w:rsidR="009D5F88" w:rsidRDefault="009D5F88" w:rsidP="00AD3384">
      <w:pPr>
        <w:pStyle w:val="ListBulls"/>
        <w:numPr>
          <w:ilvl w:val="0"/>
          <w:numId w:val="36"/>
        </w:numPr>
      </w:pPr>
      <w:r w:rsidRPr="00872283">
        <w:t>Regulated compost (which contains dead farm animals)</w:t>
      </w:r>
    </w:p>
    <w:p w14:paraId="32680959" w14:textId="77777777" w:rsidR="00200400" w:rsidRDefault="00200400" w:rsidP="00200400">
      <w:pPr>
        <w:pStyle w:val="ListBulls"/>
        <w:numPr>
          <w:ilvl w:val="0"/>
          <w:numId w:val="0"/>
        </w:numPr>
        <w:ind w:left="720"/>
      </w:pPr>
    </w:p>
    <w:p w14:paraId="3268095A" w14:textId="77777777" w:rsidR="00200400" w:rsidRPr="00872283" w:rsidRDefault="00200400" w:rsidP="00200400">
      <w:pPr>
        <w:pStyle w:val="ListBulls"/>
        <w:numPr>
          <w:ilvl w:val="0"/>
          <w:numId w:val="0"/>
        </w:numPr>
        <w:ind w:left="720"/>
      </w:pPr>
      <w:r w:rsidRPr="00872283">
        <w:t>ASM does not include compost that meets the Compost Guidelines, or a commercial fertilizer.</w:t>
      </w:r>
    </w:p>
    <w:p w14:paraId="3268095B" w14:textId="77777777" w:rsidR="009D5F88" w:rsidRPr="00872283" w:rsidRDefault="009D5F88" w:rsidP="00106C60">
      <w:pPr>
        <w:pStyle w:val="H2Appendix"/>
      </w:pPr>
      <w:r w:rsidRPr="00872283">
        <w:t>Animal Yard, Confinement Area</w:t>
      </w:r>
    </w:p>
    <w:p w14:paraId="3268095C" w14:textId="77777777" w:rsidR="009D5F88" w:rsidRPr="00872283" w:rsidRDefault="009D5F88" w:rsidP="009D5F88">
      <w:r w:rsidRPr="00872283">
        <w:t>An animal confinement area is defined as an enclosure for livestock or game animals that has all of the following characteristics:</w:t>
      </w:r>
    </w:p>
    <w:p w14:paraId="3268095D" w14:textId="77777777" w:rsidR="009D5F88" w:rsidRPr="00872283" w:rsidRDefault="009D5F88" w:rsidP="00AD3384">
      <w:pPr>
        <w:pStyle w:val="ListBulls"/>
        <w:numPr>
          <w:ilvl w:val="0"/>
          <w:numId w:val="36"/>
        </w:numPr>
      </w:pPr>
      <w:r w:rsidRPr="00872283">
        <w:t>An unroofed area (with the exception of small wind or shade shelters that are under 20 m</w:t>
      </w:r>
      <w:r w:rsidRPr="00872283">
        <w:rPr>
          <w:vertAlign w:val="superscript"/>
        </w:rPr>
        <w:t>2</w:t>
      </w:r>
      <w:r w:rsidRPr="00872283">
        <w:t>/200 ft</w:t>
      </w:r>
      <w:r w:rsidRPr="00872283">
        <w:rPr>
          <w:vertAlign w:val="superscript"/>
        </w:rPr>
        <w:t>2</w:t>
      </w:r>
      <w:r w:rsidRPr="00872283">
        <w:t>)</w:t>
      </w:r>
      <w:r w:rsidR="004F517E">
        <w:t>;</w:t>
      </w:r>
    </w:p>
    <w:p w14:paraId="3268095E" w14:textId="77777777" w:rsidR="009D5F88" w:rsidRPr="00872283" w:rsidRDefault="009D5F88" w:rsidP="00AD3384">
      <w:pPr>
        <w:pStyle w:val="ListBulls"/>
        <w:numPr>
          <w:ilvl w:val="0"/>
          <w:numId w:val="36"/>
        </w:numPr>
      </w:pPr>
      <w:r w:rsidRPr="00872283">
        <w:t>A grazing or foraging area that accounts for less than 50 per cent of the animals’ dry matter intake</w:t>
      </w:r>
      <w:r w:rsidR="004F517E">
        <w:t>; or</w:t>
      </w:r>
      <w:r w:rsidR="004F517E" w:rsidRPr="00872283">
        <w:t xml:space="preserve"> </w:t>
      </w:r>
    </w:p>
    <w:p w14:paraId="3268095F" w14:textId="77777777" w:rsidR="009D5F88" w:rsidRPr="00872283" w:rsidRDefault="009D5F88" w:rsidP="00AD3384">
      <w:pPr>
        <w:pStyle w:val="ListBulls"/>
        <w:numPr>
          <w:ilvl w:val="0"/>
          <w:numId w:val="36"/>
        </w:numPr>
      </w:pPr>
      <w:r w:rsidRPr="00872283">
        <w:t>Fences, pens, corrals or similar structures to confine the animals that are either permanent or temporary allowed access to a barn.</w:t>
      </w:r>
    </w:p>
    <w:p w14:paraId="32680960" w14:textId="77777777" w:rsidR="009D5F88" w:rsidRPr="00872283" w:rsidRDefault="009D5F88" w:rsidP="00106C60">
      <w:pPr>
        <w:pStyle w:val="H2Appendix"/>
      </w:pPr>
      <w:r w:rsidRPr="00872283">
        <w:t>Aquifer</w:t>
      </w:r>
    </w:p>
    <w:p w14:paraId="32680961" w14:textId="77777777" w:rsidR="009D5F88" w:rsidRPr="00872283" w:rsidRDefault="009D5F88" w:rsidP="009D5F88">
      <w:r w:rsidRPr="00872283">
        <w:t>From the Latin for "water carrier", a geological formation (typically porous material, such as sand or gravel, or fractured rock) that stores and is capable of transmitting water in sufficient quantities to serve as a sustainable source of water supply.</w:t>
      </w:r>
    </w:p>
    <w:p w14:paraId="32680962" w14:textId="77777777" w:rsidR="009D5F88" w:rsidRPr="00872283" w:rsidRDefault="009D5F88" w:rsidP="009D5F88">
      <w:r w:rsidRPr="00872283">
        <w:br w:type="page"/>
      </w:r>
    </w:p>
    <w:p w14:paraId="32680963" w14:textId="77777777" w:rsidR="009D5F88" w:rsidRPr="00872283" w:rsidRDefault="009D5F88" w:rsidP="00106C60">
      <w:pPr>
        <w:pStyle w:val="H2Appendix"/>
      </w:pPr>
      <w:r w:rsidRPr="00872283">
        <w:lastRenderedPageBreak/>
        <w:t>Assessment Report</w:t>
      </w:r>
    </w:p>
    <w:p w14:paraId="32680964" w14:textId="77777777" w:rsidR="009D5F88" w:rsidRPr="00872283" w:rsidRDefault="009D5F88" w:rsidP="00C75BDD">
      <w:r w:rsidRPr="00872283">
        <w:t xml:space="preserve">The Assessment Report is a technical document which contains information on threats to drinking water quality and quantity for municipal sources. The Assessment Report identifies </w:t>
      </w:r>
      <w:r w:rsidRPr="00872283">
        <w:rPr>
          <w:bCs/>
        </w:rPr>
        <w:t>vulnerable area</w:t>
      </w:r>
      <w:r w:rsidRPr="00872283">
        <w:t xml:space="preserve">s and the land-use activities that may pose a threat. This provides a scientific foundation for the Source Protection process. Assessment reports contain information on water budgets, ground and surface water flow, groundwater recharge areas, Intake Protection Zones, and Wellhead Protection Areas where contaminants may enter a drinking water source. </w:t>
      </w:r>
    </w:p>
    <w:p w14:paraId="32680965" w14:textId="77777777" w:rsidR="009D5F88" w:rsidRPr="00872283" w:rsidRDefault="009D5F88" w:rsidP="009D5F88">
      <w:r w:rsidRPr="00872283">
        <w:t xml:space="preserve">The Assessment Report is a living document which will be amended and updated over time as new studies and reports are completed. </w:t>
      </w:r>
    </w:p>
    <w:p w14:paraId="32680966" w14:textId="77777777" w:rsidR="009D5F88" w:rsidRPr="00872283" w:rsidRDefault="009D5F88" w:rsidP="00106C60">
      <w:pPr>
        <w:pStyle w:val="H2Appendix"/>
      </w:pPr>
      <w:r w:rsidRPr="00872283">
        <w:t xml:space="preserve">Circumstances </w:t>
      </w:r>
    </w:p>
    <w:p w14:paraId="32680967" w14:textId="77777777" w:rsidR="009D5F88" w:rsidRPr="00872283" w:rsidRDefault="009D5F88" w:rsidP="009D5F88">
      <w:r w:rsidRPr="00872283">
        <w:t xml:space="preserve">Circumstances specify details about what makes an activity a threat. </w:t>
      </w:r>
      <w:r w:rsidR="004F517E" w:rsidRPr="00872283">
        <w:t xml:space="preserve">The circumstances </w:t>
      </w:r>
      <w:r w:rsidR="004F517E">
        <w:t>were</w:t>
      </w:r>
      <w:r w:rsidR="004F517E" w:rsidRPr="00872283">
        <w:t xml:space="preserve"> developed because the risk to drinking water can vary depending on the specific details of the activity.</w:t>
      </w:r>
      <w:r w:rsidR="004F517E">
        <w:t xml:space="preserve"> </w:t>
      </w:r>
      <w:r w:rsidRPr="00872283">
        <w:t xml:space="preserve">Details may include the type of chemical being used, volume of storage and whether storage is above or below ground. For example, the volume of fuel storage which poses a threat is dependent on whether it is stored above or below grade (above ground or in a basement). </w:t>
      </w:r>
    </w:p>
    <w:p w14:paraId="32680968" w14:textId="77777777" w:rsidR="009D5F88" w:rsidRPr="00872283" w:rsidRDefault="009D5F88" w:rsidP="00106C60">
      <w:pPr>
        <w:pStyle w:val="H2Appendix"/>
        <w:rPr>
          <w:i/>
          <w:iCs/>
        </w:rPr>
      </w:pPr>
      <w:r w:rsidRPr="00872283">
        <w:rPr>
          <w:i/>
          <w:iCs/>
        </w:rPr>
        <w:t>Clean Water Act, 2006</w:t>
      </w:r>
    </w:p>
    <w:p w14:paraId="32680969" w14:textId="77777777" w:rsidR="009D5F88" w:rsidRPr="00872283" w:rsidRDefault="009D5F88" w:rsidP="0016009D">
      <w:r w:rsidRPr="00872283">
        <w:t xml:space="preserve">The </w:t>
      </w:r>
      <w:r w:rsidRPr="00872283">
        <w:rPr>
          <w:i/>
          <w:iCs/>
        </w:rPr>
        <w:t>Clean Water Act</w:t>
      </w:r>
      <w:r w:rsidR="00AC7EBC" w:rsidRPr="00872283">
        <w:rPr>
          <w:i/>
          <w:iCs/>
        </w:rPr>
        <w:t>, 2006</w:t>
      </w:r>
      <w:r w:rsidRPr="00872283">
        <w:t xml:space="preserve"> lays out requirements for </w:t>
      </w:r>
      <w:r w:rsidR="0016009D" w:rsidRPr="00872283">
        <w:t xml:space="preserve">Source Protection </w:t>
      </w:r>
      <w:r w:rsidRPr="00872283">
        <w:t xml:space="preserve">committees to list activities that are or would be drinking water threats in </w:t>
      </w:r>
      <w:r w:rsidRPr="00872283">
        <w:rPr>
          <w:bCs/>
        </w:rPr>
        <w:t>vulnerable areas</w:t>
      </w:r>
      <w:r w:rsidRPr="00872283">
        <w:t xml:space="preserve">. Through regulations and technical rules, the Province has set out which activities, at a minimum, must be considered drinking water threats under specific </w:t>
      </w:r>
      <w:r w:rsidRPr="00872283">
        <w:rPr>
          <w:bCs/>
        </w:rPr>
        <w:t>circumstances</w:t>
      </w:r>
      <w:r w:rsidRPr="00872283">
        <w:t>. Specifically, Section 1.1 of Ontario Regulation 287/07 (General) lists activities that are prescribed as drinking water threats and the Tables of Drinking Water Threats in the Technical Rules specifies under what circumstances these activities are categorized as significant, moderate or low drinking water threats</w:t>
      </w:r>
      <w:r w:rsidR="004F517E">
        <w:t>.</w:t>
      </w:r>
    </w:p>
    <w:p w14:paraId="3268096A" w14:textId="77777777" w:rsidR="009D5F88" w:rsidRPr="00872283" w:rsidRDefault="009D5F88" w:rsidP="00106C60">
      <w:pPr>
        <w:pStyle w:val="H2Appendix"/>
      </w:pPr>
      <w:r w:rsidRPr="00872283">
        <w:t xml:space="preserve">Conservation Authority </w:t>
      </w:r>
    </w:p>
    <w:p w14:paraId="3268096B" w14:textId="77777777" w:rsidR="009D5F88" w:rsidRPr="00872283" w:rsidRDefault="009D5F88" w:rsidP="009D5F88">
      <w:r w:rsidRPr="00872283">
        <w:t xml:space="preserve">Conservation authorities (CAs) are local, community based agencies which work with municipalities to manage a watershed. CAs are directed to ensure the conservation, restoration, and responsible management of Ontario's water, land and natural habitats while considering human, environmental, and economic needs. </w:t>
      </w:r>
    </w:p>
    <w:p w14:paraId="3268096C" w14:textId="77777777" w:rsidR="009D5F88" w:rsidRPr="00872283" w:rsidRDefault="009D5F88" w:rsidP="00C75BDD">
      <w:r w:rsidRPr="00872283">
        <w:t>Source Protection is carried out on a watershed scale; for this reason the CA form</w:t>
      </w:r>
      <w:r w:rsidR="004F517E">
        <w:t>s</w:t>
      </w:r>
      <w:r w:rsidRPr="00872283">
        <w:t xml:space="preserve"> the functional unit of the Source Protection Region. </w:t>
      </w:r>
    </w:p>
    <w:p w14:paraId="3268096D" w14:textId="77777777" w:rsidR="009D5F88" w:rsidRPr="00872283" w:rsidRDefault="009D5F88" w:rsidP="009D5F88">
      <w:r w:rsidRPr="00872283">
        <w:br w:type="page"/>
      </w:r>
    </w:p>
    <w:p w14:paraId="3268096E" w14:textId="77777777" w:rsidR="009D5F88" w:rsidRPr="00872283" w:rsidRDefault="009D5F88" w:rsidP="00106C60">
      <w:pPr>
        <w:pStyle w:val="H2Appendix"/>
      </w:pPr>
      <w:r w:rsidRPr="00872283">
        <w:lastRenderedPageBreak/>
        <w:t>Decommissioning (Septic System)</w:t>
      </w:r>
    </w:p>
    <w:p w14:paraId="3268096F" w14:textId="77777777" w:rsidR="009D5F88" w:rsidRPr="00872283" w:rsidRDefault="009D5F88" w:rsidP="009D5F88">
      <w:r w:rsidRPr="00872283">
        <w:t xml:space="preserve">For the purpose of this </w:t>
      </w:r>
      <w:r w:rsidR="008141A2">
        <w:t>P</w:t>
      </w:r>
      <w:r w:rsidRPr="00872283">
        <w:t>lan, decommissioning of a septic system refers to disconnecting it from the dwelling, pumping out the tank, and collapsing and backfilling the tank or removing the tank entirely. The disturbed area should be returned to grade.</w:t>
      </w:r>
    </w:p>
    <w:p w14:paraId="32680970" w14:textId="77777777" w:rsidR="009D5F88" w:rsidRPr="00872283" w:rsidRDefault="009D5F88" w:rsidP="00106C60">
      <w:pPr>
        <w:pStyle w:val="H2Appendix"/>
      </w:pPr>
      <w:r w:rsidRPr="00872283">
        <w:t xml:space="preserve">Dense Non-Aqueous Phase Liquid </w:t>
      </w:r>
    </w:p>
    <w:p w14:paraId="32680971" w14:textId="77777777" w:rsidR="009D5F88" w:rsidRPr="00872283" w:rsidRDefault="009D5F88" w:rsidP="009D5F88">
      <w:r w:rsidRPr="00872283">
        <w:t>In general, a dense non-aqueous phase liquid (DNAPL) is defined as a heavier-than water organic liquid that is only slightly soluble in water. DNAPLs can flow through fractures or fissures in fractured rock and clay to sink vertically to the water table and then eventually settle below the water table.</w:t>
      </w:r>
    </w:p>
    <w:p w14:paraId="32680972" w14:textId="77777777" w:rsidR="009D5F88" w:rsidRPr="00872283" w:rsidRDefault="009D5F88" w:rsidP="009D5F88">
      <w:r w:rsidRPr="00872283">
        <w:t xml:space="preserve">The primary classes of DNAPLs include: </w:t>
      </w:r>
    </w:p>
    <w:p w14:paraId="32680973" w14:textId="77777777" w:rsidR="009D5F88" w:rsidRPr="00872283" w:rsidRDefault="009D5F88" w:rsidP="00AD3384">
      <w:pPr>
        <w:pStyle w:val="ListBulls"/>
        <w:numPr>
          <w:ilvl w:val="0"/>
          <w:numId w:val="36"/>
        </w:numPr>
      </w:pPr>
      <w:r w:rsidRPr="00872283">
        <w:t>1,4-Dioxane</w:t>
      </w:r>
    </w:p>
    <w:p w14:paraId="32680974" w14:textId="77777777" w:rsidR="009D5F88" w:rsidRPr="00872283" w:rsidRDefault="009D5F88" w:rsidP="00AD3384">
      <w:pPr>
        <w:pStyle w:val="ListBulls"/>
        <w:numPr>
          <w:ilvl w:val="0"/>
          <w:numId w:val="36"/>
        </w:numPr>
      </w:pPr>
      <w:r w:rsidRPr="00872283">
        <w:t>Tetrachloroethylene (Perchloroethylene [PCE])</w:t>
      </w:r>
    </w:p>
    <w:p w14:paraId="32680975" w14:textId="77777777" w:rsidR="009D5F88" w:rsidRPr="00872283" w:rsidRDefault="009D5F88" w:rsidP="00AD3384">
      <w:pPr>
        <w:pStyle w:val="ListBulls"/>
        <w:numPr>
          <w:ilvl w:val="0"/>
          <w:numId w:val="36"/>
        </w:numPr>
      </w:pPr>
      <w:r w:rsidRPr="00872283">
        <w:t>Trichloroethylene [TCE]</w:t>
      </w:r>
    </w:p>
    <w:p w14:paraId="32680976" w14:textId="77777777" w:rsidR="009D5F88" w:rsidRPr="00872283" w:rsidRDefault="009D5F88" w:rsidP="00AD3384">
      <w:pPr>
        <w:pStyle w:val="ListBulls"/>
        <w:numPr>
          <w:ilvl w:val="0"/>
          <w:numId w:val="36"/>
        </w:numPr>
      </w:pPr>
      <w:r w:rsidRPr="00872283">
        <w:t xml:space="preserve">Vinyl Chloride [VC] </w:t>
      </w:r>
    </w:p>
    <w:p w14:paraId="32680977" w14:textId="77777777" w:rsidR="009D5F88" w:rsidRPr="00872283" w:rsidRDefault="009D5F88" w:rsidP="00AD3384">
      <w:pPr>
        <w:pStyle w:val="ListBulls"/>
        <w:numPr>
          <w:ilvl w:val="0"/>
          <w:numId w:val="36"/>
        </w:numPr>
      </w:pPr>
      <w:r w:rsidRPr="00872283">
        <w:t>Polycyclic Aromatic Hydrocarbons [PAHs]</w:t>
      </w:r>
    </w:p>
    <w:p w14:paraId="32680978" w14:textId="77777777" w:rsidR="009D5F88" w:rsidRPr="00872283" w:rsidRDefault="009D5F88" w:rsidP="009D5F88">
      <w:r w:rsidRPr="00872283">
        <w:t xml:space="preserve">Any other DNAPL compound which can degrade into one of the above chemicals is also a significant threat. </w:t>
      </w:r>
    </w:p>
    <w:p w14:paraId="32680979" w14:textId="77777777" w:rsidR="009D5F88" w:rsidRPr="00872283" w:rsidRDefault="009D5F88" w:rsidP="009D5F88">
      <w:r w:rsidRPr="00872283">
        <w:t>DNAPL contaminated sites have proven to be complex to investigate and both challenging and costly to remediate. It may take many decades for natural groundwater dissolution or natural breakdown of the DNAPL to dissipate DNAPL sources. Many of these liquids are suspected or proven to be carcinogenic (cancer-causing). Examples of DNAPLs include, but not limited to, furniture stripper, nail polish, dry cleaning fluids, aerosols, coolants, polychlorinated biphenyls (PCBs), creosote and degreasers.</w:t>
      </w:r>
    </w:p>
    <w:p w14:paraId="3268097A" w14:textId="77777777" w:rsidR="00A07A09" w:rsidRPr="00872283" w:rsidRDefault="00A07A09" w:rsidP="00106C60">
      <w:pPr>
        <w:pStyle w:val="H2Appendix"/>
      </w:pPr>
      <w:r w:rsidRPr="00872283">
        <w:t xml:space="preserve">Environmental Compliance Approval </w:t>
      </w:r>
    </w:p>
    <w:p w14:paraId="3268097B" w14:textId="77777777" w:rsidR="00A07A09" w:rsidRPr="00872283" w:rsidRDefault="00A07A09" w:rsidP="001A7D92">
      <w:r w:rsidRPr="00872283">
        <w:t xml:space="preserve">Environmental Compliance Approvals (ECAs) were formerly known as Certificates of Approval (C of A). C of A’s were issued by the Ontario Ministry of the Environment </w:t>
      </w:r>
      <w:r w:rsidR="00B94A21">
        <w:t xml:space="preserve">and Climate Change </w:t>
      </w:r>
      <w:r w:rsidRPr="00872283">
        <w:t>(MOE</w:t>
      </w:r>
      <w:r w:rsidR="00B94A21">
        <w:t>CC</w:t>
      </w:r>
      <w:r w:rsidRPr="00872283">
        <w:t xml:space="preserve">) allowing the regulated discharge of contaminants into the natural environment under Section 9 of the </w:t>
      </w:r>
      <w:r w:rsidRPr="00872283">
        <w:rPr>
          <w:i/>
          <w:iCs/>
        </w:rPr>
        <w:t>Environmental Protection Act, 1990</w:t>
      </w:r>
      <w:r w:rsidRPr="00872283">
        <w:t xml:space="preserve">. The </w:t>
      </w:r>
      <w:r w:rsidRPr="00872283">
        <w:rPr>
          <w:i/>
          <w:iCs/>
        </w:rPr>
        <w:t>Open for Business Act</w:t>
      </w:r>
      <w:r w:rsidR="001A7D92" w:rsidRPr="00872283">
        <w:rPr>
          <w:i/>
          <w:iCs/>
        </w:rPr>
        <w:t>,</w:t>
      </w:r>
      <w:r w:rsidRPr="00872283">
        <w:rPr>
          <w:i/>
          <w:iCs/>
        </w:rPr>
        <w:t xml:space="preserve"> 2010</w:t>
      </w:r>
      <w:r w:rsidRPr="00872283">
        <w:t xml:space="preserve"> has since changed this process. As of October 31, 2011, the C of A has been replaced by the ECA and an Environmental Activity and Sector Registry (which does not require an approval). The ECAs are expected to be similar to the C of As, but can be used to address multiple activities at a site. </w:t>
      </w:r>
    </w:p>
    <w:p w14:paraId="3268097C" w14:textId="77777777" w:rsidR="009D5F88" w:rsidRPr="00872283" w:rsidRDefault="009D5F88" w:rsidP="00106C60">
      <w:pPr>
        <w:pStyle w:val="H2Appendix"/>
      </w:pPr>
      <w:r w:rsidRPr="00872283">
        <w:t>Intake Protection Zone</w:t>
      </w:r>
    </w:p>
    <w:p w14:paraId="3268097D" w14:textId="77777777" w:rsidR="009D5F88" w:rsidRPr="00872283" w:rsidRDefault="009D5F88" w:rsidP="009D5F88">
      <w:r w:rsidRPr="00872283">
        <w:t xml:space="preserve">Intake Protection Zones (IPZs) are areas (land and water) near and upstream of a drinking water intake where human activities may need to be regulated to protect the quality and quantity of surface water that supplies the intake. </w:t>
      </w:r>
    </w:p>
    <w:p w14:paraId="3268097E" w14:textId="77777777" w:rsidR="009D5F88" w:rsidRPr="00872283" w:rsidRDefault="009D5F88" w:rsidP="00106C60">
      <w:pPr>
        <w:pStyle w:val="H2Appendix"/>
      </w:pPr>
      <w:r w:rsidRPr="00872283">
        <w:lastRenderedPageBreak/>
        <w:t>Land-farming of Petroleum Refining Waste</w:t>
      </w:r>
    </w:p>
    <w:p w14:paraId="3268097F" w14:textId="77777777" w:rsidR="009D5F88" w:rsidRPr="00872283" w:rsidRDefault="009D5F88" w:rsidP="009D5F88">
      <w:r w:rsidRPr="00872283">
        <w:t xml:space="preserve">Land-farming is a treatment process that is performed in the upper soil zone or in bio-treatment cells. Contaminated soils, sediments, or petroleum-based sludges are incorporated into the soil  and periodically turned over (tilled) to aerate the mixture. </w:t>
      </w:r>
    </w:p>
    <w:p w14:paraId="32680980" w14:textId="77777777" w:rsidR="009D5F88" w:rsidRPr="00872283" w:rsidRDefault="009D5F88" w:rsidP="00106C60">
      <w:pPr>
        <w:pStyle w:val="H2Appendix"/>
      </w:pPr>
      <w:r w:rsidRPr="00872283">
        <w:t>Non-Agricultural Source Material</w:t>
      </w:r>
    </w:p>
    <w:p w14:paraId="32680981" w14:textId="77777777" w:rsidR="009D5F88" w:rsidRPr="00872283" w:rsidRDefault="009D5F88" w:rsidP="009D5F88">
      <w:r w:rsidRPr="00872283">
        <w:t>Non-agricultural source material (NASM) means any of the following materials (other than compost that meets the Compost Guidelines or a commercial fertilizer) if the materials are intended to be applied to land as nutrients:</w:t>
      </w:r>
    </w:p>
    <w:p w14:paraId="32680982" w14:textId="77777777" w:rsidR="009D5F88" w:rsidRPr="00872283" w:rsidRDefault="004F517E" w:rsidP="00AD3384">
      <w:pPr>
        <w:pStyle w:val="ListBulls"/>
        <w:numPr>
          <w:ilvl w:val="0"/>
          <w:numId w:val="36"/>
        </w:numPr>
      </w:pPr>
      <w:r>
        <w:t>p</w:t>
      </w:r>
      <w:r w:rsidRPr="00872283">
        <w:t xml:space="preserve">ulp </w:t>
      </w:r>
      <w:r w:rsidR="009D5F88" w:rsidRPr="00872283">
        <w:t>and paper bio-solids</w:t>
      </w:r>
    </w:p>
    <w:p w14:paraId="32680983" w14:textId="77777777" w:rsidR="009D5F88" w:rsidRPr="00872283" w:rsidRDefault="004F517E" w:rsidP="00AD3384">
      <w:pPr>
        <w:pStyle w:val="ListBulls"/>
        <w:numPr>
          <w:ilvl w:val="0"/>
          <w:numId w:val="36"/>
        </w:numPr>
      </w:pPr>
      <w:r>
        <w:t>s</w:t>
      </w:r>
      <w:r w:rsidRPr="00872283">
        <w:t xml:space="preserve">ewage </w:t>
      </w:r>
      <w:r w:rsidR="009D5F88" w:rsidRPr="00872283">
        <w:t>bio-solids</w:t>
      </w:r>
    </w:p>
    <w:p w14:paraId="32680984" w14:textId="77777777" w:rsidR="009D5F88" w:rsidRPr="00872283" w:rsidRDefault="004F517E" w:rsidP="00AD3384">
      <w:pPr>
        <w:pStyle w:val="ListBulls"/>
        <w:numPr>
          <w:ilvl w:val="0"/>
          <w:numId w:val="36"/>
        </w:numPr>
      </w:pPr>
      <w:r>
        <w:t>a</w:t>
      </w:r>
      <w:r w:rsidRPr="00872283">
        <w:t xml:space="preserve">naerobic </w:t>
      </w:r>
      <w:r w:rsidR="009D5F88" w:rsidRPr="00872283">
        <w:t>digestion output, if less than 50 %, by volume, of the total amount of anaerobic digestion materials that were treated in the mixed anaerobic digestion facility were on-farm anaerobic digestion materials</w:t>
      </w:r>
    </w:p>
    <w:p w14:paraId="32680985" w14:textId="77777777" w:rsidR="009D5F88" w:rsidRPr="00872283" w:rsidRDefault="004F517E" w:rsidP="00AD3384">
      <w:pPr>
        <w:pStyle w:val="ListBulls"/>
        <w:numPr>
          <w:ilvl w:val="0"/>
          <w:numId w:val="36"/>
        </w:numPr>
      </w:pPr>
      <w:r>
        <w:t>a</w:t>
      </w:r>
      <w:r w:rsidRPr="00872283">
        <w:t xml:space="preserve">ny </w:t>
      </w:r>
      <w:r w:rsidR="009D5F88" w:rsidRPr="00872283">
        <w:t>other material that is not from an agricultural source and that is capable of being applied to land as a nutrient</w:t>
      </w:r>
    </w:p>
    <w:p w14:paraId="32680986" w14:textId="77777777" w:rsidR="009D5F88" w:rsidRPr="00872283" w:rsidRDefault="009D5F88" w:rsidP="00106C60">
      <w:pPr>
        <w:pStyle w:val="H2Appendix"/>
      </w:pPr>
      <w:r w:rsidRPr="00872283">
        <w:t>Organic Solvents</w:t>
      </w:r>
    </w:p>
    <w:p w14:paraId="32680987" w14:textId="77777777" w:rsidR="009D5F88" w:rsidRPr="00872283" w:rsidRDefault="009D5F88" w:rsidP="009D5F88">
      <w:pPr>
        <w:rPr>
          <w:rFonts w:cstheme="minorHAnsi"/>
        </w:rPr>
      </w:pPr>
      <w:r w:rsidRPr="00872283">
        <w:rPr>
          <w:rFonts w:cstheme="minorHAnsi"/>
        </w:rPr>
        <w:t>Organic solvents are compounds which are able to dissolve solids, gases and liquids. This includes:</w:t>
      </w:r>
    </w:p>
    <w:p w14:paraId="32680988" w14:textId="77777777" w:rsidR="009D5F88" w:rsidRPr="00872283" w:rsidRDefault="009D5F88" w:rsidP="00AD3384">
      <w:pPr>
        <w:pStyle w:val="ListBulls"/>
        <w:numPr>
          <w:ilvl w:val="0"/>
          <w:numId w:val="36"/>
        </w:numPr>
      </w:pPr>
      <w:r w:rsidRPr="00872283">
        <w:rPr>
          <w:lang w:val="en-US"/>
        </w:rPr>
        <w:t xml:space="preserve">Carbon </w:t>
      </w:r>
      <w:r w:rsidR="0043371F">
        <w:rPr>
          <w:lang w:val="en-US"/>
        </w:rPr>
        <w:t>t</w:t>
      </w:r>
      <w:r w:rsidR="0043371F" w:rsidRPr="00872283">
        <w:rPr>
          <w:lang w:val="en-US"/>
        </w:rPr>
        <w:t>etrachloride</w:t>
      </w:r>
    </w:p>
    <w:p w14:paraId="32680989" w14:textId="77777777" w:rsidR="009D5F88" w:rsidRPr="00872283" w:rsidRDefault="009D5F88" w:rsidP="00AD3384">
      <w:pPr>
        <w:pStyle w:val="ListBulls"/>
        <w:numPr>
          <w:ilvl w:val="0"/>
          <w:numId w:val="36"/>
        </w:numPr>
      </w:pPr>
      <w:r w:rsidRPr="00872283">
        <w:rPr>
          <w:lang w:val="en-US"/>
        </w:rPr>
        <w:t>Chloroform</w:t>
      </w:r>
    </w:p>
    <w:p w14:paraId="3268098A" w14:textId="77777777" w:rsidR="009D5F88" w:rsidRPr="00872283" w:rsidRDefault="009D5F88" w:rsidP="00AD3384">
      <w:pPr>
        <w:pStyle w:val="ListBulls"/>
        <w:numPr>
          <w:ilvl w:val="0"/>
          <w:numId w:val="36"/>
        </w:numPr>
      </w:pPr>
      <w:r w:rsidRPr="00872283">
        <w:rPr>
          <w:lang w:val="en-US"/>
        </w:rPr>
        <w:t xml:space="preserve">Methylene </w:t>
      </w:r>
      <w:r w:rsidR="0043371F">
        <w:rPr>
          <w:lang w:val="en-US"/>
        </w:rPr>
        <w:t>c</w:t>
      </w:r>
      <w:r w:rsidR="0043371F" w:rsidRPr="00872283">
        <w:rPr>
          <w:lang w:val="en-US"/>
        </w:rPr>
        <w:t>hloride</w:t>
      </w:r>
    </w:p>
    <w:p w14:paraId="3268098B" w14:textId="77777777" w:rsidR="009D5F88" w:rsidRPr="00872283" w:rsidRDefault="009D5F88" w:rsidP="00AD3384">
      <w:pPr>
        <w:pStyle w:val="ListBulls"/>
        <w:numPr>
          <w:ilvl w:val="0"/>
          <w:numId w:val="36"/>
        </w:numPr>
      </w:pPr>
      <w:r w:rsidRPr="00872283">
        <w:rPr>
          <w:lang w:val="en-US"/>
        </w:rPr>
        <w:t>Pentachlorophenol</w:t>
      </w:r>
    </w:p>
    <w:p w14:paraId="3268098C" w14:textId="77777777" w:rsidR="009D5F88" w:rsidRPr="00872283" w:rsidRDefault="009D5F88" w:rsidP="009D5F88">
      <w:r w:rsidRPr="00872283">
        <w:rPr>
          <w:rFonts w:cstheme="minorHAnsi"/>
        </w:rPr>
        <w:t>Some organic solvents are flammable</w:t>
      </w:r>
      <w:r w:rsidRPr="00872283">
        <w:t xml:space="preserve"> and pose a risk to human health.</w:t>
      </w:r>
    </w:p>
    <w:p w14:paraId="3268098D" w14:textId="77777777" w:rsidR="009D5F88" w:rsidRPr="00872283" w:rsidRDefault="009D5F88" w:rsidP="00106C60">
      <w:pPr>
        <w:pStyle w:val="H2Appendix"/>
      </w:pPr>
      <w:r w:rsidRPr="00872283">
        <w:t>Pathogen</w:t>
      </w:r>
    </w:p>
    <w:p w14:paraId="3268098E" w14:textId="77777777" w:rsidR="00106C60" w:rsidRPr="00872283" w:rsidRDefault="009D5F88" w:rsidP="00106C60">
      <w:r w:rsidRPr="00872283">
        <w:t>A pathogen is a disease-causing organism such as virus, bacterium, prion, or fungus.</w:t>
      </w:r>
      <w:r w:rsidR="00106C60" w:rsidRPr="00872283">
        <w:br w:type="page"/>
      </w:r>
    </w:p>
    <w:p w14:paraId="3268098F" w14:textId="77777777" w:rsidR="009D5F88" w:rsidRPr="00872283" w:rsidRDefault="009D5F88" w:rsidP="00106C60">
      <w:pPr>
        <w:pStyle w:val="H2Appendix"/>
      </w:pPr>
      <w:r w:rsidRPr="00872283">
        <w:lastRenderedPageBreak/>
        <w:t>Pesticide</w:t>
      </w:r>
    </w:p>
    <w:p w14:paraId="32680990" w14:textId="77777777" w:rsidR="009D5F88" w:rsidRPr="00872283" w:rsidRDefault="009D5F88" w:rsidP="009D5F88">
      <w:r w:rsidRPr="00872283">
        <w:t xml:space="preserve">The pesticides which pose a significant threat to drinking water are: </w:t>
      </w:r>
    </w:p>
    <w:p w14:paraId="32680991" w14:textId="77777777" w:rsidR="009D5F88" w:rsidRPr="00872283" w:rsidRDefault="009D5F88" w:rsidP="00AD3384">
      <w:pPr>
        <w:pStyle w:val="ListBulls"/>
        <w:numPr>
          <w:ilvl w:val="0"/>
          <w:numId w:val="36"/>
        </w:numPr>
      </w:pPr>
      <w:r w:rsidRPr="00872283">
        <w:t>Atrazine</w:t>
      </w:r>
    </w:p>
    <w:p w14:paraId="32680992" w14:textId="77777777" w:rsidR="009D5F88" w:rsidRPr="00872283" w:rsidRDefault="009D5F88" w:rsidP="00AD3384">
      <w:pPr>
        <w:pStyle w:val="ListBulls"/>
        <w:numPr>
          <w:ilvl w:val="0"/>
          <w:numId w:val="36"/>
        </w:numPr>
      </w:pPr>
      <w:r w:rsidRPr="00872283">
        <w:t>Dicamba</w:t>
      </w:r>
    </w:p>
    <w:p w14:paraId="32680993" w14:textId="77777777" w:rsidR="009D5F88" w:rsidRPr="00872283" w:rsidRDefault="009D5F88" w:rsidP="00AD3384">
      <w:pPr>
        <w:pStyle w:val="ListBulls"/>
        <w:numPr>
          <w:ilvl w:val="0"/>
          <w:numId w:val="36"/>
        </w:numPr>
      </w:pPr>
      <w:r w:rsidRPr="00872283">
        <w:t>Dichlorophenoxy Acetic Acid (D-2,4)</w:t>
      </w:r>
    </w:p>
    <w:p w14:paraId="32680994" w14:textId="77777777" w:rsidR="009D5F88" w:rsidRPr="00872283" w:rsidRDefault="009D5F88" w:rsidP="00AD3384">
      <w:pPr>
        <w:pStyle w:val="ListBulls"/>
        <w:numPr>
          <w:ilvl w:val="0"/>
          <w:numId w:val="36"/>
        </w:numPr>
      </w:pPr>
      <w:r w:rsidRPr="00872283">
        <w:t>Dichloropropene-1,3, MCPB (4-(4-chloro-2-methylphenoxy)butanoic acid )</w:t>
      </w:r>
    </w:p>
    <w:p w14:paraId="32680995" w14:textId="77777777" w:rsidR="009D5F88" w:rsidRPr="00872283" w:rsidRDefault="009D5F88" w:rsidP="00AD3384">
      <w:pPr>
        <w:pStyle w:val="ListBulls"/>
        <w:numPr>
          <w:ilvl w:val="0"/>
          <w:numId w:val="36"/>
        </w:numPr>
      </w:pPr>
      <w:r w:rsidRPr="00872283">
        <w:t>Glyphosate</w:t>
      </w:r>
    </w:p>
    <w:p w14:paraId="32680996" w14:textId="77777777" w:rsidR="009D5F88" w:rsidRPr="00872283" w:rsidRDefault="009D5F88" w:rsidP="00AD3384">
      <w:pPr>
        <w:pStyle w:val="ListBulls"/>
        <w:numPr>
          <w:ilvl w:val="0"/>
          <w:numId w:val="36"/>
        </w:numPr>
      </w:pPr>
      <w:r w:rsidRPr="00872283">
        <w:t>MCPA (2-methyl-4-chlorophenoxyacetic acid)</w:t>
      </w:r>
    </w:p>
    <w:p w14:paraId="32680997" w14:textId="77777777" w:rsidR="009D5F88" w:rsidRPr="00872283" w:rsidRDefault="009D5F88" w:rsidP="00AD3384">
      <w:pPr>
        <w:pStyle w:val="ListBulls"/>
        <w:numPr>
          <w:ilvl w:val="0"/>
          <w:numId w:val="36"/>
        </w:numPr>
      </w:pPr>
      <w:r w:rsidRPr="00872283">
        <w:t>MCPB (4-(4-chloro-2-methylphenoxy)</w:t>
      </w:r>
      <w:r w:rsidR="00620EEF" w:rsidRPr="00872283">
        <w:t xml:space="preserve"> </w:t>
      </w:r>
      <w:r w:rsidRPr="00872283">
        <w:t>butanoic acid )</w:t>
      </w:r>
    </w:p>
    <w:p w14:paraId="32680998" w14:textId="77777777" w:rsidR="009D5F88" w:rsidRPr="00872283" w:rsidRDefault="009D5F88" w:rsidP="00AD3384">
      <w:pPr>
        <w:pStyle w:val="ListBulls"/>
        <w:numPr>
          <w:ilvl w:val="0"/>
          <w:numId w:val="36"/>
        </w:numPr>
      </w:pPr>
      <w:r w:rsidRPr="00872283">
        <w:t>Mecoprop</w:t>
      </w:r>
    </w:p>
    <w:p w14:paraId="32680999" w14:textId="77777777" w:rsidR="009D5F88" w:rsidRPr="00872283" w:rsidRDefault="009D5F88" w:rsidP="00AD3384">
      <w:pPr>
        <w:pStyle w:val="ListBulls"/>
        <w:numPr>
          <w:ilvl w:val="0"/>
          <w:numId w:val="36"/>
        </w:numPr>
      </w:pPr>
      <w:r w:rsidRPr="00872283">
        <w:t>Metalaxyl</w:t>
      </w:r>
    </w:p>
    <w:p w14:paraId="3268099A" w14:textId="77777777" w:rsidR="009D5F88" w:rsidRPr="00872283" w:rsidRDefault="009D5F88" w:rsidP="00AD3384">
      <w:pPr>
        <w:pStyle w:val="ListBulls"/>
        <w:numPr>
          <w:ilvl w:val="0"/>
          <w:numId w:val="36"/>
        </w:numPr>
      </w:pPr>
      <w:r w:rsidRPr="00872283">
        <w:t>Metolachlor</w:t>
      </w:r>
    </w:p>
    <w:p w14:paraId="3268099B" w14:textId="77777777" w:rsidR="009D5F88" w:rsidRPr="00872283" w:rsidRDefault="009D5F88" w:rsidP="00AD3384">
      <w:pPr>
        <w:pStyle w:val="ListBulls"/>
        <w:numPr>
          <w:ilvl w:val="0"/>
          <w:numId w:val="36"/>
        </w:numPr>
      </w:pPr>
      <w:r w:rsidRPr="00872283">
        <w:t>s-Metolachlor</w:t>
      </w:r>
    </w:p>
    <w:p w14:paraId="3268099C" w14:textId="77777777" w:rsidR="009D5F88" w:rsidRPr="00872283" w:rsidRDefault="009D5F88" w:rsidP="00AD3384">
      <w:pPr>
        <w:pStyle w:val="ListBulls"/>
        <w:numPr>
          <w:ilvl w:val="0"/>
          <w:numId w:val="36"/>
        </w:numPr>
      </w:pPr>
      <w:r w:rsidRPr="00872283">
        <w:t>Pendimethalin</w:t>
      </w:r>
    </w:p>
    <w:p w14:paraId="3268099D" w14:textId="77777777" w:rsidR="009D5F88" w:rsidRPr="00872283" w:rsidRDefault="009D5F88" w:rsidP="00106C60">
      <w:pPr>
        <w:pStyle w:val="H2Appendix"/>
      </w:pPr>
      <w:r w:rsidRPr="00872283">
        <w:t xml:space="preserve">Polychlorinated Biphenyl </w:t>
      </w:r>
    </w:p>
    <w:p w14:paraId="3268099E" w14:textId="77777777" w:rsidR="009D5F88" w:rsidRPr="00872283" w:rsidRDefault="009D5F88" w:rsidP="009D5F88">
      <w:r w:rsidRPr="00872283">
        <w:t>Polychlorinated biphenyls (PCB) are man-made substances which were widely used in transformers and capacitors. Due to the toxicity of PCBs</w:t>
      </w:r>
      <w:r w:rsidR="009D5B92">
        <w:t>,</w:t>
      </w:r>
      <w:r w:rsidRPr="00872283">
        <w:t xml:space="preserve"> they are no longer used Ontario. PCBs which have not been destroyed are often stored at identified sites.  The storage of these chemicals could be a significant threat to drinking water in certain areas. </w:t>
      </w:r>
    </w:p>
    <w:p w14:paraId="3268099F" w14:textId="77777777" w:rsidR="009D5F88" w:rsidRPr="00872283" w:rsidRDefault="009D5F88" w:rsidP="00106C60">
      <w:pPr>
        <w:pStyle w:val="H2Appendix"/>
      </w:pPr>
      <w:r w:rsidRPr="00872283">
        <w:t>Prescribed Instrument</w:t>
      </w:r>
    </w:p>
    <w:p w14:paraId="326809A0" w14:textId="77777777" w:rsidR="009D5F88" w:rsidRPr="00872283" w:rsidRDefault="009D5F88" w:rsidP="009D5F88">
      <w:r w:rsidRPr="00872283">
        <w:t xml:space="preserve">A Prescribed Instrument is an instrument defined in Ontario Regulation 287/07 for which a decision to issue, create or amend must conform with significant threat policies set out in the </w:t>
      </w:r>
      <w:r w:rsidRPr="00872283">
        <w:rPr>
          <w:bCs/>
        </w:rPr>
        <w:t>Source Protection Plan</w:t>
      </w:r>
      <w:r w:rsidRPr="00872283">
        <w:t>.</w:t>
      </w:r>
    </w:p>
    <w:p w14:paraId="326809A1" w14:textId="77777777" w:rsidR="009D5F88" w:rsidRPr="00872283" w:rsidRDefault="009D5F88" w:rsidP="00106C60">
      <w:pPr>
        <w:pStyle w:val="H2Appendix"/>
      </w:pPr>
      <w:r w:rsidRPr="00872283">
        <w:t>Public Body</w:t>
      </w:r>
    </w:p>
    <w:p w14:paraId="326809A2" w14:textId="77777777" w:rsidR="009D5F88" w:rsidRPr="00872283" w:rsidRDefault="009D5F88" w:rsidP="001A7D92">
      <w:r w:rsidRPr="00872283">
        <w:t xml:space="preserve">A public body is a municipality, local board or </w:t>
      </w:r>
      <w:r w:rsidRPr="00872283">
        <w:rPr>
          <w:bCs/>
        </w:rPr>
        <w:t>conservation authority</w:t>
      </w:r>
      <w:r w:rsidRPr="00872283">
        <w:t xml:space="preserve">, a ministry, board, commission, agency or official of the Government of Ontario, or a body prescribed by the regulations made under the </w:t>
      </w:r>
      <w:r w:rsidR="001A7D92" w:rsidRPr="00872283">
        <w:rPr>
          <w:i/>
          <w:iCs/>
        </w:rPr>
        <w:t>Clean Water Act, 2006</w:t>
      </w:r>
      <w:r w:rsidRPr="00872283">
        <w:t>.</w:t>
      </w:r>
    </w:p>
    <w:p w14:paraId="326809A3" w14:textId="77777777" w:rsidR="009D5F88" w:rsidRPr="00872283" w:rsidRDefault="009D5F88" w:rsidP="00106C60">
      <w:pPr>
        <w:pStyle w:val="H2Appendix"/>
      </w:pPr>
      <w:r w:rsidRPr="00872283">
        <w:t>Risk Management Plan</w:t>
      </w:r>
    </w:p>
    <w:p w14:paraId="326809A4" w14:textId="77777777" w:rsidR="009D5F88" w:rsidRPr="00872283" w:rsidRDefault="009D5F88" w:rsidP="001A7D92">
      <w:r w:rsidRPr="00872283">
        <w:t xml:space="preserve">A Risk Management Plan is a site-specific plan established under Section 58 of the </w:t>
      </w:r>
      <w:r w:rsidR="001A7D92" w:rsidRPr="00872283">
        <w:rPr>
          <w:i/>
          <w:iCs/>
        </w:rPr>
        <w:t>Clean Water Act, 2006</w:t>
      </w:r>
      <w:r w:rsidR="001A7D92" w:rsidRPr="00872283">
        <w:t xml:space="preserve"> </w:t>
      </w:r>
      <w:r w:rsidRPr="00872283">
        <w:t xml:space="preserve">to address </w:t>
      </w:r>
      <w:r w:rsidRPr="00872283">
        <w:rPr>
          <w:bCs/>
        </w:rPr>
        <w:t>significant drinking water threat</w:t>
      </w:r>
      <w:r w:rsidRPr="00872283">
        <w:t xml:space="preserve"> activities, where the threat cannot be addressed through different means, such as a Prescribed Instrument. This tool cannot be used for waste disposal and sewage-related activities that require an Environmental Compliance Approval under the </w:t>
      </w:r>
      <w:r w:rsidRPr="00872283">
        <w:rPr>
          <w:i/>
          <w:iCs/>
        </w:rPr>
        <w:t>Environmental Protection Act</w:t>
      </w:r>
      <w:r w:rsidR="001A7D92" w:rsidRPr="00872283">
        <w:rPr>
          <w:i/>
          <w:iCs/>
        </w:rPr>
        <w:t>, 1990</w:t>
      </w:r>
      <w:r w:rsidRPr="00872283">
        <w:t xml:space="preserve"> or the </w:t>
      </w:r>
      <w:r w:rsidRPr="00872283">
        <w:rPr>
          <w:i/>
          <w:iCs/>
        </w:rPr>
        <w:t>Ontario Water Resources Act</w:t>
      </w:r>
      <w:r w:rsidR="001A7D92" w:rsidRPr="00872283">
        <w:rPr>
          <w:i/>
          <w:iCs/>
        </w:rPr>
        <w:t>, 1990</w:t>
      </w:r>
      <w:r w:rsidRPr="00872283">
        <w:t>, or a permit under the Ontario Building Code.</w:t>
      </w:r>
    </w:p>
    <w:p w14:paraId="326809A5" w14:textId="77777777" w:rsidR="0080264B" w:rsidRDefault="0080264B">
      <w:pPr>
        <w:spacing w:line="276" w:lineRule="auto"/>
        <w:ind w:left="0"/>
        <w:rPr>
          <w:rFonts w:ascii="Arial" w:eastAsiaTheme="majorEastAsia" w:hAnsi="Arial" w:cstheme="majorBidi"/>
          <w:b/>
          <w:bCs/>
          <w:color w:val="262626" w:themeColor="text1" w:themeTint="D9"/>
          <w:szCs w:val="26"/>
        </w:rPr>
      </w:pPr>
      <w:r>
        <w:br w:type="page"/>
      </w:r>
    </w:p>
    <w:p w14:paraId="326809A6" w14:textId="77777777" w:rsidR="009D5F88" w:rsidRPr="00872283" w:rsidRDefault="009D5F88" w:rsidP="00106C60">
      <w:pPr>
        <w:pStyle w:val="H2Appendix"/>
      </w:pPr>
      <w:r w:rsidRPr="00872283">
        <w:lastRenderedPageBreak/>
        <w:t xml:space="preserve">Secondary Containment </w:t>
      </w:r>
      <w:r w:rsidR="0043371F">
        <w:t>(fuel storage)</w:t>
      </w:r>
    </w:p>
    <w:p w14:paraId="326809A7" w14:textId="77777777" w:rsidR="009D5F88" w:rsidRPr="00872283" w:rsidRDefault="0043371F" w:rsidP="009D5F88">
      <w:r>
        <w:t>S</w:t>
      </w:r>
      <w:r w:rsidR="009D5F88" w:rsidRPr="00872283">
        <w:t>econdary containment, provides a barrier between the tank and the environment. The barrier holds any leaks between the tank and the barrier so that the leak is detected. The barrier is shaped so that a leak will be directed towards the interstitial monitor.</w:t>
      </w:r>
    </w:p>
    <w:p w14:paraId="326809A8" w14:textId="77777777" w:rsidR="009D5F88" w:rsidRPr="00872283" w:rsidRDefault="009D5F88" w:rsidP="009D5F88">
      <w:r w:rsidRPr="00872283">
        <w:t xml:space="preserve">Barriers include: </w:t>
      </w:r>
    </w:p>
    <w:p w14:paraId="326809A9" w14:textId="77777777" w:rsidR="009D5F88" w:rsidRPr="00872283" w:rsidRDefault="009D5F88" w:rsidP="00AD3384">
      <w:pPr>
        <w:pStyle w:val="ListBulls"/>
        <w:numPr>
          <w:ilvl w:val="0"/>
          <w:numId w:val="36"/>
        </w:numPr>
      </w:pPr>
      <w:r w:rsidRPr="00872283">
        <w:t>Double-walled or jacketed tanks, in which an outer wall partially or completely surrounds the primary tank;</w:t>
      </w:r>
    </w:p>
    <w:p w14:paraId="326809AA" w14:textId="77777777" w:rsidR="009D5F88" w:rsidRPr="00872283" w:rsidRDefault="009D5F88" w:rsidP="00AD3384">
      <w:pPr>
        <w:pStyle w:val="ListBulls"/>
        <w:numPr>
          <w:ilvl w:val="0"/>
          <w:numId w:val="36"/>
        </w:numPr>
      </w:pPr>
      <w:r w:rsidRPr="00872283">
        <w:t>Internally fitted liners (bladders); and</w:t>
      </w:r>
    </w:p>
    <w:p w14:paraId="326809AB" w14:textId="77777777" w:rsidR="009D5F88" w:rsidRPr="00872283" w:rsidRDefault="009D5F88" w:rsidP="00AD3384">
      <w:pPr>
        <w:pStyle w:val="ListBulls"/>
        <w:numPr>
          <w:ilvl w:val="0"/>
          <w:numId w:val="36"/>
        </w:numPr>
      </w:pPr>
      <w:r w:rsidRPr="00872283">
        <w:t xml:space="preserve">Leak-proof excavation liners that partially or completely surround the tank. </w:t>
      </w:r>
    </w:p>
    <w:p w14:paraId="326809AC" w14:textId="77777777" w:rsidR="009D5F88" w:rsidRPr="00872283" w:rsidRDefault="009D5F88" w:rsidP="009D5F88">
      <w:r w:rsidRPr="00872283">
        <w:t>Clay and other earthen materials cannot be used as barriers.</w:t>
      </w:r>
    </w:p>
    <w:p w14:paraId="326809AD" w14:textId="77777777" w:rsidR="009D5F88" w:rsidRPr="00872283" w:rsidRDefault="009D5F88" w:rsidP="00106C60">
      <w:pPr>
        <w:pStyle w:val="H2Appendix"/>
      </w:pPr>
      <w:r w:rsidRPr="00872283">
        <w:t>Significant Drinking Water Threat</w:t>
      </w:r>
    </w:p>
    <w:p w14:paraId="326809AE" w14:textId="77777777" w:rsidR="009D5F88" w:rsidRPr="00872283" w:rsidRDefault="009D5F88" w:rsidP="009D5F88">
      <w:pPr>
        <w:autoSpaceDE w:val="0"/>
        <w:autoSpaceDN w:val="0"/>
        <w:adjustRightInd w:val="0"/>
        <w:spacing w:after="0"/>
        <w:rPr>
          <w:sz w:val="24"/>
          <w:szCs w:val="24"/>
        </w:rPr>
      </w:pPr>
      <w:r w:rsidRPr="00872283">
        <w:rPr>
          <w:rFonts w:ascii="Calibri" w:hAnsi="Calibri" w:cs="Calibri"/>
          <w:lang w:val="en-US"/>
        </w:rPr>
        <w:t xml:space="preserve">A drinking water threat that as identified in the </w:t>
      </w:r>
      <w:r w:rsidRPr="00872283">
        <w:rPr>
          <w:rFonts w:ascii="Calibri" w:hAnsi="Calibri" w:cs="Calibri"/>
          <w:bCs/>
          <w:lang w:val="en-US"/>
        </w:rPr>
        <w:t>Source Protection Plan</w:t>
      </w:r>
      <w:r w:rsidRPr="00872283">
        <w:rPr>
          <w:rFonts w:ascii="Calibri" w:hAnsi="Calibri" w:cs="Calibri"/>
          <w:lang w:val="en-US"/>
        </w:rPr>
        <w:t xml:space="preserve"> and table of drinking water threats which poses or has the potential to pose a significant risk to drinking water.</w:t>
      </w:r>
    </w:p>
    <w:p w14:paraId="326809AF" w14:textId="77777777" w:rsidR="009D5F88" w:rsidRPr="00872283" w:rsidRDefault="009D5F88" w:rsidP="00106C60">
      <w:pPr>
        <w:pStyle w:val="H2Appendix"/>
      </w:pPr>
      <w:r w:rsidRPr="00872283">
        <w:t>Source Protection Area</w:t>
      </w:r>
    </w:p>
    <w:p w14:paraId="326809B0" w14:textId="77777777" w:rsidR="009D5F88" w:rsidRPr="00872283" w:rsidRDefault="009D5F88" w:rsidP="001A7D92">
      <w:r w:rsidRPr="00872283">
        <w:t xml:space="preserve">A Source Protection Area is those lands and waters that have been defined under Ontario Regulation 284/07 as the “study area” for an Assessment Report and a </w:t>
      </w:r>
      <w:r w:rsidRPr="00872283">
        <w:rPr>
          <w:bCs/>
        </w:rPr>
        <w:t>Source Protection Plan</w:t>
      </w:r>
      <w:r w:rsidRPr="00872283">
        <w:t xml:space="preserve"> under the </w:t>
      </w:r>
      <w:r w:rsidR="001A7D92" w:rsidRPr="00872283">
        <w:rPr>
          <w:i/>
          <w:iCs/>
        </w:rPr>
        <w:t>Clean Water Act, 2006</w:t>
      </w:r>
      <w:r w:rsidRPr="00872283">
        <w:t>.</w:t>
      </w:r>
    </w:p>
    <w:p w14:paraId="326809B1" w14:textId="77777777" w:rsidR="009D5F88" w:rsidRPr="00872283" w:rsidRDefault="009D5F88" w:rsidP="00106C60">
      <w:pPr>
        <w:pStyle w:val="H2Appendix"/>
      </w:pPr>
      <w:r w:rsidRPr="00872283">
        <w:t>Source Protection Authority</w:t>
      </w:r>
    </w:p>
    <w:p w14:paraId="326809B2" w14:textId="77777777" w:rsidR="009D5F88" w:rsidRPr="00872283" w:rsidRDefault="009D5F88" w:rsidP="001A7D92">
      <w:r w:rsidRPr="00872283">
        <w:t xml:space="preserve">A Source Protection Authority is a </w:t>
      </w:r>
      <w:r w:rsidRPr="00872283">
        <w:rPr>
          <w:bCs/>
        </w:rPr>
        <w:t>conservation authority</w:t>
      </w:r>
      <w:r w:rsidRPr="00872283">
        <w:t xml:space="preserve"> or other person or body that is required to exercise powers and duties under the </w:t>
      </w:r>
      <w:r w:rsidR="001A7D92" w:rsidRPr="00872283">
        <w:rPr>
          <w:i/>
          <w:iCs/>
        </w:rPr>
        <w:t>Clean Water Act, 2006</w:t>
      </w:r>
      <w:r w:rsidRPr="00872283">
        <w:t>.</w:t>
      </w:r>
    </w:p>
    <w:p w14:paraId="326809B3" w14:textId="77777777" w:rsidR="009D5F88" w:rsidRPr="00872283" w:rsidRDefault="009D5F88" w:rsidP="00106C60">
      <w:pPr>
        <w:pStyle w:val="H2Appendix"/>
      </w:pPr>
      <w:r w:rsidRPr="00872283">
        <w:t>Source Protection Committee</w:t>
      </w:r>
    </w:p>
    <w:p w14:paraId="326809B4" w14:textId="77777777" w:rsidR="009D5F88" w:rsidRPr="00872283" w:rsidRDefault="009D5F88" w:rsidP="001A7D92">
      <w:r w:rsidRPr="00872283">
        <w:t xml:space="preserve">A Source Protection Committee is a group of individuals who have been appointed under the </w:t>
      </w:r>
      <w:r w:rsidR="001A7D92" w:rsidRPr="00872283">
        <w:rPr>
          <w:i/>
          <w:iCs/>
        </w:rPr>
        <w:t>Clean Water Act, 2006</w:t>
      </w:r>
      <w:r w:rsidR="001A7D92" w:rsidRPr="00872283">
        <w:t xml:space="preserve"> </w:t>
      </w:r>
      <w:r w:rsidRPr="00872283">
        <w:t xml:space="preserve">by a Source Protection Authority to coordinate </w:t>
      </w:r>
      <w:r w:rsidR="0016009D" w:rsidRPr="00872283">
        <w:t xml:space="preserve">Source Protection </w:t>
      </w:r>
      <w:r w:rsidRPr="00872283">
        <w:t>activities for a Source Protection Area or Region.</w:t>
      </w:r>
    </w:p>
    <w:p w14:paraId="326809B5" w14:textId="77777777" w:rsidR="009D5F88" w:rsidRPr="00872283" w:rsidRDefault="009D5F88" w:rsidP="00106C60">
      <w:pPr>
        <w:pStyle w:val="H2Appendix"/>
      </w:pPr>
      <w:r w:rsidRPr="00872283">
        <w:t>Source Protection Plan</w:t>
      </w:r>
    </w:p>
    <w:p w14:paraId="326809B6" w14:textId="77777777" w:rsidR="009D5F88" w:rsidRPr="00872283" w:rsidRDefault="009D5F88" w:rsidP="001A7D92">
      <w:r w:rsidRPr="00872283">
        <w:t xml:space="preserve">A Source Protection Plan is a document that is prepared by a Source Protection Committee under Section 22 of the </w:t>
      </w:r>
      <w:r w:rsidR="001A7D92" w:rsidRPr="00872283">
        <w:rPr>
          <w:i/>
          <w:iCs/>
        </w:rPr>
        <w:t>Clean Water Act, 2006</w:t>
      </w:r>
      <w:r w:rsidR="001A7D92" w:rsidRPr="00872283">
        <w:t xml:space="preserve"> </w:t>
      </w:r>
      <w:r w:rsidRPr="00872283">
        <w:t xml:space="preserve">to direct </w:t>
      </w:r>
      <w:r w:rsidR="0016009D" w:rsidRPr="00872283">
        <w:t xml:space="preserve">Source Protection </w:t>
      </w:r>
      <w:r w:rsidRPr="00872283">
        <w:t xml:space="preserve">activities in a </w:t>
      </w:r>
      <w:r w:rsidR="0016009D" w:rsidRPr="00872283">
        <w:t>Source Protection A</w:t>
      </w:r>
      <w:r w:rsidRPr="00872283">
        <w:t>rea. Each Plan is approved by the Ontario Ministry of the Environment</w:t>
      </w:r>
      <w:r w:rsidR="00B94A21">
        <w:t xml:space="preserve"> and Climate Change</w:t>
      </w:r>
      <w:r w:rsidRPr="00872283">
        <w:t>.</w:t>
      </w:r>
    </w:p>
    <w:p w14:paraId="326809B7" w14:textId="77777777" w:rsidR="009D5F88" w:rsidRPr="00872283" w:rsidRDefault="009D5F88" w:rsidP="00106C60">
      <w:pPr>
        <w:pStyle w:val="H2Appendix"/>
      </w:pPr>
      <w:r w:rsidRPr="00872283">
        <w:t>Source Protection Region</w:t>
      </w:r>
    </w:p>
    <w:p w14:paraId="326809B8" w14:textId="77777777" w:rsidR="009D5F88" w:rsidRPr="00872283" w:rsidRDefault="009D5F88" w:rsidP="0016009D">
      <w:r w:rsidRPr="00872283">
        <w:t xml:space="preserve">A Source Protection Region is two or more </w:t>
      </w:r>
      <w:r w:rsidR="0016009D" w:rsidRPr="00872283">
        <w:t xml:space="preserve">Source Protection </w:t>
      </w:r>
      <w:r w:rsidRPr="00872283">
        <w:t>areas that have been grouped together under Ontario Regulation 284/07.</w:t>
      </w:r>
    </w:p>
    <w:p w14:paraId="326809B9" w14:textId="77777777" w:rsidR="009D5F88" w:rsidRPr="00872283" w:rsidRDefault="009D5F88" w:rsidP="00106C60">
      <w:pPr>
        <w:pStyle w:val="H2Appendix"/>
      </w:pPr>
      <w:r w:rsidRPr="00872283">
        <w:lastRenderedPageBreak/>
        <w:t>Source Water</w:t>
      </w:r>
    </w:p>
    <w:p w14:paraId="326809BA" w14:textId="77777777" w:rsidR="009D5F88" w:rsidRPr="00872283" w:rsidRDefault="009D5F88" w:rsidP="005242D0">
      <w:r w:rsidRPr="00872283">
        <w:t xml:space="preserve">Source water is untreated water that is found in groundwater </w:t>
      </w:r>
      <w:r w:rsidRPr="00872283">
        <w:rPr>
          <w:bCs/>
        </w:rPr>
        <w:t xml:space="preserve">aquifers </w:t>
      </w:r>
      <w:r w:rsidRPr="00872283">
        <w:t>and surface water lakes and rivers that is used to supply a drinking water system.</w:t>
      </w:r>
      <w:r w:rsidR="005242D0" w:rsidRPr="00872283">
        <w:t xml:space="preserve"> </w:t>
      </w:r>
    </w:p>
    <w:p w14:paraId="326809BB" w14:textId="77777777" w:rsidR="00240563" w:rsidRPr="00872283" w:rsidRDefault="00240563" w:rsidP="00106C60">
      <w:pPr>
        <w:pStyle w:val="H2Appendix"/>
      </w:pPr>
      <w:r w:rsidRPr="00872283">
        <w:t xml:space="preserve">Stormwater </w:t>
      </w:r>
    </w:p>
    <w:p w14:paraId="326809BC" w14:textId="77777777" w:rsidR="005242D0" w:rsidRPr="00872283" w:rsidRDefault="005242D0" w:rsidP="005242D0">
      <w:pPr>
        <w:keepNext/>
        <w:keepLines/>
        <w:pBdr>
          <w:top w:val="single" w:sz="48" w:space="1" w:color="FFFFFF" w:themeColor="background1"/>
        </w:pBdr>
        <w:spacing w:before="240" w:after="60"/>
        <w:contextualSpacing/>
        <w:outlineLvl w:val="2"/>
      </w:pPr>
      <w:r w:rsidRPr="00872283">
        <w:rPr>
          <w:rFonts w:eastAsiaTheme="majorEastAsia" w:cstheme="minorHAnsi"/>
          <w:color w:val="262626" w:themeColor="text1" w:themeTint="D9"/>
          <w:szCs w:val="26"/>
        </w:rPr>
        <w:t xml:space="preserve">Stormwater refers to any water runoff which makes its way into water bodies via the storm sewer system. </w:t>
      </w:r>
      <w:r w:rsidRPr="00872283">
        <w:t xml:space="preserve">For the </w:t>
      </w:r>
      <w:r w:rsidR="00C031E5" w:rsidRPr="00872283">
        <w:t>purpose</w:t>
      </w:r>
      <w:r w:rsidRPr="00872283">
        <w:t xml:space="preserve"> of this Plan the threat to drinking water is limited to stormwater discharge from management facilities.  Stormwater management facilities are designed for the treatment, retention, infiltration and/or control of storm water. This definition also applies to the system of managing stormwater, including stormwater pipes that discharge directly into streams or water bodies.  </w:t>
      </w:r>
    </w:p>
    <w:p w14:paraId="326809BD" w14:textId="77777777" w:rsidR="009D5F88" w:rsidRPr="00872283" w:rsidRDefault="009D5F88" w:rsidP="00106C60">
      <w:pPr>
        <w:pStyle w:val="H2Appendix"/>
      </w:pPr>
      <w:r w:rsidRPr="00872283">
        <w:t>Vulnerable Area</w:t>
      </w:r>
    </w:p>
    <w:p w14:paraId="326809BE" w14:textId="77777777" w:rsidR="009D5F88" w:rsidRPr="00872283" w:rsidRDefault="009D5F88" w:rsidP="00F24838">
      <w:r w:rsidRPr="00872283">
        <w:t>A vulnerable are</w:t>
      </w:r>
      <w:r w:rsidR="00F24838" w:rsidRPr="00872283">
        <w:t>a</w:t>
      </w:r>
      <w:r w:rsidRPr="00872283">
        <w:t xml:space="preserve"> is: (a) A significant groundwater recharge area, (b) a highly vulnerable </w:t>
      </w:r>
      <w:r w:rsidRPr="00872283">
        <w:rPr>
          <w:bCs/>
        </w:rPr>
        <w:t>aquifer</w:t>
      </w:r>
      <w:r w:rsidRPr="00872283">
        <w:t>, (c) a</w:t>
      </w:r>
      <w:r w:rsidR="00F24838" w:rsidRPr="00872283">
        <w:t>n</w:t>
      </w:r>
      <w:r w:rsidRPr="00872283">
        <w:t xml:space="preserve"> </w:t>
      </w:r>
      <w:r w:rsidRPr="00872283">
        <w:rPr>
          <w:bCs/>
        </w:rPr>
        <w:t>Intake Protection Zone</w:t>
      </w:r>
      <w:r w:rsidRPr="00872283">
        <w:t>, or (d) a W</w:t>
      </w:r>
      <w:r w:rsidRPr="00872283">
        <w:rPr>
          <w:bCs/>
        </w:rPr>
        <w:t>ellhead Protection Area</w:t>
      </w:r>
      <w:r w:rsidRPr="00872283">
        <w:t>.</w:t>
      </w:r>
    </w:p>
    <w:p w14:paraId="326809BF" w14:textId="77777777" w:rsidR="009D5F88" w:rsidRPr="00872283" w:rsidRDefault="009D5F88" w:rsidP="00106C60">
      <w:pPr>
        <w:pStyle w:val="H2Appendix"/>
      </w:pPr>
      <w:r w:rsidRPr="00872283">
        <w:t>Waste Disposal Sites</w:t>
      </w:r>
    </w:p>
    <w:p w14:paraId="326809C0" w14:textId="77777777" w:rsidR="009D5F88" w:rsidRPr="00872283" w:rsidRDefault="009D5F88" w:rsidP="009D5F88">
      <w:pPr>
        <w:rPr>
          <w:szCs w:val="28"/>
        </w:rPr>
      </w:pPr>
      <w:r w:rsidRPr="00872283">
        <w:rPr>
          <w:szCs w:val="28"/>
        </w:rPr>
        <w:t>Waste disposal sites include:</w:t>
      </w:r>
    </w:p>
    <w:p w14:paraId="326809C1" w14:textId="77777777" w:rsidR="009D5F88" w:rsidRPr="00872283" w:rsidRDefault="009D5F88" w:rsidP="00AD3384">
      <w:pPr>
        <w:pStyle w:val="ListBulls"/>
        <w:numPr>
          <w:ilvl w:val="0"/>
          <w:numId w:val="36"/>
        </w:numPr>
      </w:pPr>
      <w:r w:rsidRPr="00872283">
        <w:t>Application of untreated septage to land</w:t>
      </w:r>
      <w:r w:rsidRPr="00872283">
        <w:rPr>
          <w:sz w:val="24"/>
          <w:szCs w:val="24"/>
        </w:rPr>
        <w:t xml:space="preserve"> (h</w:t>
      </w:r>
      <w:r w:rsidRPr="00872283">
        <w:t xml:space="preserve">auled sewage) </w:t>
      </w:r>
    </w:p>
    <w:p w14:paraId="326809C2" w14:textId="77777777" w:rsidR="009D5F88" w:rsidRPr="00872283" w:rsidRDefault="009D5F88" w:rsidP="00AD3384">
      <w:pPr>
        <w:pStyle w:val="ListBulls"/>
        <w:numPr>
          <w:ilvl w:val="0"/>
          <w:numId w:val="36"/>
        </w:numPr>
      </w:pPr>
      <w:r w:rsidRPr="00872283">
        <w:t>Storage, treatment and discharge of tailings from mines</w:t>
      </w:r>
    </w:p>
    <w:p w14:paraId="326809C3" w14:textId="77777777" w:rsidR="009D5F88" w:rsidRPr="00872283" w:rsidRDefault="009D5F88" w:rsidP="00AD3384">
      <w:pPr>
        <w:pStyle w:val="ListBulls"/>
        <w:numPr>
          <w:ilvl w:val="0"/>
          <w:numId w:val="36"/>
        </w:numPr>
      </w:pPr>
      <w:r w:rsidRPr="00872283">
        <w:rPr>
          <w:bCs/>
        </w:rPr>
        <w:t>Polychlorinated biphenyl</w:t>
      </w:r>
      <w:r w:rsidRPr="00872283">
        <w:t xml:space="preserve"> (PCB) storage</w:t>
      </w:r>
    </w:p>
    <w:p w14:paraId="326809C4" w14:textId="77777777" w:rsidR="009D5F88" w:rsidRPr="00872283" w:rsidRDefault="009D5F88" w:rsidP="00AD3384">
      <w:pPr>
        <w:pStyle w:val="ListBulls"/>
        <w:numPr>
          <w:ilvl w:val="0"/>
          <w:numId w:val="36"/>
        </w:numPr>
      </w:pPr>
      <w:r w:rsidRPr="00872283">
        <w:rPr>
          <w:bCs/>
        </w:rPr>
        <w:t>Land-farming of petroleum refining waste</w:t>
      </w:r>
      <w:r w:rsidRPr="00872283">
        <w:t xml:space="preserve"> (biodegradation of petroleum waste)</w:t>
      </w:r>
    </w:p>
    <w:p w14:paraId="326809C5" w14:textId="77777777" w:rsidR="009D5F88" w:rsidRPr="00872283" w:rsidRDefault="009D5F88" w:rsidP="00AD3384">
      <w:pPr>
        <w:pStyle w:val="ListBulls"/>
        <w:numPr>
          <w:ilvl w:val="0"/>
          <w:numId w:val="36"/>
        </w:numPr>
      </w:pPr>
      <w:r w:rsidRPr="00872283">
        <w:t>Liquid industrial waste injection into a well</w:t>
      </w:r>
    </w:p>
    <w:p w14:paraId="326809C6" w14:textId="77777777" w:rsidR="009D5F88" w:rsidRPr="00872283" w:rsidRDefault="009D5F88" w:rsidP="00AD3384">
      <w:pPr>
        <w:pStyle w:val="ListBulls"/>
        <w:numPr>
          <w:ilvl w:val="0"/>
          <w:numId w:val="36"/>
        </w:numPr>
      </w:pPr>
      <w:r w:rsidRPr="00872283">
        <w:t>Landfilling (hazardous, municipal, industrial, commercial waste)</w:t>
      </w:r>
    </w:p>
    <w:p w14:paraId="326809C7" w14:textId="77777777" w:rsidR="009D5F88" w:rsidRPr="00872283" w:rsidRDefault="009D5F88" w:rsidP="00AD3384">
      <w:pPr>
        <w:pStyle w:val="ListBulls"/>
        <w:numPr>
          <w:ilvl w:val="0"/>
          <w:numId w:val="36"/>
        </w:numPr>
      </w:pPr>
      <w:r w:rsidRPr="00872283">
        <w:t>Storage of hazardous waste at a disposal site</w:t>
      </w:r>
    </w:p>
    <w:p w14:paraId="326809C8" w14:textId="77777777" w:rsidR="009D5F88" w:rsidRPr="00872283" w:rsidRDefault="009D5F88" w:rsidP="00AD3384">
      <w:pPr>
        <w:pStyle w:val="ListBulls"/>
        <w:numPr>
          <w:ilvl w:val="0"/>
          <w:numId w:val="36"/>
        </w:numPr>
      </w:pPr>
      <w:r w:rsidRPr="00872283">
        <w:t>Storage of wastes described in clauses (p), (q), (r), (s), (t) or (u) of the definition of hazardous waste</w:t>
      </w:r>
    </w:p>
    <w:p w14:paraId="326809C9" w14:textId="77777777" w:rsidR="009D5F88" w:rsidRPr="00872283" w:rsidRDefault="009D5F88" w:rsidP="00106C60">
      <w:pPr>
        <w:pStyle w:val="H2Appendix"/>
      </w:pPr>
      <w:r w:rsidRPr="00872283">
        <w:t>Wellhead Protection Area</w:t>
      </w:r>
    </w:p>
    <w:p w14:paraId="326809CA" w14:textId="77777777" w:rsidR="009D5F88" w:rsidRPr="00872283" w:rsidRDefault="009D5F88" w:rsidP="009D5F88">
      <w:r w:rsidRPr="00872283">
        <w:t>A Wellhead Protection Area (WHPA) is the area of land surrounding a well, where human activities may need to be regulated to protect the quality and quantity of ground water that supplies that well.</w:t>
      </w:r>
    </w:p>
    <w:p w14:paraId="326809CB" w14:textId="77777777" w:rsidR="003831B3" w:rsidRPr="00872283" w:rsidRDefault="003831B3">
      <w:pPr>
        <w:spacing w:line="276" w:lineRule="auto"/>
        <w:ind w:left="0"/>
      </w:pPr>
      <w:r w:rsidRPr="00872283">
        <w:br w:type="page"/>
      </w:r>
    </w:p>
    <w:p w14:paraId="326809CC" w14:textId="77777777" w:rsidR="009D5F88" w:rsidRPr="00872283" w:rsidRDefault="009D5F88" w:rsidP="003831B3">
      <w:pPr>
        <w:ind w:left="0"/>
      </w:pPr>
      <w:r w:rsidRPr="00872283">
        <w:lastRenderedPageBreak/>
        <w:t>This page intentionally left blank.</w:t>
      </w:r>
    </w:p>
    <w:p w14:paraId="326809CD" w14:textId="77777777" w:rsidR="009D5F88" w:rsidRPr="00872283" w:rsidRDefault="009D5F88" w:rsidP="009D5F88">
      <w:pPr>
        <w:sectPr w:rsidR="009D5F88" w:rsidRPr="00872283" w:rsidSect="00BA0127">
          <w:footerReference w:type="even" r:id="rId54"/>
          <w:footerReference w:type="default" r:id="rId55"/>
          <w:pgSz w:w="12240" w:h="15840" w:code="1"/>
          <w:pgMar w:top="1440" w:right="1620" w:bottom="1440" w:left="1620" w:header="720" w:footer="720" w:gutter="0"/>
          <w:cols w:space="720"/>
          <w:docGrid w:linePitch="360"/>
        </w:sectPr>
      </w:pPr>
    </w:p>
    <w:p w14:paraId="326809CE" w14:textId="77777777" w:rsidR="009D5F88" w:rsidRPr="00872283" w:rsidRDefault="009D5F88" w:rsidP="00106C60">
      <w:pPr>
        <w:pStyle w:val="AppendixHeading"/>
      </w:pPr>
      <w:bookmarkStart w:id="166" w:name="_Toc402169252"/>
      <w:r w:rsidRPr="00872283">
        <w:lastRenderedPageBreak/>
        <w:t>Appendix C: Consultation</w:t>
      </w:r>
      <w:bookmarkEnd w:id="166"/>
    </w:p>
    <w:p w14:paraId="326809CF" w14:textId="77777777" w:rsidR="009D5F88" w:rsidRPr="00872283" w:rsidRDefault="009D5F88" w:rsidP="009D5F88">
      <w:r w:rsidRPr="00872283">
        <w:br w:type="page"/>
      </w:r>
    </w:p>
    <w:p w14:paraId="326809D0" w14:textId="77777777" w:rsidR="009D5F88" w:rsidRPr="00872283" w:rsidRDefault="009D5F88" w:rsidP="00106C60">
      <w:pPr>
        <w:ind w:left="0"/>
      </w:pPr>
      <w:r w:rsidRPr="00872283">
        <w:lastRenderedPageBreak/>
        <w:t>This page intentionally left blank.</w:t>
      </w:r>
    </w:p>
    <w:p w14:paraId="326809D1" w14:textId="77777777" w:rsidR="009D5F88" w:rsidRPr="00872283" w:rsidRDefault="009D5F88" w:rsidP="009D5F88">
      <w:r w:rsidRPr="00872283">
        <w:br w:type="page"/>
      </w:r>
    </w:p>
    <w:p w14:paraId="326809D2" w14:textId="77777777" w:rsidR="009D5F88" w:rsidRPr="00872283" w:rsidRDefault="009D5F88" w:rsidP="00106C60">
      <w:pPr>
        <w:pStyle w:val="H1Appendix"/>
      </w:pPr>
      <w:r w:rsidRPr="00872283">
        <w:lastRenderedPageBreak/>
        <w:t>Summary of Consultation</w:t>
      </w:r>
    </w:p>
    <w:p w14:paraId="326809D3" w14:textId="77777777" w:rsidR="009D5F88" w:rsidRPr="00872283" w:rsidRDefault="009D5F88" w:rsidP="001A7D92">
      <w:r w:rsidRPr="00872283">
        <w:t xml:space="preserve">This appendix is intended to chronicle the process of local consultation carried out by the Raisin-South Nation Source Protection Committee, the Raisin Region Source Protection Authority, and the South Nation Source Protection Authority. This summary documents </w:t>
      </w:r>
      <w:r w:rsidR="0043371F">
        <w:t xml:space="preserve">the </w:t>
      </w:r>
      <w:r w:rsidRPr="00872283">
        <w:t xml:space="preserve">consultation </w:t>
      </w:r>
      <w:r w:rsidR="0043371F">
        <w:t>for</w:t>
      </w:r>
      <w:r w:rsidRPr="00872283">
        <w:t xml:space="preserve"> the Terms of Reference, the Assessment Report and the Source Protection Plan. Municipalities, provincial ministries, stakeholders, and the general public have all been asked to collaborate and provide input. The S</w:t>
      </w:r>
      <w:r w:rsidR="00AA003D">
        <w:t xml:space="preserve">ource </w:t>
      </w:r>
      <w:r w:rsidRPr="00872283">
        <w:t>P</w:t>
      </w:r>
      <w:r w:rsidR="00AA003D">
        <w:t xml:space="preserve">rotection </w:t>
      </w:r>
      <w:r w:rsidRPr="00872283">
        <w:t>C</w:t>
      </w:r>
      <w:r w:rsidR="00AA003D">
        <w:t>ommittee</w:t>
      </w:r>
      <w:r w:rsidRPr="00872283">
        <w:t xml:space="preserve"> has endeavored to exceed </w:t>
      </w:r>
      <w:r w:rsidR="0043371F">
        <w:t>the</w:t>
      </w:r>
      <w:r w:rsidR="0043371F" w:rsidRPr="00872283">
        <w:t xml:space="preserve"> </w:t>
      </w:r>
      <w:r w:rsidRPr="00872283">
        <w:t xml:space="preserve">requirements for public consultation as legislated under the </w:t>
      </w:r>
      <w:r w:rsidR="001A7D92" w:rsidRPr="00872283">
        <w:rPr>
          <w:i/>
          <w:iCs/>
        </w:rPr>
        <w:t>Clean Water Act, 2006</w:t>
      </w:r>
      <w:r w:rsidR="001A7D92" w:rsidRPr="00872283">
        <w:t xml:space="preserve"> </w:t>
      </w:r>
      <w:r w:rsidRPr="00872283">
        <w:t>and Ontario Regulation 287/07.</w:t>
      </w:r>
    </w:p>
    <w:p w14:paraId="326809D4" w14:textId="77777777" w:rsidR="009D5F88" w:rsidRPr="00872283" w:rsidRDefault="009D5F88" w:rsidP="00106C60">
      <w:pPr>
        <w:pStyle w:val="H2Appendix"/>
      </w:pPr>
      <w:r w:rsidRPr="00872283">
        <w:t>Terms of Reference</w:t>
      </w:r>
    </w:p>
    <w:p w14:paraId="326809D5" w14:textId="77777777" w:rsidR="009D5F88" w:rsidRPr="00872283" w:rsidRDefault="009D5F88" w:rsidP="009D5F88">
      <w:r w:rsidRPr="00872283">
        <w:t xml:space="preserve">Public consultation for the Terms of </w:t>
      </w:r>
      <w:r w:rsidR="005E512C" w:rsidRPr="00872283">
        <w:t>Reference was</w:t>
      </w:r>
      <w:r w:rsidRPr="00872283">
        <w:t xml:space="preserve"> completed in accordance with Ontario Regulation 287/07. The following is a brief summary of efforts relating to the Terms of Reference for Source Protection Planning. </w:t>
      </w:r>
    </w:p>
    <w:p w14:paraId="326809D6" w14:textId="77777777" w:rsidR="009D5F88" w:rsidRPr="00872283" w:rsidRDefault="009D5F88" w:rsidP="009D5F88">
      <w:r w:rsidRPr="00872283">
        <w:t xml:space="preserve">The proposed Terms of Reference was posted to </w:t>
      </w:r>
      <w:r w:rsidRPr="009D6210">
        <w:rPr>
          <w:i/>
        </w:rPr>
        <w:t>www.yourdrinkingwater.ca</w:t>
      </w:r>
      <w:r w:rsidRPr="00872283">
        <w:t xml:space="preserve"> on August 19, 2008 and circulated to all municipalities, First Nations, watershed committees, neighbouring source protection regions and various technical working groups. The posting of the Terms of Reference was advertised in local newspapers the weeks of September 8 and 22, 2008. </w:t>
      </w:r>
    </w:p>
    <w:p w14:paraId="326809D7" w14:textId="77777777" w:rsidR="009D5F88" w:rsidRPr="00872283" w:rsidRDefault="009D5F88" w:rsidP="009D5F88">
      <w:r w:rsidRPr="00872283">
        <w:t xml:space="preserve">Four public open houses were held throughout the Source Protection Region in April 2008. Three were held in the South Nation Source Protection Area (Navan, Finch, and Johnstown). A public open house was also held in the Raisin Region Source Protection Area (Alexandria). A draft Terms of Reference was circulated to key stakeholders sector events including the Ontario Federation of Agriculture Eastern Summit on September 25, 2008 in Kemptville and at the Dundas Federation of Agriculture meeting of October 1, 2008 in Chesterville. </w:t>
      </w:r>
    </w:p>
    <w:p w14:paraId="326809D8" w14:textId="77777777" w:rsidR="009D5F88" w:rsidRPr="00872283" w:rsidRDefault="009D5F88" w:rsidP="009D5F88">
      <w:r w:rsidRPr="00872283">
        <w:t xml:space="preserve">A total of 87 comments were submitted by 35 individuals and organizations on the Terms of Reference. It was submitted to the Ontario Ministry of the Environment </w:t>
      </w:r>
      <w:r w:rsidR="00B94A21">
        <w:t xml:space="preserve">and Climate Change </w:t>
      </w:r>
      <w:r w:rsidRPr="00872283">
        <w:t>for final approval in May 2009.</w:t>
      </w:r>
    </w:p>
    <w:p w14:paraId="326809D9" w14:textId="77777777" w:rsidR="009D5F88" w:rsidRPr="00872283" w:rsidRDefault="009D5F88" w:rsidP="00106C60">
      <w:pPr>
        <w:pStyle w:val="H2Appendix"/>
      </w:pPr>
      <w:r w:rsidRPr="00872283">
        <w:t>Assessment Report</w:t>
      </w:r>
    </w:p>
    <w:p w14:paraId="326809DA" w14:textId="77777777" w:rsidR="009D5F88" w:rsidRPr="00872283" w:rsidRDefault="009D5F88" w:rsidP="009D5F88">
      <w:r w:rsidRPr="00872283">
        <w:t>A consultation process was implemented for both the Draft and Proposed versions of the Assessment Report</w:t>
      </w:r>
      <w:r w:rsidR="0043371F">
        <w:t xml:space="preserve"> (AR)</w:t>
      </w:r>
      <w:r w:rsidRPr="00872283">
        <w:t xml:space="preserve">). Procedures were undertaken in accordance with Ontario Regulation 287/07. </w:t>
      </w:r>
      <w:r w:rsidR="0043371F" w:rsidRPr="0043371F">
        <w:t xml:space="preserve"> </w:t>
      </w:r>
      <w:r w:rsidR="0043371F">
        <w:t>C</w:t>
      </w:r>
      <w:r w:rsidR="0043371F" w:rsidRPr="00872283">
        <w:t>orrespondence was sent to 600 property owners, living in vulnerable areas</w:t>
      </w:r>
      <w:r w:rsidR="0043371F">
        <w:t xml:space="preserve"> a</w:t>
      </w:r>
      <w:r w:rsidRPr="00872283">
        <w:t xml:space="preserve">t the onset of the draft proposed version of the AR,  to invite participation in the impending </w:t>
      </w:r>
      <w:r w:rsidR="0043371F">
        <w:t>AR</w:t>
      </w:r>
      <w:r w:rsidRPr="00872283">
        <w:t xml:space="preserve"> process. The media campaign to provide notice for the draft proposed </w:t>
      </w:r>
      <w:r w:rsidR="0043371F">
        <w:t>AR</w:t>
      </w:r>
      <w:r w:rsidRPr="00872283">
        <w:t xml:space="preserve"> posting and invite participation in the open houses targeted 29 print and broadcast outlets throughout region.</w:t>
      </w:r>
    </w:p>
    <w:p w14:paraId="326809DB" w14:textId="77777777" w:rsidR="009D5F88" w:rsidRPr="00872283" w:rsidRDefault="009D5B92" w:rsidP="009D5F88">
      <w:r>
        <w:t>S</w:t>
      </w:r>
      <w:r w:rsidR="0043371F" w:rsidRPr="00872283">
        <w:t xml:space="preserve">ix open houses were held </w:t>
      </w:r>
      <w:r w:rsidR="0043371F">
        <w:t>t</w:t>
      </w:r>
      <w:r w:rsidR="0043371F" w:rsidRPr="00872283">
        <w:t xml:space="preserve">hroughout </w:t>
      </w:r>
      <w:r w:rsidR="009D5F88" w:rsidRPr="00872283">
        <w:t xml:space="preserve">late September and early October 2010 </w:t>
      </w:r>
      <w:r w:rsidR="0043371F">
        <w:t>across</w:t>
      </w:r>
      <w:r w:rsidR="009D5F88" w:rsidRPr="00872283">
        <w:t xml:space="preserve"> the region. Two events were held in in the Raisin Region Source Protection Area (Alexandria and Lancaster) and four took place within the South Nation Source Protection Area (Alfred, Embrun, Chesterville and Spencerville). A total of 55 visitors attended these public sessions, serving as a valuable forum for information and dialogue with local municipalities, stakeholders and property owners. </w:t>
      </w:r>
    </w:p>
    <w:p w14:paraId="326809DC" w14:textId="77777777" w:rsidR="009D5F88" w:rsidRPr="00872283" w:rsidRDefault="009D5F88" w:rsidP="009D5F88">
      <w:r w:rsidRPr="00872283">
        <w:lastRenderedPageBreak/>
        <w:t xml:space="preserve">During the first posting in September 2010, 14 comments were received on the draft proposed Assessment Report. Over the course of the second posting in November 2010, no written comments were received. </w:t>
      </w:r>
    </w:p>
    <w:p w14:paraId="326809DD" w14:textId="77777777" w:rsidR="009D5F88" w:rsidRPr="00872283" w:rsidRDefault="009D5F88" w:rsidP="00C75BDD">
      <w:r w:rsidRPr="00872283">
        <w:t xml:space="preserve">Throughout 2010, as the </w:t>
      </w:r>
      <w:r w:rsidR="001346FA">
        <w:t>AR</w:t>
      </w:r>
      <w:r w:rsidRPr="00872283">
        <w:t xml:space="preserve"> was being developed, </w:t>
      </w:r>
      <w:r w:rsidR="0043371F" w:rsidRPr="00872283">
        <w:t xml:space="preserve">the Source Protection Committee </w:t>
      </w:r>
      <w:r w:rsidR="0043371F">
        <w:t xml:space="preserve">made </w:t>
      </w:r>
      <w:r w:rsidRPr="00872283">
        <w:t xml:space="preserve">a collaborative effort to share the data and mapping being prepared for the draft document. A total of 35 Source Protection presentations / meetings took place with municipal council members and staff, stakeholder groups, First Nations and property owners. </w:t>
      </w:r>
      <w:r w:rsidR="001346FA">
        <w:t>T</w:t>
      </w:r>
      <w:r w:rsidRPr="00872283">
        <w:t>he “Early Engagement” process</w:t>
      </w:r>
      <w:r w:rsidR="001346FA">
        <w:t xml:space="preserve"> also</w:t>
      </w:r>
      <w:r w:rsidRPr="00872283">
        <w:t xml:space="preserve"> included public information sessions on S</w:t>
      </w:r>
      <w:r w:rsidR="00AA003D">
        <w:t xml:space="preserve">ource </w:t>
      </w:r>
      <w:r w:rsidRPr="00872283">
        <w:t>W</w:t>
      </w:r>
      <w:r w:rsidR="00AA003D">
        <w:t xml:space="preserve">ater </w:t>
      </w:r>
      <w:r w:rsidRPr="00872283">
        <w:t>P</w:t>
      </w:r>
      <w:r w:rsidR="00AA003D">
        <w:t>rotection</w:t>
      </w:r>
      <w:r w:rsidRPr="00872283">
        <w:t xml:space="preserve"> and Best Management Practices, landowner forums</w:t>
      </w:r>
      <w:r w:rsidR="001346FA">
        <w:t>,</w:t>
      </w:r>
      <w:r w:rsidRPr="00872283">
        <w:t xml:space="preserve"> </w:t>
      </w:r>
      <w:r w:rsidR="001346FA">
        <w:t>and</w:t>
      </w:r>
      <w:r w:rsidRPr="00872283">
        <w:t xml:space="preserve"> formal presentations to municipal councils. As a result of this activity, the overall response to the proposed </w:t>
      </w:r>
      <w:r w:rsidR="001346FA">
        <w:t>AR</w:t>
      </w:r>
      <w:r w:rsidRPr="00872283">
        <w:t xml:space="preserve"> by both municipalities and the general public </w:t>
      </w:r>
      <w:r w:rsidR="001346FA">
        <w:t>was</w:t>
      </w:r>
      <w:r w:rsidRPr="00872283">
        <w:t xml:space="preserve"> encouraging. The final versions of the Raisin Region Source Protection Area and South Nation Source Protection Area </w:t>
      </w:r>
      <w:r w:rsidR="001346FA">
        <w:t>AR</w:t>
      </w:r>
      <w:r w:rsidRPr="00872283">
        <w:t xml:space="preserve">s were approved by the Ontario Ministry of the Environment </w:t>
      </w:r>
      <w:r w:rsidR="00B94A21">
        <w:t xml:space="preserve">and Climate Change </w:t>
      </w:r>
      <w:r w:rsidRPr="00872283">
        <w:t>in October of 2011 and posted on the provincial Environmental Registry in January 2012.</w:t>
      </w:r>
    </w:p>
    <w:p w14:paraId="326809DE" w14:textId="77777777" w:rsidR="009D5F88" w:rsidRPr="00872283" w:rsidRDefault="009D5F88" w:rsidP="00106C60">
      <w:pPr>
        <w:pStyle w:val="H2Appendix"/>
      </w:pPr>
      <w:r w:rsidRPr="00872283">
        <w:t>Source Protection Plan</w:t>
      </w:r>
    </w:p>
    <w:p w14:paraId="326809DF" w14:textId="77777777" w:rsidR="009D5F88" w:rsidRPr="00872283" w:rsidRDefault="009D5F88" w:rsidP="0016009D">
      <w:r w:rsidRPr="00872283">
        <w:t>In January 2011, the Source Protection Committee and program staff actively began develo</w:t>
      </w:r>
      <w:r w:rsidR="00C75BDD" w:rsidRPr="00872283">
        <w:t>pment of the next phase of the S</w:t>
      </w:r>
      <w:r w:rsidRPr="00872283">
        <w:t xml:space="preserve">ource </w:t>
      </w:r>
      <w:r w:rsidR="00C75BDD" w:rsidRPr="00872283">
        <w:t>P</w:t>
      </w:r>
      <w:r w:rsidRPr="00872283">
        <w:t>rotection process with the commencement of the Source Prote</w:t>
      </w:r>
      <w:r w:rsidR="0016009D" w:rsidRPr="00872283">
        <w:t>ction Plan and the drafting of S</w:t>
      </w:r>
      <w:r w:rsidRPr="00872283">
        <w:t xml:space="preserve">ource </w:t>
      </w:r>
      <w:r w:rsidR="0016009D" w:rsidRPr="00872283">
        <w:t>P</w:t>
      </w:r>
      <w:r w:rsidRPr="00872283">
        <w:t>rotection policies.</w:t>
      </w:r>
    </w:p>
    <w:p w14:paraId="326809E0" w14:textId="77777777" w:rsidR="009D5F88" w:rsidRPr="00872283" w:rsidRDefault="009D5F88" w:rsidP="00106C60">
      <w:pPr>
        <w:pStyle w:val="H2Appendix"/>
      </w:pPr>
      <w:r w:rsidRPr="00872283">
        <w:t>Notice of Plan Preparation Commencement</w:t>
      </w:r>
    </w:p>
    <w:p w14:paraId="326809E1" w14:textId="77777777" w:rsidR="009D5F88" w:rsidRPr="00872283" w:rsidRDefault="009D5F88" w:rsidP="009D5F88">
      <w:r w:rsidRPr="00872283">
        <w:t>The Raisin-South Nation Source Protection Committee is required</w:t>
      </w:r>
      <w:r w:rsidR="001346FA">
        <w:t xml:space="preserve"> under</w:t>
      </w:r>
      <w:r w:rsidRPr="00872283">
        <w:t xml:space="preserve"> Section 19 of General Regulation 287/07 to formally give notice in their respective Source Protection Areas when they began preparation of their Source Protection Plans. This directive was fulfilled by notifying the clerks of each municipality within both Source Protection Areas. Approximately 450 letters went out to those property owners who could be engaging in one or more activities considered significant drinking water threats. Property owners were invited to become involved in the process by contacting us to provide details on their properties and activities. One on one discussions </w:t>
      </w:r>
      <w:r w:rsidR="001346FA">
        <w:t>took</w:t>
      </w:r>
      <w:r w:rsidRPr="00872283">
        <w:t xml:space="preserve"> place between the S</w:t>
      </w:r>
      <w:r w:rsidR="00AA003D">
        <w:t xml:space="preserve">ource </w:t>
      </w:r>
      <w:r w:rsidRPr="00872283">
        <w:t>P</w:t>
      </w:r>
      <w:r w:rsidR="00AA003D">
        <w:t xml:space="preserve">rotection </w:t>
      </w:r>
      <w:r w:rsidRPr="00872283">
        <w:t>C</w:t>
      </w:r>
      <w:r w:rsidR="00AA003D">
        <w:t>ommittee</w:t>
      </w:r>
      <w:r w:rsidRPr="00872283">
        <w:t xml:space="preserve"> members and staff and many of these property owners.  Subsequently details surrounding properties have been clarified and confirmed. In addition, letters of Plan Preparation Commencement were also sent to the St. Lawrence Seaway Management Corporation and the Mohawk Council of Akwesasne in October 2011.</w:t>
      </w:r>
    </w:p>
    <w:p w14:paraId="326809E2" w14:textId="77777777" w:rsidR="009D5F88" w:rsidRPr="00872283" w:rsidRDefault="009D5F88" w:rsidP="000C4F45">
      <w:pPr>
        <w:pStyle w:val="H2Appendix"/>
      </w:pPr>
      <w:r w:rsidRPr="00872283">
        <w:t>Pre-consultation on Preliminary Draft Policies</w:t>
      </w:r>
    </w:p>
    <w:p w14:paraId="326809E3" w14:textId="77777777" w:rsidR="009D5F88" w:rsidRPr="00872283" w:rsidRDefault="009D5F88" w:rsidP="001A7D92">
      <w:r w:rsidRPr="00872283">
        <w:t xml:space="preserve">Under Ontario Regulation 287/07 (Sections 35 to 39) the term “Pre-Consultation” refers to a legislated requirement to send notices to persons or bodies responsible for implementing policies, and to government ministries that have obligations under the </w:t>
      </w:r>
      <w:r w:rsidR="001A7D92" w:rsidRPr="00872283">
        <w:rPr>
          <w:i/>
          <w:iCs/>
        </w:rPr>
        <w:t>Clean Water Act, 2006</w:t>
      </w:r>
      <w:r w:rsidRPr="00872283">
        <w:t xml:space="preserve">. The Source Protection Committee complied with this legislation by focusing its pre-consultation on the parties that would be responsible for implementation. </w:t>
      </w:r>
    </w:p>
    <w:p w14:paraId="326809E4" w14:textId="77777777" w:rsidR="009D5F88" w:rsidRPr="00872283" w:rsidRDefault="009D5F88" w:rsidP="009D5F88">
      <w:r w:rsidRPr="00872283">
        <w:t xml:space="preserve">Notices were sent out at the beginning of November 2011 to provincial ministries, municipalities, public health units, Source Protection Authorities and other potential implementing bodies. Two municipal staff and councillors forums were held to update municipalities on the Source Protection Plan and discuss preliminary policies as well as </w:t>
      </w:r>
      <w:r w:rsidRPr="00872283">
        <w:lastRenderedPageBreak/>
        <w:t xml:space="preserve">implementation issues. Municipal council and staff round table discussions also </w:t>
      </w:r>
      <w:r w:rsidR="001346FA">
        <w:t>took</w:t>
      </w:r>
      <w:r w:rsidRPr="00872283">
        <w:t xml:space="preserve"> place on an ongoing basis throughout the Raisin-South Nation Source Protection Region. </w:t>
      </w:r>
    </w:p>
    <w:p w14:paraId="326809E5" w14:textId="77777777" w:rsidR="009D5F88" w:rsidRPr="00872283" w:rsidRDefault="009D5F88" w:rsidP="000C4F45">
      <w:pPr>
        <w:pStyle w:val="H2Appendix"/>
      </w:pPr>
      <w:r w:rsidRPr="00872283">
        <w:t>Consultation on the Draft Proposed Source Protection Plan</w:t>
      </w:r>
    </w:p>
    <w:p w14:paraId="326809E6" w14:textId="77777777" w:rsidR="009D5F88" w:rsidRPr="00872283" w:rsidRDefault="009D5F88" w:rsidP="009D5F88">
      <w:r w:rsidRPr="00872283">
        <w:t xml:space="preserve">Criteria for formal consultation on Draft Proposed Source Protection Plans are prescribed in Section 41 of Ontario Regulation 287/07. In accordance with this legislation, on March 1, 2012, the Draft Proposed Source Protection Plan for the Raisin-South Nation Source Protection Region was posted on the internet at </w:t>
      </w:r>
      <w:r w:rsidRPr="009D6210">
        <w:rPr>
          <w:i/>
        </w:rPr>
        <w:t>www.yourdrinkingwater.ca</w:t>
      </w:r>
      <w:r w:rsidRPr="00872283">
        <w:t xml:space="preserve"> for a 35 day public comment period. In addition, four public open houses were held in Greely, Alexandria, Winchester and Casselman.</w:t>
      </w:r>
    </w:p>
    <w:p w14:paraId="326809E7" w14:textId="77777777" w:rsidR="009D5F88" w:rsidRPr="00872283" w:rsidRDefault="009D5F88" w:rsidP="001A7D92">
      <w:r w:rsidRPr="00872283">
        <w:t xml:space="preserve">Bilingual public notices outlining information on the comment period and the four community open houses were posted in regional media. Notices and links to the </w:t>
      </w:r>
      <w:r w:rsidR="000C4F45">
        <w:t>D</w:t>
      </w:r>
      <w:r w:rsidRPr="00872283">
        <w:t xml:space="preserve">raft </w:t>
      </w:r>
      <w:r w:rsidR="000C4F45">
        <w:t>P</w:t>
      </w:r>
      <w:r w:rsidRPr="00872283">
        <w:t>roposed S</w:t>
      </w:r>
      <w:r w:rsidR="000C4F45">
        <w:t>ource Protection Plan</w:t>
      </w:r>
      <w:r w:rsidRPr="00872283">
        <w:t xml:space="preserve"> document were also sent to municipalities responsible for implementing policies, all government ministries that have obligations under the </w:t>
      </w:r>
      <w:r w:rsidR="001A7D92" w:rsidRPr="00872283">
        <w:rPr>
          <w:i/>
          <w:iCs/>
        </w:rPr>
        <w:t>Clean Water Act, 2006</w:t>
      </w:r>
      <w:r w:rsidR="001A7D92" w:rsidRPr="00872283">
        <w:t xml:space="preserve"> </w:t>
      </w:r>
      <w:r w:rsidRPr="00872283">
        <w:t xml:space="preserve">as well as to approximately 450 property owners identified as living in vulnerable areas. </w:t>
      </w:r>
    </w:p>
    <w:p w14:paraId="326809E8" w14:textId="77777777" w:rsidR="009D5F88" w:rsidRPr="00872283" w:rsidRDefault="009D5F88" w:rsidP="009D5F88">
      <w:r w:rsidRPr="00872283">
        <w:t>130 participants attended the four public open houses. Overall, discussion took place with 185 property owners over the course of this phase of consultation. Feedback was also provided by the general public as well as implementing bodies such as municipalities, provincial ministries and other agencies. The public comment period closed on April 5, 2012 and 155 written comments were received from 25 individual commenting sources.</w:t>
      </w:r>
    </w:p>
    <w:p w14:paraId="326809E9" w14:textId="77777777" w:rsidR="009D5F88" w:rsidRPr="00872283" w:rsidRDefault="009D5F88" w:rsidP="00106C60">
      <w:pPr>
        <w:pStyle w:val="H2Appendix"/>
      </w:pPr>
      <w:r w:rsidRPr="00872283">
        <w:t>Consultation on the Proposed Source Protection Plan</w:t>
      </w:r>
    </w:p>
    <w:p w14:paraId="326809EA" w14:textId="77777777" w:rsidR="000C4F45" w:rsidRPr="00872283" w:rsidRDefault="000C4F45" w:rsidP="000C4F45">
      <w:r w:rsidRPr="00872283">
        <w:t>Criteria for formal consultation on Proposed Source Protection Plans are prescribed in Section 4</w:t>
      </w:r>
      <w:r>
        <w:t>2</w:t>
      </w:r>
      <w:r w:rsidRPr="00872283">
        <w:t xml:space="preserve"> of Ontario Regulation 287/07. In accordance with this legislation, on </w:t>
      </w:r>
      <w:r>
        <w:t>June 22</w:t>
      </w:r>
      <w:r w:rsidRPr="00872283">
        <w:t xml:space="preserve">, 2012, the Proposed Source Protection Plan for the Raisin-South Nation Source Protection Region was posted on the internet at </w:t>
      </w:r>
      <w:r w:rsidRPr="009D6210">
        <w:rPr>
          <w:i/>
        </w:rPr>
        <w:t>www.yourdrinkingwater.ca</w:t>
      </w:r>
      <w:r>
        <w:t xml:space="preserve"> for a 40</w:t>
      </w:r>
      <w:r w:rsidRPr="00872283">
        <w:t xml:space="preserve"> day public comment period. </w:t>
      </w:r>
    </w:p>
    <w:p w14:paraId="326809EB" w14:textId="77777777" w:rsidR="000C4F45" w:rsidRPr="00872283" w:rsidRDefault="000C4F45" w:rsidP="000C4F45">
      <w:r w:rsidRPr="00872283">
        <w:t>Bilingual public notices outlining information on the comment period were posted in regional media. Notices and links to the proposed S</w:t>
      </w:r>
      <w:r>
        <w:t>ource Protection Plan</w:t>
      </w:r>
      <w:r w:rsidRPr="00872283">
        <w:t xml:space="preserve"> document were also sent to municipalities responsible for implementing policies</w:t>
      </w:r>
      <w:r w:rsidR="000F531F">
        <w:t xml:space="preserve"> and</w:t>
      </w:r>
      <w:r w:rsidRPr="00872283">
        <w:t xml:space="preserve"> all government ministries that have obligations under the </w:t>
      </w:r>
      <w:r w:rsidRPr="00872283">
        <w:rPr>
          <w:i/>
          <w:iCs/>
        </w:rPr>
        <w:t>Clean Water Act, 2006</w:t>
      </w:r>
      <w:r w:rsidRPr="00872283">
        <w:t xml:space="preserve">. </w:t>
      </w:r>
    </w:p>
    <w:p w14:paraId="326809EC" w14:textId="77777777" w:rsidR="000C4F45" w:rsidRPr="00872283" w:rsidRDefault="000C4F45" w:rsidP="000C4F45">
      <w:r w:rsidRPr="00872283">
        <w:t>The public comment period closed on A</w:t>
      </w:r>
      <w:r>
        <w:t>ugust 1</w:t>
      </w:r>
      <w:r w:rsidRPr="00872283">
        <w:t xml:space="preserve">, 2012 and </w:t>
      </w:r>
      <w:r>
        <w:t>approximately 90 written</w:t>
      </w:r>
      <w:r w:rsidRPr="00872283">
        <w:t xml:space="preserve"> comments were received from </w:t>
      </w:r>
      <w:r>
        <w:t>10</w:t>
      </w:r>
      <w:r w:rsidRPr="00872283">
        <w:t xml:space="preserve"> individual commenting sources.</w:t>
      </w:r>
    </w:p>
    <w:p w14:paraId="2F370CA0" w14:textId="77777777" w:rsidR="00393A7A" w:rsidRDefault="00E12F54" w:rsidP="004147E5">
      <w:pPr>
        <w:pStyle w:val="Heading3"/>
      </w:pPr>
      <w:r>
        <w:t xml:space="preserve">Consultation on the </w:t>
      </w:r>
      <w:r w:rsidR="00CE08CA">
        <w:t xml:space="preserve">Proposed Source Protection Plan in support of the </w:t>
      </w:r>
      <w:r>
        <w:t>Section 34</w:t>
      </w:r>
      <w:r w:rsidR="00CE08CA">
        <w:t xml:space="preserve"> for the new Winchester Wellfield #8</w:t>
      </w:r>
    </w:p>
    <w:p w14:paraId="5434166A" w14:textId="77777777" w:rsidR="00393A7A" w:rsidRPr="00480870" w:rsidRDefault="00393A7A" w:rsidP="00393A7A">
      <w:r>
        <w:t>The early-</w:t>
      </w:r>
      <w:r w:rsidRPr="00480870">
        <w:t xml:space="preserve">engagement package was submitted to the Ministry of the Environment, Conservation and Parks on </w:t>
      </w:r>
      <w:r w:rsidRPr="000408C5">
        <w:t>_[date to be added</w:t>
      </w:r>
      <w:r w:rsidRPr="00480870">
        <w:t>], for review and comment prior to pre-consultation with implementing bodies and persons or businesses engaged in significant drinking water threats in the geographic areas affected by the update.</w:t>
      </w:r>
    </w:p>
    <w:p w14:paraId="326809ED" w14:textId="6D4CD552" w:rsidR="00CE0D38" w:rsidRDefault="00393A7A" w:rsidP="004147E5">
      <w:pPr>
        <w:spacing w:line="276" w:lineRule="auto"/>
      </w:pPr>
      <w:r w:rsidRPr="000408C5">
        <w:t>Additional consultation Information to be added as early engagement and public consultation is completed</w:t>
      </w:r>
      <w:r w:rsidRPr="00480870">
        <w:t>.</w:t>
      </w:r>
      <w:r w:rsidR="00CE0D38">
        <w:br w:type="page"/>
      </w:r>
    </w:p>
    <w:p w14:paraId="326809EE" w14:textId="77777777" w:rsidR="00CE0D38" w:rsidRPr="00872283" w:rsidRDefault="00CE0D38" w:rsidP="00CE0D38">
      <w:pPr>
        <w:ind w:left="0"/>
      </w:pPr>
      <w:r w:rsidRPr="00872283">
        <w:lastRenderedPageBreak/>
        <w:t>This page left intentionally blank.</w:t>
      </w:r>
    </w:p>
    <w:p w14:paraId="326809EF" w14:textId="77777777" w:rsidR="00CE0D38" w:rsidRDefault="00CE0D38" w:rsidP="009D5F88">
      <w:pPr>
        <w:sectPr w:rsidR="00CE0D38" w:rsidSect="00724BDC">
          <w:footerReference w:type="even" r:id="rId56"/>
          <w:footerReference w:type="default" r:id="rId57"/>
          <w:pgSz w:w="12240" w:h="15840" w:code="1"/>
          <w:pgMar w:top="1440" w:right="1620" w:bottom="1440" w:left="1620" w:header="720" w:footer="720" w:gutter="0"/>
          <w:cols w:space="720"/>
          <w:docGrid w:linePitch="360"/>
        </w:sectPr>
      </w:pPr>
    </w:p>
    <w:p w14:paraId="326809F0" w14:textId="77777777" w:rsidR="009D5F88" w:rsidRPr="00872283" w:rsidRDefault="009D5F88" w:rsidP="00106C60">
      <w:pPr>
        <w:pStyle w:val="AppendixHeading"/>
      </w:pPr>
      <w:bookmarkStart w:id="167" w:name="_Toc402169253"/>
      <w:r w:rsidRPr="00872283">
        <w:lastRenderedPageBreak/>
        <w:t>Appendix D: Activities, Vulnerable Areas, Threats and Policy Tables</w:t>
      </w:r>
      <w:bookmarkEnd w:id="167"/>
    </w:p>
    <w:p w14:paraId="326809F1" w14:textId="77777777" w:rsidR="00872283" w:rsidRDefault="00872283" w:rsidP="009D5F88"/>
    <w:p w14:paraId="326809F2" w14:textId="77777777" w:rsidR="009C5856" w:rsidRDefault="009C5856">
      <w:pPr>
        <w:spacing w:line="276" w:lineRule="auto"/>
        <w:ind w:left="0"/>
      </w:pPr>
      <w:r>
        <w:br w:type="page"/>
      </w:r>
    </w:p>
    <w:p w14:paraId="326809F3" w14:textId="77777777" w:rsidR="009C5856" w:rsidRDefault="009C5856" w:rsidP="00746984">
      <w:pPr>
        <w:spacing w:line="276" w:lineRule="auto"/>
        <w:ind w:left="0"/>
      </w:pPr>
      <w:r w:rsidRPr="00872283">
        <w:lastRenderedPageBreak/>
        <w:t>This page left intentionally blank.</w:t>
      </w:r>
    </w:p>
    <w:p w14:paraId="326809F4" w14:textId="77777777" w:rsidR="009C5856" w:rsidRDefault="009C5856">
      <w:pPr>
        <w:spacing w:line="276" w:lineRule="auto"/>
        <w:ind w:left="0"/>
      </w:pPr>
      <w:r>
        <w:br w:type="page"/>
      </w:r>
    </w:p>
    <w:p w14:paraId="326809F5" w14:textId="77777777" w:rsidR="00051450" w:rsidRDefault="001E2788" w:rsidP="009D6210">
      <w:pPr>
        <w:pStyle w:val="H1Appendix"/>
      </w:pPr>
      <w:r>
        <w:lastRenderedPageBreak/>
        <w:t>List of Tables</w:t>
      </w:r>
    </w:p>
    <w:p w14:paraId="326809F6" w14:textId="77777777" w:rsidR="0085657F" w:rsidRDefault="0085657F">
      <w:pPr>
        <w:pStyle w:val="TableofFigures"/>
        <w:tabs>
          <w:tab w:val="right" w:leader="dot" w:pos="8990"/>
        </w:tabs>
      </w:pPr>
    </w:p>
    <w:p w14:paraId="326809F7" w14:textId="77777777" w:rsidR="00886341" w:rsidRDefault="0085657F">
      <w:pPr>
        <w:pStyle w:val="TableofFigures"/>
        <w:tabs>
          <w:tab w:val="right" w:leader="dot" w:pos="8990"/>
        </w:tabs>
        <w:rPr>
          <w:rFonts w:eastAsiaTheme="minorEastAsia" w:cstheme="minorBidi"/>
          <w:bCs w:val="0"/>
          <w:noProof/>
          <w:szCs w:val="22"/>
          <w:lang w:eastAsia="en-CA"/>
        </w:rPr>
      </w:pPr>
      <w:r>
        <w:fldChar w:fldCharType="begin"/>
      </w:r>
      <w:r>
        <w:instrText xml:space="preserve"> TOC \h \z \c "Table" </w:instrText>
      </w:r>
      <w:r>
        <w:fldChar w:fldCharType="separate"/>
      </w:r>
      <w:hyperlink w:anchor="_Toc461450956" w:history="1">
        <w:r w:rsidR="00886341" w:rsidRPr="004F76F1">
          <w:rPr>
            <w:rStyle w:val="Hyperlink"/>
            <w:noProof/>
          </w:rPr>
          <w:t>Table 1: Bennett Street - Activities, Vulnerable Areas, Threats and Policies</w:t>
        </w:r>
        <w:r w:rsidR="00886341">
          <w:rPr>
            <w:noProof/>
            <w:webHidden/>
          </w:rPr>
          <w:tab/>
        </w:r>
        <w:r w:rsidR="00886341">
          <w:rPr>
            <w:noProof/>
            <w:webHidden/>
          </w:rPr>
          <w:fldChar w:fldCharType="begin"/>
        </w:r>
        <w:r w:rsidR="00886341">
          <w:rPr>
            <w:noProof/>
            <w:webHidden/>
          </w:rPr>
          <w:instrText xml:space="preserve"> PAGEREF _Toc461450956 \h </w:instrText>
        </w:r>
        <w:r w:rsidR="00886341">
          <w:rPr>
            <w:noProof/>
            <w:webHidden/>
          </w:rPr>
        </w:r>
        <w:r w:rsidR="00886341">
          <w:rPr>
            <w:noProof/>
            <w:webHidden/>
          </w:rPr>
          <w:fldChar w:fldCharType="separate"/>
        </w:r>
        <w:r w:rsidR="00886341">
          <w:rPr>
            <w:noProof/>
            <w:webHidden/>
          </w:rPr>
          <w:t>73</w:t>
        </w:r>
        <w:r w:rsidR="00886341">
          <w:rPr>
            <w:noProof/>
            <w:webHidden/>
          </w:rPr>
          <w:fldChar w:fldCharType="end"/>
        </w:r>
      </w:hyperlink>
    </w:p>
    <w:p w14:paraId="326809F8"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57" w:history="1">
        <w:r w:rsidRPr="004F76F1">
          <w:rPr>
            <w:rStyle w:val="Hyperlink"/>
            <w:noProof/>
          </w:rPr>
          <w:t>Table 2: Chesterville – Activities, Vulnerable Areas, Threats and Policies</w:t>
        </w:r>
        <w:r>
          <w:rPr>
            <w:noProof/>
            <w:webHidden/>
          </w:rPr>
          <w:tab/>
        </w:r>
        <w:r>
          <w:rPr>
            <w:noProof/>
            <w:webHidden/>
          </w:rPr>
          <w:fldChar w:fldCharType="begin"/>
        </w:r>
        <w:r>
          <w:rPr>
            <w:noProof/>
            <w:webHidden/>
          </w:rPr>
          <w:instrText xml:space="preserve"> PAGEREF _Toc461450957 \h </w:instrText>
        </w:r>
        <w:r>
          <w:rPr>
            <w:noProof/>
            <w:webHidden/>
          </w:rPr>
        </w:r>
        <w:r>
          <w:rPr>
            <w:noProof/>
            <w:webHidden/>
          </w:rPr>
          <w:fldChar w:fldCharType="separate"/>
        </w:r>
        <w:r>
          <w:rPr>
            <w:noProof/>
            <w:webHidden/>
          </w:rPr>
          <w:t>74</w:t>
        </w:r>
        <w:r>
          <w:rPr>
            <w:noProof/>
            <w:webHidden/>
          </w:rPr>
          <w:fldChar w:fldCharType="end"/>
        </w:r>
      </w:hyperlink>
    </w:p>
    <w:p w14:paraId="326809F9"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58" w:history="1">
        <w:r w:rsidRPr="004F76F1">
          <w:rPr>
            <w:rStyle w:val="Hyperlink"/>
            <w:noProof/>
          </w:rPr>
          <w:t>Table 3: Crysler – Activities, Vulnerable Areas, Threats and Policies</w:t>
        </w:r>
        <w:r>
          <w:rPr>
            <w:noProof/>
            <w:webHidden/>
          </w:rPr>
          <w:tab/>
        </w:r>
        <w:r>
          <w:rPr>
            <w:noProof/>
            <w:webHidden/>
          </w:rPr>
          <w:fldChar w:fldCharType="begin"/>
        </w:r>
        <w:r>
          <w:rPr>
            <w:noProof/>
            <w:webHidden/>
          </w:rPr>
          <w:instrText xml:space="preserve"> PAGEREF _Toc461450958 \h </w:instrText>
        </w:r>
        <w:r>
          <w:rPr>
            <w:noProof/>
            <w:webHidden/>
          </w:rPr>
        </w:r>
        <w:r>
          <w:rPr>
            <w:noProof/>
            <w:webHidden/>
          </w:rPr>
          <w:fldChar w:fldCharType="separate"/>
        </w:r>
        <w:r>
          <w:rPr>
            <w:noProof/>
            <w:webHidden/>
          </w:rPr>
          <w:t>75</w:t>
        </w:r>
        <w:r>
          <w:rPr>
            <w:noProof/>
            <w:webHidden/>
          </w:rPr>
          <w:fldChar w:fldCharType="end"/>
        </w:r>
      </w:hyperlink>
    </w:p>
    <w:p w14:paraId="326809FA"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59" w:history="1">
        <w:r w:rsidRPr="004F76F1">
          <w:rPr>
            <w:rStyle w:val="Hyperlink"/>
            <w:noProof/>
          </w:rPr>
          <w:t>Table 4: Placeholder</w:t>
        </w:r>
        <w:r>
          <w:rPr>
            <w:noProof/>
            <w:webHidden/>
          </w:rPr>
          <w:tab/>
        </w:r>
        <w:r>
          <w:rPr>
            <w:noProof/>
            <w:webHidden/>
          </w:rPr>
          <w:fldChar w:fldCharType="begin"/>
        </w:r>
        <w:r>
          <w:rPr>
            <w:noProof/>
            <w:webHidden/>
          </w:rPr>
          <w:instrText xml:space="preserve"> PAGEREF _Toc461450959 \h </w:instrText>
        </w:r>
        <w:r>
          <w:rPr>
            <w:noProof/>
            <w:webHidden/>
          </w:rPr>
        </w:r>
        <w:r>
          <w:rPr>
            <w:noProof/>
            <w:webHidden/>
          </w:rPr>
          <w:fldChar w:fldCharType="separate"/>
        </w:r>
        <w:r>
          <w:rPr>
            <w:noProof/>
            <w:webHidden/>
          </w:rPr>
          <w:t>76</w:t>
        </w:r>
        <w:r>
          <w:rPr>
            <w:noProof/>
            <w:webHidden/>
          </w:rPr>
          <w:fldChar w:fldCharType="end"/>
        </w:r>
      </w:hyperlink>
    </w:p>
    <w:p w14:paraId="326809FB"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60" w:history="1">
        <w:r w:rsidRPr="004F76F1">
          <w:rPr>
            <w:rStyle w:val="Hyperlink"/>
            <w:noProof/>
          </w:rPr>
          <w:t>Table 5: Finch – Activities, Vulnerable Areas, Threats and Policies</w:t>
        </w:r>
        <w:r>
          <w:rPr>
            <w:noProof/>
            <w:webHidden/>
          </w:rPr>
          <w:tab/>
        </w:r>
        <w:r>
          <w:rPr>
            <w:noProof/>
            <w:webHidden/>
          </w:rPr>
          <w:fldChar w:fldCharType="begin"/>
        </w:r>
        <w:r>
          <w:rPr>
            <w:noProof/>
            <w:webHidden/>
          </w:rPr>
          <w:instrText xml:space="preserve"> PAGEREF _Toc461450960 \h </w:instrText>
        </w:r>
        <w:r>
          <w:rPr>
            <w:noProof/>
            <w:webHidden/>
          </w:rPr>
        </w:r>
        <w:r>
          <w:rPr>
            <w:noProof/>
            <w:webHidden/>
          </w:rPr>
          <w:fldChar w:fldCharType="separate"/>
        </w:r>
        <w:r>
          <w:rPr>
            <w:noProof/>
            <w:webHidden/>
          </w:rPr>
          <w:t>77</w:t>
        </w:r>
        <w:r>
          <w:rPr>
            <w:noProof/>
            <w:webHidden/>
          </w:rPr>
          <w:fldChar w:fldCharType="end"/>
        </w:r>
      </w:hyperlink>
    </w:p>
    <w:p w14:paraId="326809FC"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61" w:history="1">
        <w:r w:rsidRPr="004F76F1">
          <w:rPr>
            <w:rStyle w:val="Hyperlink"/>
            <w:noProof/>
          </w:rPr>
          <w:t>Table 6: Glen Robertson – Activities, Vulnerable Areas, Threats and Policies</w:t>
        </w:r>
        <w:r>
          <w:rPr>
            <w:noProof/>
            <w:webHidden/>
          </w:rPr>
          <w:tab/>
        </w:r>
        <w:r>
          <w:rPr>
            <w:noProof/>
            <w:webHidden/>
          </w:rPr>
          <w:fldChar w:fldCharType="begin"/>
        </w:r>
        <w:r>
          <w:rPr>
            <w:noProof/>
            <w:webHidden/>
          </w:rPr>
          <w:instrText xml:space="preserve"> PAGEREF _Toc461450961 \h </w:instrText>
        </w:r>
        <w:r>
          <w:rPr>
            <w:noProof/>
            <w:webHidden/>
          </w:rPr>
        </w:r>
        <w:r>
          <w:rPr>
            <w:noProof/>
            <w:webHidden/>
          </w:rPr>
          <w:fldChar w:fldCharType="separate"/>
        </w:r>
        <w:r>
          <w:rPr>
            <w:noProof/>
            <w:webHidden/>
          </w:rPr>
          <w:t>78</w:t>
        </w:r>
        <w:r>
          <w:rPr>
            <w:noProof/>
            <w:webHidden/>
          </w:rPr>
          <w:fldChar w:fldCharType="end"/>
        </w:r>
      </w:hyperlink>
    </w:p>
    <w:p w14:paraId="326809FD"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62" w:history="1">
        <w:r w:rsidRPr="004F76F1">
          <w:rPr>
            <w:rStyle w:val="Hyperlink"/>
            <w:noProof/>
          </w:rPr>
          <w:t>Table 7: Greely – Activities, Vulnerable Areas, Threats and Policies</w:t>
        </w:r>
        <w:r>
          <w:rPr>
            <w:noProof/>
            <w:webHidden/>
          </w:rPr>
          <w:tab/>
        </w:r>
        <w:r>
          <w:rPr>
            <w:noProof/>
            <w:webHidden/>
          </w:rPr>
          <w:fldChar w:fldCharType="begin"/>
        </w:r>
        <w:r>
          <w:rPr>
            <w:noProof/>
            <w:webHidden/>
          </w:rPr>
          <w:instrText xml:space="preserve"> PAGEREF _Toc461450962 \h </w:instrText>
        </w:r>
        <w:r>
          <w:rPr>
            <w:noProof/>
            <w:webHidden/>
          </w:rPr>
        </w:r>
        <w:r>
          <w:rPr>
            <w:noProof/>
            <w:webHidden/>
          </w:rPr>
          <w:fldChar w:fldCharType="separate"/>
        </w:r>
        <w:r>
          <w:rPr>
            <w:noProof/>
            <w:webHidden/>
          </w:rPr>
          <w:t>79</w:t>
        </w:r>
        <w:r>
          <w:rPr>
            <w:noProof/>
            <w:webHidden/>
          </w:rPr>
          <w:fldChar w:fldCharType="end"/>
        </w:r>
      </w:hyperlink>
    </w:p>
    <w:p w14:paraId="326809FE"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63" w:history="1">
        <w:r w:rsidRPr="004F76F1">
          <w:rPr>
            <w:rStyle w:val="Hyperlink"/>
            <w:noProof/>
          </w:rPr>
          <w:t>Table 8: Limoges – Activities, Vulnerable Areas, Threats and Policies</w:t>
        </w:r>
        <w:r>
          <w:rPr>
            <w:noProof/>
            <w:webHidden/>
          </w:rPr>
          <w:tab/>
        </w:r>
        <w:r>
          <w:rPr>
            <w:noProof/>
            <w:webHidden/>
          </w:rPr>
          <w:fldChar w:fldCharType="begin"/>
        </w:r>
        <w:r>
          <w:rPr>
            <w:noProof/>
            <w:webHidden/>
          </w:rPr>
          <w:instrText xml:space="preserve"> PAGEREF _Toc461450963 \h </w:instrText>
        </w:r>
        <w:r>
          <w:rPr>
            <w:noProof/>
            <w:webHidden/>
          </w:rPr>
        </w:r>
        <w:r>
          <w:rPr>
            <w:noProof/>
            <w:webHidden/>
          </w:rPr>
          <w:fldChar w:fldCharType="separate"/>
        </w:r>
        <w:r>
          <w:rPr>
            <w:noProof/>
            <w:webHidden/>
          </w:rPr>
          <w:t>80</w:t>
        </w:r>
        <w:r>
          <w:rPr>
            <w:noProof/>
            <w:webHidden/>
          </w:rPr>
          <w:fldChar w:fldCharType="end"/>
        </w:r>
      </w:hyperlink>
    </w:p>
    <w:p w14:paraId="326809FF"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64" w:history="1">
        <w:r w:rsidRPr="004F76F1">
          <w:rPr>
            <w:rStyle w:val="Hyperlink"/>
            <w:noProof/>
          </w:rPr>
          <w:t>Table 9: Moose Creek – Activities, Vulnerable Areas, Threats and Policies</w:t>
        </w:r>
        <w:r>
          <w:rPr>
            <w:noProof/>
            <w:webHidden/>
          </w:rPr>
          <w:tab/>
        </w:r>
        <w:r>
          <w:rPr>
            <w:noProof/>
            <w:webHidden/>
          </w:rPr>
          <w:fldChar w:fldCharType="begin"/>
        </w:r>
        <w:r>
          <w:rPr>
            <w:noProof/>
            <w:webHidden/>
          </w:rPr>
          <w:instrText xml:space="preserve"> PAGEREF _Toc461450964 \h </w:instrText>
        </w:r>
        <w:r>
          <w:rPr>
            <w:noProof/>
            <w:webHidden/>
          </w:rPr>
        </w:r>
        <w:r>
          <w:rPr>
            <w:noProof/>
            <w:webHidden/>
          </w:rPr>
          <w:fldChar w:fldCharType="separate"/>
        </w:r>
        <w:r>
          <w:rPr>
            <w:noProof/>
            <w:webHidden/>
          </w:rPr>
          <w:t>81</w:t>
        </w:r>
        <w:r>
          <w:rPr>
            <w:noProof/>
            <w:webHidden/>
          </w:rPr>
          <w:fldChar w:fldCharType="end"/>
        </w:r>
      </w:hyperlink>
    </w:p>
    <w:p w14:paraId="32680A00"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65" w:history="1">
        <w:r w:rsidRPr="004F76F1">
          <w:rPr>
            <w:rStyle w:val="Hyperlink"/>
            <w:noProof/>
          </w:rPr>
          <w:t>Table 10: Newington – Activities, Vulnerable Areas, Threats and Policies</w:t>
        </w:r>
        <w:r>
          <w:rPr>
            <w:noProof/>
            <w:webHidden/>
          </w:rPr>
          <w:tab/>
        </w:r>
        <w:r>
          <w:rPr>
            <w:noProof/>
            <w:webHidden/>
          </w:rPr>
          <w:fldChar w:fldCharType="begin"/>
        </w:r>
        <w:r>
          <w:rPr>
            <w:noProof/>
            <w:webHidden/>
          </w:rPr>
          <w:instrText xml:space="preserve"> PAGEREF _Toc461450965 \h </w:instrText>
        </w:r>
        <w:r>
          <w:rPr>
            <w:noProof/>
            <w:webHidden/>
          </w:rPr>
        </w:r>
        <w:r>
          <w:rPr>
            <w:noProof/>
            <w:webHidden/>
          </w:rPr>
          <w:fldChar w:fldCharType="separate"/>
        </w:r>
        <w:r>
          <w:rPr>
            <w:noProof/>
            <w:webHidden/>
          </w:rPr>
          <w:t>82</w:t>
        </w:r>
        <w:r>
          <w:rPr>
            <w:noProof/>
            <w:webHidden/>
          </w:rPr>
          <w:fldChar w:fldCharType="end"/>
        </w:r>
      </w:hyperlink>
    </w:p>
    <w:p w14:paraId="32680A01"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66" w:history="1">
        <w:r w:rsidRPr="004F76F1">
          <w:rPr>
            <w:rStyle w:val="Hyperlink"/>
            <w:noProof/>
          </w:rPr>
          <w:t>Table 11: Redwood Estates – Activities, Vulnerable Areas, Threats and Policies</w:t>
        </w:r>
        <w:r>
          <w:rPr>
            <w:noProof/>
            <w:webHidden/>
          </w:rPr>
          <w:tab/>
        </w:r>
        <w:r>
          <w:rPr>
            <w:noProof/>
            <w:webHidden/>
          </w:rPr>
          <w:fldChar w:fldCharType="begin"/>
        </w:r>
        <w:r>
          <w:rPr>
            <w:noProof/>
            <w:webHidden/>
          </w:rPr>
          <w:instrText xml:space="preserve"> PAGEREF _Toc461450966 \h </w:instrText>
        </w:r>
        <w:r>
          <w:rPr>
            <w:noProof/>
            <w:webHidden/>
          </w:rPr>
        </w:r>
        <w:r>
          <w:rPr>
            <w:noProof/>
            <w:webHidden/>
          </w:rPr>
          <w:fldChar w:fldCharType="separate"/>
        </w:r>
        <w:r>
          <w:rPr>
            <w:noProof/>
            <w:webHidden/>
          </w:rPr>
          <w:t>83</w:t>
        </w:r>
        <w:r>
          <w:rPr>
            <w:noProof/>
            <w:webHidden/>
          </w:rPr>
          <w:fldChar w:fldCharType="end"/>
        </w:r>
      </w:hyperlink>
    </w:p>
    <w:p w14:paraId="32680A02"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67" w:history="1">
        <w:r w:rsidRPr="004F76F1">
          <w:rPr>
            <w:rStyle w:val="Hyperlink"/>
            <w:noProof/>
          </w:rPr>
          <w:t>Table 12: Vars – Activities, Vulnerable Areas, Threats and Policies</w:t>
        </w:r>
        <w:r>
          <w:rPr>
            <w:noProof/>
            <w:webHidden/>
          </w:rPr>
          <w:tab/>
        </w:r>
        <w:r>
          <w:rPr>
            <w:noProof/>
            <w:webHidden/>
          </w:rPr>
          <w:fldChar w:fldCharType="begin"/>
        </w:r>
        <w:r>
          <w:rPr>
            <w:noProof/>
            <w:webHidden/>
          </w:rPr>
          <w:instrText xml:space="preserve"> PAGEREF _Toc461450967 \h </w:instrText>
        </w:r>
        <w:r>
          <w:rPr>
            <w:noProof/>
            <w:webHidden/>
          </w:rPr>
        </w:r>
        <w:r>
          <w:rPr>
            <w:noProof/>
            <w:webHidden/>
          </w:rPr>
          <w:fldChar w:fldCharType="separate"/>
        </w:r>
        <w:r>
          <w:rPr>
            <w:noProof/>
            <w:webHidden/>
          </w:rPr>
          <w:t>84</w:t>
        </w:r>
        <w:r>
          <w:rPr>
            <w:noProof/>
            <w:webHidden/>
          </w:rPr>
          <w:fldChar w:fldCharType="end"/>
        </w:r>
      </w:hyperlink>
    </w:p>
    <w:p w14:paraId="32680A03"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68" w:history="1">
        <w:r w:rsidRPr="004F76F1">
          <w:rPr>
            <w:rStyle w:val="Hyperlink"/>
            <w:noProof/>
          </w:rPr>
          <w:t>Table 13: Winchester – Activities, Vulnerable Areas, Threats and Policies</w:t>
        </w:r>
        <w:r>
          <w:rPr>
            <w:noProof/>
            <w:webHidden/>
          </w:rPr>
          <w:tab/>
        </w:r>
        <w:r>
          <w:rPr>
            <w:noProof/>
            <w:webHidden/>
          </w:rPr>
          <w:fldChar w:fldCharType="begin"/>
        </w:r>
        <w:r>
          <w:rPr>
            <w:noProof/>
            <w:webHidden/>
          </w:rPr>
          <w:instrText xml:space="preserve"> PAGEREF _Toc461450968 \h </w:instrText>
        </w:r>
        <w:r>
          <w:rPr>
            <w:noProof/>
            <w:webHidden/>
          </w:rPr>
        </w:r>
        <w:r>
          <w:rPr>
            <w:noProof/>
            <w:webHidden/>
          </w:rPr>
          <w:fldChar w:fldCharType="separate"/>
        </w:r>
        <w:r>
          <w:rPr>
            <w:noProof/>
            <w:webHidden/>
          </w:rPr>
          <w:t>85</w:t>
        </w:r>
        <w:r>
          <w:rPr>
            <w:noProof/>
            <w:webHidden/>
          </w:rPr>
          <w:fldChar w:fldCharType="end"/>
        </w:r>
      </w:hyperlink>
    </w:p>
    <w:p w14:paraId="32680A04"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69" w:history="1">
        <w:r w:rsidRPr="004F76F1">
          <w:rPr>
            <w:rStyle w:val="Hyperlink"/>
            <w:noProof/>
          </w:rPr>
          <w:t>Table 14: Alexandria – Activities, Vulnerable Areas, Threats and Policies</w:t>
        </w:r>
        <w:r>
          <w:rPr>
            <w:noProof/>
            <w:webHidden/>
          </w:rPr>
          <w:tab/>
        </w:r>
        <w:r>
          <w:rPr>
            <w:noProof/>
            <w:webHidden/>
          </w:rPr>
          <w:fldChar w:fldCharType="begin"/>
        </w:r>
        <w:r>
          <w:rPr>
            <w:noProof/>
            <w:webHidden/>
          </w:rPr>
          <w:instrText xml:space="preserve"> PAGEREF _Toc461450969 \h </w:instrText>
        </w:r>
        <w:r>
          <w:rPr>
            <w:noProof/>
            <w:webHidden/>
          </w:rPr>
        </w:r>
        <w:r>
          <w:rPr>
            <w:noProof/>
            <w:webHidden/>
          </w:rPr>
          <w:fldChar w:fldCharType="separate"/>
        </w:r>
        <w:r>
          <w:rPr>
            <w:noProof/>
            <w:webHidden/>
          </w:rPr>
          <w:t>86</w:t>
        </w:r>
        <w:r>
          <w:rPr>
            <w:noProof/>
            <w:webHidden/>
          </w:rPr>
          <w:fldChar w:fldCharType="end"/>
        </w:r>
      </w:hyperlink>
    </w:p>
    <w:p w14:paraId="32680A05"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70" w:history="1">
        <w:r w:rsidRPr="004F76F1">
          <w:rPr>
            <w:rStyle w:val="Hyperlink"/>
            <w:noProof/>
          </w:rPr>
          <w:t>Table 15: Cardinal – Activities, Vulnerable Areas, Threats and Policies</w:t>
        </w:r>
        <w:r>
          <w:rPr>
            <w:noProof/>
            <w:webHidden/>
          </w:rPr>
          <w:tab/>
        </w:r>
        <w:r>
          <w:rPr>
            <w:noProof/>
            <w:webHidden/>
          </w:rPr>
          <w:fldChar w:fldCharType="begin"/>
        </w:r>
        <w:r>
          <w:rPr>
            <w:noProof/>
            <w:webHidden/>
          </w:rPr>
          <w:instrText xml:space="preserve"> PAGEREF _Toc461450970 \h </w:instrText>
        </w:r>
        <w:r>
          <w:rPr>
            <w:noProof/>
            <w:webHidden/>
          </w:rPr>
        </w:r>
        <w:r>
          <w:rPr>
            <w:noProof/>
            <w:webHidden/>
          </w:rPr>
          <w:fldChar w:fldCharType="separate"/>
        </w:r>
        <w:r>
          <w:rPr>
            <w:noProof/>
            <w:webHidden/>
          </w:rPr>
          <w:t>87</w:t>
        </w:r>
        <w:r>
          <w:rPr>
            <w:noProof/>
            <w:webHidden/>
          </w:rPr>
          <w:fldChar w:fldCharType="end"/>
        </w:r>
      </w:hyperlink>
    </w:p>
    <w:p w14:paraId="32680A06"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71" w:history="1">
        <w:r w:rsidRPr="004F76F1">
          <w:rPr>
            <w:rStyle w:val="Hyperlink"/>
            <w:noProof/>
          </w:rPr>
          <w:t>Table 16: Casselman – Activities, Vulnerable Areas, Threats and Policies</w:t>
        </w:r>
        <w:r>
          <w:rPr>
            <w:noProof/>
            <w:webHidden/>
          </w:rPr>
          <w:tab/>
        </w:r>
        <w:r>
          <w:rPr>
            <w:noProof/>
            <w:webHidden/>
          </w:rPr>
          <w:fldChar w:fldCharType="begin"/>
        </w:r>
        <w:r>
          <w:rPr>
            <w:noProof/>
            <w:webHidden/>
          </w:rPr>
          <w:instrText xml:space="preserve"> PAGEREF _Toc461450971 \h </w:instrText>
        </w:r>
        <w:r>
          <w:rPr>
            <w:noProof/>
            <w:webHidden/>
          </w:rPr>
        </w:r>
        <w:r>
          <w:rPr>
            <w:noProof/>
            <w:webHidden/>
          </w:rPr>
          <w:fldChar w:fldCharType="separate"/>
        </w:r>
        <w:r>
          <w:rPr>
            <w:noProof/>
            <w:webHidden/>
          </w:rPr>
          <w:t>88</w:t>
        </w:r>
        <w:r>
          <w:rPr>
            <w:noProof/>
            <w:webHidden/>
          </w:rPr>
          <w:fldChar w:fldCharType="end"/>
        </w:r>
      </w:hyperlink>
    </w:p>
    <w:p w14:paraId="32680A07"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72" w:history="1">
        <w:r w:rsidRPr="004F76F1">
          <w:rPr>
            <w:rStyle w:val="Hyperlink"/>
            <w:noProof/>
          </w:rPr>
          <w:t>Table 17: Cornwall – Activities, Vulnerable Areas, Threats and Policies</w:t>
        </w:r>
        <w:r>
          <w:rPr>
            <w:noProof/>
            <w:webHidden/>
          </w:rPr>
          <w:tab/>
        </w:r>
        <w:r>
          <w:rPr>
            <w:noProof/>
            <w:webHidden/>
          </w:rPr>
          <w:fldChar w:fldCharType="begin"/>
        </w:r>
        <w:r>
          <w:rPr>
            <w:noProof/>
            <w:webHidden/>
          </w:rPr>
          <w:instrText xml:space="preserve"> PAGEREF _Toc461450972 \h </w:instrText>
        </w:r>
        <w:r>
          <w:rPr>
            <w:noProof/>
            <w:webHidden/>
          </w:rPr>
        </w:r>
        <w:r>
          <w:rPr>
            <w:noProof/>
            <w:webHidden/>
          </w:rPr>
          <w:fldChar w:fldCharType="separate"/>
        </w:r>
        <w:r>
          <w:rPr>
            <w:noProof/>
            <w:webHidden/>
          </w:rPr>
          <w:t>89</w:t>
        </w:r>
        <w:r>
          <w:rPr>
            <w:noProof/>
            <w:webHidden/>
          </w:rPr>
          <w:fldChar w:fldCharType="end"/>
        </w:r>
      </w:hyperlink>
    </w:p>
    <w:p w14:paraId="32680A08"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73" w:history="1">
        <w:r w:rsidRPr="004F76F1">
          <w:rPr>
            <w:rStyle w:val="Hyperlink"/>
            <w:noProof/>
          </w:rPr>
          <w:t>Table 18: Glen Walter – Activities, Vulnerable Areas, Threats and Policies</w:t>
        </w:r>
        <w:r>
          <w:rPr>
            <w:noProof/>
            <w:webHidden/>
          </w:rPr>
          <w:tab/>
        </w:r>
        <w:r>
          <w:rPr>
            <w:noProof/>
            <w:webHidden/>
          </w:rPr>
          <w:fldChar w:fldCharType="begin"/>
        </w:r>
        <w:r>
          <w:rPr>
            <w:noProof/>
            <w:webHidden/>
          </w:rPr>
          <w:instrText xml:space="preserve"> PAGEREF _Toc461450973 \h </w:instrText>
        </w:r>
        <w:r>
          <w:rPr>
            <w:noProof/>
            <w:webHidden/>
          </w:rPr>
        </w:r>
        <w:r>
          <w:rPr>
            <w:noProof/>
            <w:webHidden/>
          </w:rPr>
          <w:fldChar w:fldCharType="separate"/>
        </w:r>
        <w:r>
          <w:rPr>
            <w:noProof/>
            <w:webHidden/>
          </w:rPr>
          <w:t>90</w:t>
        </w:r>
        <w:r>
          <w:rPr>
            <w:noProof/>
            <w:webHidden/>
          </w:rPr>
          <w:fldChar w:fldCharType="end"/>
        </w:r>
      </w:hyperlink>
    </w:p>
    <w:p w14:paraId="32680A09"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74" w:history="1">
        <w:r w:rsidRPr="004F76F1">
          <w:rPr>
            <w:rStyle w:val="Hyperlink"/>
            <w:noProof/>
          </w:rPr>
          <w:t>Table 19: Hawkesbury – Activities, Vulnerable Areas, Threats and Policies</w:t>
        </w:r>
        <w:r>
          <w:rPr>
            <w:noProof/>
            <w:webHidden/>
          </w:rPr>
          <w:tab/>
        </w:r>
        <w:r>
          <w:rPr>
            <w:noProof/>
            <w:webHidden/>
          </w:rPr>
          <w:fldChar w:fldCharType="begin"/>
        </w:r>
        <w:r>
          <w:rPr>
            <w:noProof/>
            <w:webHidden/>
          </w:rPr>
          <w:instrText xml:space="preserve"> PAGEREF _Toc461450974 \h </w:instrText>
        </w:r>
        <w:r>
          <w:rPr>
            <w:noProof/>
            <w:webHidden/>
          </w:rPr>
        </w:r>
        <w:r>
          <w:rPr>
            <w:noProof/>
            <w:webHidden/>
          </w:rPr>
          <w:fldChar w:fldCharType="separate"/>
        </w:r>
        <w:r>
          <w:rPr>
            <w:noProof/>
            <w:webHidden/>
          </w:rPr>
          <w:t>91</w:t>
        </w:r>
        <w:r>
          <w:rPr>
            <w:noProof/>
            <w:webHidden/>
          </w:rPr>
          <w:fldChar w:fldCharType="end"/>
        </w:r>
      </w:hyperlink>
    </w:p>
    <w:p w14:paraId="32680A0A"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75" w:history="1">
        <w:r w:rsidRPr="004F76F1">
          <w:rPr>
            <w:rStyle w:val="Hyperlink"/>
            <w:noProof/>
          </w:rPr>
          <w:t>Table 20: Lancaster – Activities, Vulnerable Areas, Threats and Policies</w:t>
        </w:r>
        <w:r>
          <w:rPr>
            <w:noProof/>
            <w:webHidden/>
          </w:rPr>
          <w:tab/>
        </w:r>
        <w:r>
          <w:rPr>
            <w:noProof/>
            <w:webHidden/>
          </w:rPr>
          <w:fldChar w:fldCharType="begin"/>
        </w:r>
        <w:r>
          <w:rPr>
            <w:noProof/>
            <w:webHidden/>
          </w:rPr>
          <w:instrText xml:space="preserve"> PAGEREF _Toc461450975 \h </w:instrText>
        </w:r>
        <w:r>
          <w:rPr>
            <w:noProof/>
            <w:webHidden/>
          </w:rPr>
        </w:r>
        <w:r>
          <w:rPr>
            <w:noProof/>
            <w:webHidden/>
          </w:rPr>
          <w:fldChar w:fldCharType="separate"/>
        </w:r>
        <w:r>
          <w:rPr>
            <w:noProof/>
            <w:webHidden/>
          </w:rPr>
          <w:t>92</w:t>
        </w:r>
        <w:r>
          <w:rPr>
            <w:noProof/>
            <w:webHidden/>
          </w:rPr>
          <w:fldChar w:fldCharType="end"/>
        </w:r>
      </w:hyperlink>
    </w:p>
    <w:p w14:paraId="32680A0B"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76" w:history="1">
        <w:r w:rsidRPr="004F76F1">
          <w:rPr>
            <w:rStyle w:val="Hyperlink"/>
            <w:noProof/>
          </w:rPr>
          <w:t>Table 21: Lefaivre – Activities, Vulnerable Areas, Threats and Policies</w:t>
        </w:r>
        <w:r>
          <w:rPr>
            <w:noProof/>
            <w:webHidden/>
          </w:rPr>
          <w:tab/>
        </w:r>
        <w:r>
          <w:rPr>
            <w:noProof/>
            <w:webHidden/>
          </w:rPr>
          <w:fldChar w:fldCharType="begin"/>
        </w:r>
        <w:r>
          <w:rPr>
            <w:noProof/>
            <w:webHidden/>
          </w:rPr>
          <w:instrText xml:space="preserve"> PAGEREF _Toc461450976 \h </w:instrText>
        </w:r>
        <w:r>
          <w:rPr>
            <w:noProof/>
            <w:webHidden/>
          </w:rPr>
        </w:r>
        <w:r>
          <w:rPr>
            <w:noProof/>
            <w:webHidden/>
          </w:rPr>
          <w:fldChar w:fldCharType="separate"/>
        </w:r>
        <w:r>
          <w:rPr>
            <w:noProof/>
            <w:webHidden/>
          </w:rPr>
          <w:t>93</w:t>
        </w:r>
        <w:r>
          <w:rPr>
            <w:noProof/>
            <w:webHidden/>
          </w:rPr>
          <w:fldChar w:fldCharType="end"/>
        </w:r>
      </w:hyperlink>
    </w:p>
    <w:p w14:paraId="32680A0C"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77" w:history="1">
        <w:r w:rsidRPr="004F76F1">
          <w:rPr>
            <w:rStyle w:val="Hyperlink"/>
            <w:noProof/>
          </w:rPr>
          <w:t>Table 22: Long Sault – Activities, Vulnerable Areas, Threats and Policies</w:t>
        </w:r>
        <w:r>
          <w:rPr>
            <w:noProof/>
            <w:webHidden/>
          </w:rPr>
          <w:tab/>
        </w:r>
        <w:r>
          <w:rPr>
            <w:noProof/>
            <w:webHidden/>
          </w:rPr>
          <w:fldChar w:fldCharType="begin"/>
        </w:r>
        <w:r>
          <w:rPr>
            <w:noProof/>
            <w:webHidden/>
          </w:rPr>
          <w:instrText xml:space="preserve"> PAGEREF _Toc461450977 \h </w:instrText>
        </w:r>
        <w:r>
          <w:rPr>
            <w:noProof/>
            <w:webHidden/>
          </w:rPr>
        </w:r>
        <w:r>
          <w:rPr>
            <w:noProof/>
            <w:webHidden/>
          </w:rPr>
          <w:fldChar w:fldCharType="separate"/>
        </w:r>
        <w:r>
          <w:rPr>
            <w:noProof/>
            <w:webHidden/>
          </w:rPr>
          <w:t>94</w:t>
        </w:r>
        <w:r>
          <w:rPr>
            <w:noProof/>
            <w:webHidden/>
          </w:rPr>
          <w:fldChar w:fldCharType="end"/>
        </w:r>
      </w:hyperlink>
    </w:p>
    <w:p w14:paraId="32680A0D"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78" w:history="1">
        <w:r w:rsidRPr="004F76F1">
          <w:rPr>
            <w:rStyle w:val="Hyperlink"/>
            <w:noProof/>
          </w:rPr>
          <w:t>Table 23: Morrisburg – Activities, Vulnerable Areas, Threats and Policies</w:t>
        </w:r>
        <w:r>
          <w:rPr>
            <w:noProof/>
            <w:webHidden/>
          </w:rPr>
          <w:tab/>
        </w:r>
        <w:r>
          <w:rPr>
            <w:noProof/>
            <w:webHidden/>
          </w:rPr>
          <w:fldChar w:fldCharType="begin"/>
        </w:r>
        <w:r>
          <w:rPr>
            <w:noProof/>
            <w:webHidden/>
          </w:rPr>
          <w:instrText xml:space="preserve"> PAGEREF _Toc461450978 \h </w:instrText>
        </w:r>
        <w:r>
          <w:rPr>
            <w:noProof/>
            <w:webHidden/>
          </w:rPr>
        </w:r>
        <w:r>
          <w:rPr>
            <w:noProof/>
            <w:webHidden/>
          </w:rPr>
          <w:fldChar w:fldCharType="separate"/>
        </w:r>
        <w:r>
          <w:rPr>
            <w:noProof/>
            <w:webHidden/>
          </w:rPr>
          <w:t>95</w:t>
        </w:r>
        <w:r>
          <w:rPr>
            <w:noProof/>
            <w:webHidden/>
          </w:rPr>
          <w:fldChar w:fldCharType="end"/>
        </w:r>
      </w:hyperlink>
    </w:p>
    <w:p w14:paraId="32680A0E"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79" w:history="1">
        <w:r w:rsidRPr="004F76F1">
          <w:rPr>
            <w:rStyle w:val="Hyperlink"/>
            <w:noProof/>
          </w:rPr>
          <w:t>Table 24: Prescott – Activities, Vulnerable Areas, Threats and Policies</w:t>
        </w:r>
        <w:r>
          <w:rPr>
            <w:noProof/>
            <w:webHidden/>
          </w:rPr>
          <w:tab/>
        </w:r>
        <w:r>
          <w:rPr>
            <w:noProof/>
            <w:webHidden/>
          </w:rPr>
          <w:fldChar w:fldCharType="begin"/>
        </w:r>
        <w:r>
          <w:rPr>
            <w:noProof/>
            <w:webHidden/>
          </w:rPr>
          <w:instrText xml:space="preserve"> PAGEREF _Toc461450979 \h </w:instrText>
        </w:r>
        <w:r>
          <w:rPr>
            <w:noProof/>
            <w:webHidden/>
          </w:rPr>
        </w:r>
        <w:r>
          <w:rPr>
            <w:noProof/>
            <w:webHidden/>
          </w:rPr>
          <w:fldChar w:fldCharType="separate"/>
        </w:r>
        <w:r>
          <w:rPr>
            <w:noProof/>
            <w:webHidden/>
          </w:rPr>
          <w:t>96</w:t>
        </w:r>
        <w:r>
          <w:rPr>
            <w:noProof/>
            <w:webHidden/>
          </w:rPr>
          <w:fldChar w:fldCharType="end"/>
        </w:r>
      </w:hyperlink>
    </w:p>
    <w:p w14:paraId="32680A0F"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80" w:history="1">
        <w:r w:rsidRPr="004F76F1">
          <w:rPr>
            <w:rStyle w:val="Hyperlink"/>
            <w:noProof/>
          </w:rPr>
          <w:t>Table 25: Rockland – Activities, Vulnerable Areas, Threats and Policies</w:t>
        </w:r>
        <w:r>
          <w:rPr>
            <w:noProof/>
            <w:webHidden/>
          </w:rPr>
          <w:tab/>
        </w:r>
        <w:r>
          <w:rPr>
            <w:noProof/>
            <w:webHidden/>
          </w:rPr>
          <w:fldChar w:fldCharType="begin"/>
        </w:r>
        <w:r>
          <w:rPr>
            <w:noProof/>
            <w:webHidden/>
          </w:rPr>
          <w:instrText xml:space="preserve"> PAGEREF _Toc461450980 \h </w:instrText>
        </w:r>
        <w:r>
          <w:rPr>
            <w:noProof/>
            <w:webHidden/>
          </w:rPr>
        </w:r>
        <w:r>
          <w:rPr>
            <w:noProof/>
            <w:webHidden/>
          </w:rPr>
          <w:fldChar w:fldCharType="separate"/>
        </w:r>
        <w:r>
          <w:rPr>
            <w:noProof/>
            <w:webHidden/>
          </w:rPr>
          <w:t>97</w:t>
        </w:r>
        <w:r>
          <w:rPr>
            <w:noProof/>
            <w:webHidden/>
          </w:rPr>
          <w:fldChar w:fldCharType="end"/>
        </w:r>
      </w:hyperlink>
    </w:p>
    <w:p w14:paraId="32680A10"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81" w:history="1">
        <w:r w:rsidRPr="004F76F1">
          <w:rPr>
            <w:rStyle w:val="Hyperlink"/>
            <w:noProof/>
          </w:rPr>
          <w:t>Table 26: Wendover – Activities, Vulnerable Areas, Threats and Policies</w:t>
        </w:r>
        <w:r>
          <w:rPr>
            <w:noProof/>
            <w:webHidden/>
          </w:rPr>
          <w:tab/>
        </w:r>
        <w:r>
          <w:rPr>
            <w:noProof/>
            <w:webHidden/>
          </w:rPr>
          <w:fldChar w:fldCharType="begin"/>
        </w:r>
        <w:r>
          <w:rPr>
            <w:noProof/>
            <w:webHidden/>
          </w:rPr>
          <w:instrText xml:space="preserve"> PAGEREF _Toc461450981 \h </w:instrText>
        </w:r>
        <w:r>
          <w:rPr>
            <w:noProof/>
            <w:webHidden/>
          </w:rPr>
        </w:r>
        <w:r>
          <w:rPr>
            <w:noProof/>
            <w:webHidden/>
          </w:rPr>
          <w:fldChar w:fldCharType="separate"/>
        </w:r>
        <w:r>
          <w:rPr>
            <w:noProof/>
            <w:webHidden/>
          </w:rPr>
          <w:t>98</w:t>
        </w:r>
        <w:r>
          <w:rPr>
            <w:noProof/>
            <w:webHidden/>
          </w:rPr>
          <w:fldChar w:fldCharType="end"/>
        </w:r>
      </w:hyperlink>
    </w:p>
    <w:p w14:paraId="32680A11" w14:textId="77777777" w:rsidR="001E2788" w:rsidRDefault="0085657F" w:rsidP="00746984">
      <w:pPr>
        <w:spacing w:line="276" w:lineRule="auto"/>
        <w:ind w:left="0"/>
      </w:pPr>
      <w:r>
        <w:fldChar w:fldCharType="end"/>
      </w:r>
    </w:p>
    <w:p w14:paraId="32680A12" w14:textId="77777777" w:rsidR="001E2788" w:rsidRDefault="001E2788">
      <w:pPr>
        <w:spacing w:line="276" w:lineRule="auto"/>
        <w:ind w:left="0"/>
      </w:pPr>
      <w:r>
        <w:br w:type="page"/>
      </w:r>
    </w:p>
    <w:p w14:paraId="32680A13" w14:textId="77777777" w:rsidR="00DF09F5" w:rsidRDefault="00DF09F5" w:rsidP="00DF09F5">
      <w:pPr>
        <w:pStyle w:val="H1Appendix"/>
      </w:pPr>
      <w:r>
        <w:lastRenderedPageBreak/>
        <w:t>Activities, Vulnerable Areas, Threats and Policy Tables</w:t>
      </w:r>
    </w:p>
    <w:p w14:paraId="32680A14" w14:textId="77777777" w:rsidR="00DF09F5" w:rsidRDefault="00DF09F5" w:rsidP="00DF09F5">
      <w:pPr>
        <w:ind w:left="0"/>
      </w:pPr>
    </w:p>
    <w:p w14:paraId="32680A15" w14:textId="77777777" w:rsidR="00DF09F5" w:rsidRDefault="00DF09F5" w:rsidP="00DF09F5">
      <w:pPr>
        <w:ind w:left="0"/>
      </w:pPr>
      <w:r>
        <w:t>The following series of tables have been developed to assist landowners, municipalities, provincial ministries and other stake-holders identify for each municipal drinking water system:</w:t>
      </w:r>
    </w:p>
    <w:p w14:paraId="32680A16" w14:textId="77777777" w:rsidR="00DF09F5" w:rsidRDefault="00DF09F5" w:rsidP="00DF09F5">
      <w:pPr>
        <w:pStyle w:val="ListParagraph"/>
        <w:numPr>
          <w:ilvl w:val="0"/>
          <w:numId w:val="42"/>
        </w:numPr>
      </w:pPr>
      <w:r>
        <w:t xml:space="preserve">which activities </w:t>
      </w:r>
      <w:r w:rsidR="009D2D9E">
        <w:t>could be</w:t>
      </w:r>
      <w:r>
        <w:t xml:space="preserve"> significant threats;</w:t>
      </w:r>
    </w:p>
    <w:p w14:paraId="32680A17" w14:textId="77777777" w:rsidR="00DF09F5" w:rsidRDefault="00DF09F5" w:rsidP="00DF09F5">
      <w:pPr>
        <w:pStyle w:val="ListParagraph"/>
        <w:numPr>
          <w:ilvl w:val="0"/>
          <w:numId w:val="42"/>
        </w:numPr>
      </w:pPr>
      <w:r>
        <w:t xml:space="preserve">where the activity </w:t>
      </w:r>
      <w:r w:rsidR="009D2D9E">
        <w:t>may be</w:t>
      </w:r>
      <w:r>
        <w:t xml:space="preserve"> a significant threat;</w:t>
      </w:r>
    </w:p>
    <w:p w14:paraId="32680A18" w14:textId="77777777" w:rsidR="00DF09F5" w:rsidRDefault="00DF09F5" w:rsidP="00DF09F5">
      <w:pPr>
        <w:pStyle w:val="ListParagraph"/>
        <w:numPr>
          <w:ilvl w:val="0"/>
          <w:numId w:val="42"/>
        </w:numPr>
      </w:pPr>
      <w:r>
        <w:t>which policies apply; and,</w:t>
      </w:r>
    </w:p>
    <w:p w14:paraId="32680A19" w14:textId="77777777" w:rsidR="00DF09F5" w:rsidRDefault="00DF09F5" w:rsidP="00DF09F5">
      <w:pPr>
        <w:pStyle w:val="ListParagraph"/>
        <w:numPr>
          <w:ilvl w:val="0"/>
          <w:numId w:val="42"/>
        </w:numPr>
      </w:pPr>
      <w:r>
        <w:t>who is responsible for implementing the policies.</w:t>
      </w:r>
    </w:p>
    <w:p w14:paraId="32680A1A" w14:textId="77777777" w:rsidR="001E2788" w:rsidRDefault="00DF09F5" w:rsidP="00DF09F5">
      <w:pPr>
        <w:spacing w:line="276" w:lineRule="auto"/>
        <w:ind w:left="0"/>
      </w:pPr>
      <w:r>
        <w:t>Policies have been written to address each of the prescribed activities and their associated sub-threats, as declared in the Assessment Report and where the risk assessment identifies significant threats based on circumstances defined in the Tables of Drinking Water Threats. The figure below explains how to read the “activities, vulnerable areas, threats and policies” tables.</w:t>
      </w:r>
    </w:p>
    <w:p w14:paraId="32680A1B" w14:textId="77777777" w:rsidR="00DF09F5" w:rsidRPr="00D55E81" w:rsidRDefault="006A54FA" w:rsidP="00DF09F5">
      <w:pPr>
        <w:spacing w:line="276" w:lineRule="auto"/>
        <w:ind w:left="0"/>
      </w:pPr>
      <w:r>
        <w:rPr>
          <w:noProof/>
          <w:lang w:eastAsia="en-CA"/>
        </w:rPr>
        <mc:AlternateContent>
          <mc:Choice Requires="wps">
            <w:drawing>
              <wp:anchor distT="0" distB="0" distL="114300" distR="114300" simplePos="0" relativeHeight="251687936" behindDoc="0" locked="0" layoutInCell="1" allowOverlap="1" wp14:anchorId="32680F85" wp14:editId="32680F86">
                <wp:simplePos x="0" y="0"/>
                <wp:positionH relativeFrom="column">
                  <wp:posOffset>4367530</wp:posOffset>
                </wp:positionH>
                <wp:positionV relativeFrom="paragraph">
                  <wp:posOffset>542925</wp:posOffset>
                </wp:positionV>
                <wp:extent cx="550545" cy="2091690"/>
                <wp:effectExtent l="57150" t="38100" r="20955" b="22860"/>
                <wp:wrapNone/>
                <wp:docPr id="29" name="Straight Arrow Connector 29"/>
                <wp:cNvGraphicFramePr/>
                <a:graphic xmlns:a="http://schemas.openxmlformats.org/drawingml/2006/main">
                  <a:graphicData uri="http://schemas.microsoft.com/office/word/2010/wordprocessingShape">
                    <wps:wsp>
                      <wps:cNvCnPr/>
                      <wps:spPr>
                        <a:xfrm flipH="1" flipV="1">
                          <a:off x="0" y="0"/>
                          <a:ext cx="550545" cy="2091690"/>
                        </a:xfrm>
                        <a:prstGeom prst="straightConnector1">
                          <a:avLst/>
                        </a:prstGeom>
                        <a:ln w="15875">
                          <a:solidFill>
                            <a:schemeClr val="tx1"/>
                          </a:solidFill>
                          <a:headEnd w="lg" len="lg"/>
                          <a:tailEnd type="triangle" w="lg"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3B964EDB" id="_x0000_t32" coordsize="21600,21600" o:spt="32" o:oned="t" path="m,l21600,21600e" filled="f">
                <v:path arrowok="t" fillok="f" o:connecttype="none"/>
                <o:lock v:ext="edit" shapetype="t"/>
              </v:shapetype>
              <v:shape id="Straight Arrow Connector 29" o:spid="_x0000_s1026" type="#_x0000_t32" style="position:absolute;margin-left:343.9pt;margin-top:42.75pt;width:43.35pt;height:164.7pt;flip:x y;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" strokecolor="black [3213]" strokeweight="1.25pt">
                <v:stroke startarrowwidth="wide" startarrowlength="long" endarrow="block" endarrowwidth="wide" endarrowlength="long"/>
              </v:shape>
            </w:pict>
          </mc:Fallback>
        </mc:AlternateContent>
      </w:r>
      <w:r>
        <w:rPr>
          <w:noProof/>
          <w:lang w:eastAsia="en-CA"/>
        </w:rPr>
        <mc:AlternateContent>
          <mc:Choice Requires="wps">
            <w:drawing>
              <wp:anchor distT="0" distB="0" distL="114300" distR="114300" simplePos="0" relativeHeight="251685888" behindDoc="0" locked="0" layoutInCell="1" allowOverlap="1" wp14:anchorId="32680F87" wp14:editId="32680F88">
                <wp:simplePos x="0" y="0"/>
                <wp:positionH relativeFrom="column">
                  <wp:posOffset>2701290</wp:posOffset>
                </wp:positionH>
                <wp:positionV relativeFrom="paragraph">
                  <wp:posOffset>1081405</wp:posOffset>
                </wp:positionV>
                <wp:extent cx="425450" cy="1552575"/>
                <wp:effectExtent l="57150" t="38100" r="31750" b="28575"/>
                <wp:wrapNone/>
                <wp:docPr id="28" name="Straight Arrow Connector 28"/>
                <wp:cNvGraphicFramePr/>
                <a:graphic xmlns:a="http://schemas.openxmlformats.org/drawingml/2006/main">
                  <a:graphicData uri="http://schemas.microsoft.com/office/word/2010/wordprocessingShape">
                    <wps:wsp>
                      <wps:cNvCnPr/>
                      <wps:spPr>
                        <a:xfrm flipH="1" flipV="1">
                          <a:off x="0" y="0"/>
                          <a:ext cx="425450" cy="1552575"/>
                        </a:xfrm>
                        <a:prstGeom prst="straightConnector1">
                          <a:avLst/>
                        </a:prstGeom>
                        <a:ln w="15875">
                          <a:solidFill>
                            <a:schemeClr val="tx1"/>
                          </a:solidFill>
                          <a:headEnd w="lg" len="lg"/>
                          <a:tailEnd type="triangle" w="lg"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43D3128" id="Straight Arrow Connector 28" o:spid="_x0000_s1026" type="#_x0000_t32" style="position:absolute;margin-left:212.7pt;margin-top:85.15pt;width:33.5pt;height:122.25pt;flip:x y;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" strokecolor="black [3213]" strokeweight="1.25pt">
                <v:stroke startarrowwidth="wide" startarrowlength="long" endarrow="block" endarrowwidth="wide" endarrowlength="long"/>
              </v:shape>
            </w:pict>
          </mc:Fallback>
        </mc:AlternateContent>
      </w:r>
      <w:r>
        <w:rPr>
          <w:noProof/>
          <w:lang w:eastAsia="en-CA"/>
        </w:rPr>
        <mc:AlternateContent>
          <mc:Choice Requires="wps">
            <w:drawing>
              <wp:anchor distT="0" distB="0" distL="114300" distR="114300" simplePos="0" relativeHeight="251683840" behindDoc="0" locked="0" layoutInCell="1" allowOverlap="1" wp14:anchorId="32680F89" wp14:editId="32680F8A">
                <wp:simplePos x="0" y="0"/>
                <wp:positionH relativeFrom="column">
                  <wp:posOffset>1311275</wp:posOffset>
                </wp:positionH>
                <wp:positionV relativeFrom="paragraph">
                  <wp:posOffset>943610</wp:posOffset>
                </wp:positionV>
                <wp:extent cx="450215" cy="1690370"/>
                <wp:effectExtent l="57150" t="38100" r="26035" b="24130"/>
                <wp:wrapNone/>
                <wp:docPr id="8" name="Straight Arrow Connector 8"/>
                <wp:cNvGraphicFramePr/>
                <a:graphic xmlns:a="http://schemas.openxmlformats.org/drawingml/2006/main">
                  <a:graphicData uri="http://schemas.microsoft.com/office/word/2010/wordprocessingShape">
                    <wps:wsp>
                      <wps:cNvCnPr/>
                      <wps:spPr>
                        <a:xfrm flipH="1" flipV="1">
                          <a:off x="0" y="0"/>
                          <a:ext cx="450215" cy="1690370"/>
                        </a:xfrm>
                        <a:prstGeom prst="straightConnector1">
                          <a:avLst/>
                        </a:prstGeom>
                        <a:ln w="15875">
                          <a:solidFill>
                            <a:schemeClr val="tx1"/>
                          </a:solidFill>
                          <a:headEnd w="lg" len="lg"/>
                          <a:tailEnd type="triangle" w="lg"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5153D25" id="Straight Arrow Connector 8" o:spid="_x0000_s1026" type="#_x0000_t32" style="position:absolute;margin-left:103.25pt;margin-top:74.3pt;width:35.45pt;height:133.1pt;flip:x y;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" strokecolor="black [3213]" strokeweight="1.25pt">
                <v:stroke startarrowwidth="wide" startarrowlength="long" endarrow="block" endarrowwidth="wide" endarrowlength="long"/>
              </v:shape>
            </w:pict>
          </mc:Fallback>
        </mc:AlternateContent>
      </w:r>
      <w:r>
        <w:rPr>
          <w:noProof/>
          <w:lang w:eastAsia="en-CA"/>
        </w:rPr>
        <mc:AlternateContent>
          <mc:Choice Requires="wps">
            <w:drawing>
              <wp:anchor distT="0" distB="0" distL="114300" distR="114300" simplePos="0" relativeHeight="251681792" behindDoc="0" locked="0" layoutInCell="1" allowOverlap="1" wp14:anchorId="32680F8B" wp14:editId="32680F8C">
                <wp:simplePos x="0" y="0"/>
                <wp:positionH relativeFrom="column">
                  <wp:posOffset>270002</wp:posOffset>
                </wp:positionH>
                <wp:positionV relativeFrom="paragraph">
                  <wp:posOffset>1081405</wp:posOffset>
                </wp:positionV>
                <wp:extent cx="350520" cy="1552575"/>
                <wp:effectExtent l="76200" t="38100" r="30480" b="28575"/>
                <wp:wrapNone/>
                <wp:docPr id="1" name="Straight Arrow Connector 1"/>
                <wp:cNvGraphicFramePr/>
                <a:graphic xmlns:a="http://schemas.openxmlformats.org/drawingml/2006/main">
                  <a:graphicData uri="http://schemas.microsoft.com/office/word/2010/wordprocessingShape">
                    <wps:wsp>
                      <wps:cNvCnPr/>
                      <wps:spPr>
                        <a:xfrm flipH="1" flipV="1">
                          <a:off x="0" y="0"/>
                          <a:ext cx="350520" cy="1552575"/>
                        </a:xfrm>
                        <a:prstGeom prst="straightConnector1">
                          <a:avLst/>
                        </a:prstGeom>
                        <a:ln w="15875">
                          <a:solidFill>
                            <a:schemeClr val="tx1"/>
                          </a:solidFill>
                          <a:headEnd w="lg" len="lg"/>
                          <a:tailEnd type="triangle" w="lg"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96A076E" id="Straight Arrow Connector 1" o:spid="_x0000_s1026" type="#_x0000_t32" style="position:absolute;margin-left:21.25pt;margin-top:85.15pt;width:27.6pt;height:122.25pt;flip:x 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" strokecolor="black [3213]" strokeweight="1.25pt">
                <v:stroke startarrowwidth="wide" startarrowlength="long" endarrow="block" endarrowwidth="wide" endarrowlength="long"/>
              </v:shape>
            </w:pict>
          </mc:Fallback>
        </mc:AlternateContent>
      </w:r>
      <w:r w:rsidR="008954A5">
        <w:fldChar w:fldCharType="begin"/>
      </w:r>
      <w:r w:rsidR="008954A5">
        <w:instrText xml:space="preserve"> LINK Excel.Sheet.12 "\\\\rrca-stg01\\GIS\\Working Data\\Source Protection Plan\\Plan\\2014\\table00.xlsx" "" \a \p \f 0 </w:instrText>
      </w:r>
      <w:r w:rsidR="008954A5">
        <w:fldChar w:fldCharType="separate"/>
      </w:r>
      <w:r w:rsidR="00000000">
        <w:object w:dxaOrig="6189" w:dyaOrig="3855" w14:anchorId="32680F8D">
          <v:shape id="_x0000_i1025" type="#_x0000_t75" style="width:421.05pt;height:194.1pt" o:ole="" o:preferrelative="f">
            <v:imagedata r:id="rId58" o:title=""/>
          </v:shape>
        </w:object>
      </w:r>
      <w:r w:rsidR="008954A5">
        <w:fldChar w:fldCharType="end"/>
      </w:r>
    </w:p>
    <w:tbl>
      <w:tblPr>
        <w:tblStyle w:val="SWPTabl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600" w:firstRow="0" w:lastRow="0" w:firstColumn="0" w:lastColumn="0" w:noHBand="1" w:noVBand="1"/>
      </w:tblPr>
      <w:tblGrid>
        <w:gridCol w:w="2245"/>
        <w:gridCol w:w="2239"/>
        <w:gridCol w:w="2258"/>
        <w:gridCol w:w="2258"/>
      </w:tblGrid>
      <w:tr w:rsidR="00DF09F5" w14:paraId="32680A20" w14:textId="77777777" w:rsidTr="00496EEA">
        <w:tc>
          <w:tcPr>
            <w:tcW w:w="2304" w:type="dxa"/>
          </w:tcPr>
          <w:p w14:paraId="32680A1C" w14:textId="77777777" w:rsidR="00DF09F5" w:rsidRPr="00F115E2" w:rsidRDefault="00DF09F5" w:rsidP="00496EEA">
            <w:pPr>
              <w:ind w:left="0"/>
              <w:rPr>
                <w:sz w:val="16"/>
                <w:szCs w:val="16"/>
              </w:rPr>
            </w:pPr>
            <w:r w:rsidRPr="00F115E2">
              <w:rPr>
                <w:sz w:val="16"/>
                <w:szCs w:val="16"/>
              </w:rPr>
              <w:t>The prescribe</w:t>
            </w:r>
            <w:r>
              <w:rPr>
                <w:sz w:val="16"/>
                <w:szCs w:val="16"/>
              </w:rPr>
              <w:t>d threat id and sub-threat id are listed in the first column (i.e. 1.5 means threat 1, sub-threat 5)</w:t>
            </w:r>
          </w:p>
        </w:tc>
        <w:tc>
          <w:tcPr>
            <w:tcW w:w="2304" w:type="dxa"/>
          </w:tcPr>
          <w:p w14:paraId="32680A1D" w14:textId="77777777" w:rsidR="00DF09F5" w:rsidRPr="00F115E2" w:rsidRDefault="00DF09F5" w:rsidP="00496EEA">
            <w:pPr>
              <w:ind w:left="0"/>
              <w:rPr>
                <w:sz w:val="16"/>
                <w:szCs w:val="16"/>
              </w:rPr>
            </w:pPr>
            <w:r>
              <w:rPr>
                <w:sz w:val="16"/>
                <w:szCs w:val="16"/>
              </w:rPr>
              <w:t>Drinking water threats have been grouped together by similar activity types.</w:t>
            </w:r>
          </w:p>
        </w:tc>
        <w:tc>
          <w:tcPr>
            <w:tcW w:w="2304" w:type="dxa"/>
          </w:tcPr>
          <w:p w14:paraId="32680A1E" w14:textId="77777777" w:rsidR="00DF09F5" w:rsidRPr="00F115E2" w:rsidRDefault="00DF09F5" w:rsidP="00496EEA">
            <w:pPr>
              <w:ind w:left="0"/>
              <w:rPr>
                <w:sz w:val="16"/>
                <w:szCs w:val="16"/>
              </w:rPr>
            </w:pPr>
            <w:r>
              <w:rPr>
                <w:sz w:val="16"/>
                <w:szCs w:val="16"/>
              </w:rPr>
              <w:t xml:space="preserve">These entries indicate if and within which vulnerable area the corresponding activity may be or could be a significant threat for the particular drinking water system. </w:t>
            </w:r>
          </w:p>
        </w:tc>
        <w:tc>
          <w:tcPr>
            <w:tcW w:w="2304" w:type="dxa"/>
          </w:tcPr>
          <w:p w14:paraId="32680A1F" w14:textId="77777777" w:rsidR="00DF09F5" w:rsidRPr="00F115E2" w:rsidRDefault="00DF09F5" w:rsidP="00496EEA">
            <w:pPr>
              <w:ind w:left="0"/>
              <w:rPr>
                <w:sz w:val="16"/>
                <w:szCs w:val="16"/>
              </w:rPr>
            </w:pPr>
            <w:r>
              <w:rPr>
                <w:sz w:val="16"/>
                <w:szCs w:val="16"/>
              </w:rPr>
              <w:t>The Policy Code corresponding to the activity is identified here. An activity may have one or more policies attributed to it. Policies are colour coded by the implementer.</w:t>
            </w:r>
            <w:r w:rsidR="00F71753">
              <w:rPr>
                <w:sz w:val="16"/>
                <w:szCs w:val="16"/>
              </w:rPr>
              <w:br/>
            </w:r>
            <w:r>
              <w:rPr>
                <w:sz w:val="16"/>
                <w:szCs w:val="16"/>
              </w:rPr>
              <w:br/>
            </w:r>
          </w:p>
        </w:tc>
      </w:tr>
      <w:tr w:rsidR="00DF09F5" w:rsidRPr="00F115E2" w14:paraId="32680A22" w14:textId="77777777" w:rsidTr="00496EEA">
        <w:tblPrEx>
          <w:tblBorders>
            <w:top w:val="single" w:sz="8" w:space="0" w:color="C00000"/>
            <w:left w:val="single" w:sz="8" w:space="0" w:color="C00000"/>
            <w:bottom w:val="single" w:sz="8" w:space="0" w:color="C00000"/>
            <w:right w:val="single" w:sz="8" w:space="0" w:color="C00000"/>
            <w:insideH w:val="single" w:sz="8" w:space="0" w:color="C00000"/>
            <w:insideV w:val="single" w:sz="8" w:space="0" w:color="C00000"/>
          </w:tblBorders>
          <w:shd w:val="clear" w:color="auto" w:fill="FFFF00"/>
          <w:tblLook w:val="04A0" w:firstRow="1" w:lastRow="0" w:firstColumn="1" w:lastColumn="0" w:noHBand="0" w:noVBand="1"/>
        </w:tblPrEx>
        <w:tc>
          <w:tcPr>
            <w:tcW w:w="9216" w:type="dxa"/>
            <w:gridSpan w:val="4"/>
            <w:shd w:val="clear" w:color="auto" w:fill="FFFF00"/>
          </w:tcPr>
          <w:p w14:paraId="32680A21" w14:textId="77777777" w:rsidR="00DF09F5" w:rsidRPr="00F115E2" w:rsidRDefault="00DF09F5" w:rsidP="00496EEA">
            <w:pPr>
              <w:ind w:left="0"/>
            </w:pPr>
            <w:r w:rsidRPr="00F115E2">
              <w:t xml:space="preserve">Note: </w:t>
            </w:r>
            <w:r>
              <w:br/>
            </w:r>
            <w:r w:rsidRPr="00F115E2">
              <w:t xml:space="preserve">The tables are provided for assistance. </w:t>
            </w:r>
            <w:r>
              <w:br/>
            </w:r>
            <w:r w:rsidRPr="00F115E2">
              <w:t xml:space="preserve">The circumstances under which an activity is or may be occurring need to be evaluated. </w:t>
            </w:r>
            <w:r>
              <w:br/>
            </w:r>
            <w:r w:rsidRPr="00F115E2">
              <w:t>Please consult the latest version of the Assessment Report to verify applicability.</w:t>
            </w:r>
          </w:p>
        </w:tc>
      </w:tr>
    </w:tbl>
    <w:p w14:paraId="32680A23" w14:textId="77777777" w:rsidR="00DF09F5" w:rsidRDefault="00DF09F5" w:rsidP="00DF09F5">
      <w:pPr>
        <w:spacing w:line="276" w:lineRule="auto"/>
        <w:ind w:left="0"/>
      </w:pPr>
      <w:r>
        <w:br w:type="page"/>
      </w:r>
    </w:p>
    <w:p w14:paraId="32680A24" w14:textId="77777777" w:rsidR="0085657F" w:rsidRDefault="0085657F" w:rsidP="009D6210">
      <w:pPr>
        <w:pStyle w:val="AppendixCaption"/>
      </w:pPr>
      <w:bookmarkStart w:id="168" w:name="_Toc461450956"/>
      <w:r>
        <w:lastRenderedPageBreak/>
        <w:t xml:space="preserve">Table </w:t>
      </w:r>
      <w:fldSimple w:instr=" SEQ Table \* ARABIC ">
        <w:r w:rsidR="000C2E00">
          <w:rPr>
            <w:noProof/>
          </w:rPr>
          <w:t>1</w:t>
        </w:r>
      </w:fldSimple>
      <w:r>
        <w:t>: Bennett Street - Activities, Vulnerable Areas, Threats and Policies</w:t>
      </w:r>
      <w:bookmarkEnd w:id="168"/>
    </w:p>
    <w:p w14:paraId="32680A25" w14:textId="77777777" w:rsidR="00DF09F5" w:rsidRDefault="008954A5" w:rsidP="00DF09F5">
      <w:pPr>
        <w:spacing w:line="276" w:lineRule="auto"/>
        <w:ind w:left="0"/>
      </w:pPr>
      <w:r>
        <w:fldChar w:fldCharType="begin"/>
      </w:r>
      <w:r>
        <w:instrText xml:space="preserve"> LINK Excel.Sheet.12 "\\\\rrca-stg01\\GIS\\Working Data\\Source Protection Plan\\Plan\\2014\\table01.xlsx" "" \a \p \f 0 </w:instrText>
      </w:r>
      <w:r>
        <w:fldChar w:fldCharType="separate"/>
      </w:r>
      <w:r w:rsidR="00000000">
        <w:object w:dxaOrig="6189" w:dyaOrig="11339" w14:anchorId="32680F8E">
          <v:shape id="_x0000_i1026" type="#_x0000_t75" style="width:421.05pt;height:8in" o:ole="" o:preferrelative="f">
            <v:imagedata r:id="rId59" o:title=""/>
          </v:shape>
        </w:object>
      </w:r>
      <w:r>
        <w:fldChar w:fldCharType="end"/>
      </w:r>
    </w:p>
    <w:p w14:paraId="32680A26" w14:textId="77777777" w:rsidR="00F41CC3" w:rsidRDefault="00F41CC3">
      <w:pPr>
        <w:spacing w:line="276" w:lineRule="auto"/>
        <w:ind w:left="0"/>
      </w:pPr>
      <w:r>
        <w:br w:type="page"/>
      </w:r>
    </w:p>
    <w:p w14:paraId="32680A27" w14:textId="77777777" w:rsidR="0085657F" w:rsidRDefault="0085657F" w:rsidP="009D6210">
      <w:pPr>
        <w:pStyle w:val="AppendixCaption"/>
      </w:pPr>
      <w:bookmarkStart w:id="169" w:name="_Toc461450957"/>
      <w:r>
        <w:lastRenderedPageBreak/>
        <w:t xml:space="preserve">Table </w:t>
      </w:r>
      <w:fldSimple w:instr=" SEQ Table \* ARABIC ">
        <w:r w:rsidR="000C2E00">
          <w:rPr>
            <w:noProof/>
          </w:rPr>
          <w:t>2</w:t>
        </w:r>
      </w:fldSimple>
      <w:r w:rsidRPr="009C323B">
        <w:t>: Chesterville – Activities, Vulnerable Areas, Threats and Policies</w:t>
      </w:r>
      <w:bookmarkEnd w:id="169"/>
    </w:p>
    <w:p w14:paraId="32680A28" w14:textId="77777777" w:rsidR="00F41CC3" w:rsidRDefault="008954A5" w:rsidP="00F41CC3">
      <w:pPr>
        <w:ind w:left="0"/>
      </w:pPr>
      <w:r>
        <w:fldChar w:fldCharType="begin"/>
      </w:r>
      <w:r>
        <w:instrText xml:space="preserve"> LINK Excel.Sheet.12 "\\\\rrca-stg01\\GIS\\Working Data\\Source Protection Plan\\Plan\\2014\\table02.xlsx" "" \a \p \f 0 </w:instrText>
      </w:r>
      <w:r>
        <w:fldChar w:fldCharType="separate"/>
      </w:r>
      <w:r w:rsidR="00000000">
        <w:object w:dxaOrig="6189" w:dyaOrig="11339" w14:anchorId="32680F8F">
          <v:shape id="_x0000_i1027" type="#_x0000_t75" style="width:421.05pt;height:8in" o:ole="" o:preferrelative="f">
            <v:imagedata r:id="rId60" o:title=""/>
          </v:shape>
        </w:object>
      </w:r>
      <w:r>
        <w:fldChar w:fldCharType="end"/>
      </w:r>
    </w:p>
    <w:p w14:paraId="32680A29" w14:textId="77777777" w:rsidR="00F41CC3" w:rsidRDefault="00F41CC3">
      <w:pPr>
        <w:spacing w:line="276" w:lineRule="auto"/>
        <w:ind w:left="0"/>
      </w:pPr>
      <w:r>
        <w:br w:type="page"/>
      </w:r>
    </w:p>
    <w:p w14:paraId="32680A2A" w14:textId="77777777" w:rsidR="0085657F" w:rsidRDefault="0085657F" w:rsidP="009D6210">
      <w:pPr>
        <w:pStyle w:val="AppendixCaption"/>
      </w:pPr>
      <w:bookmarkStart w:id="170" w:name="_Toc461450958"/>
      <w:r>
        <w:lastRenderedPageBreak/>
        <w:t xml:space="preserve">Table </w:t>
      </w:r>
      <w:fldSimple w:instr=" SEQ Table \* ARABIC ">
        <w:r w:rsidR="000C2E00">
          <w:rPr>
            <w:noProof/>
          </w:rPr>
          <w:t>3</w:t>
        </w:r>
      </w:fldSimple>
      <w:r w:rsidRPr="00187E19">
        <w:t xml:space="preserve">: </w:t>
      </w:r>
      <w:r>
        <w:t>Crysler</w:t>
      </w:r>
      <w:r w:rsidRPr="00187E19">
        <w:t xml:space="preserve"> – Activities, Vulnerable Areas, Threats and Policies</w:t>
      </w:r>
      <w:bookmarkEnd w:id="170"/>
    </w:p>
    <w:p w14:paraId="32680A2B" w14:textId="77777777" w:rsidR="00F41CC3" w:rsidRDefault="008954A5" w:rsidP="00F41CC3">
      <w:pPr>
        <w:ind w:left="0"/>
      </w:pPr>
      <w:r>
        <w:fldChar w:fldCharType="begin"/>
      </w:r>
      <w:r>
        <w:instrText xml:space="preserve"> LINK Excel.Sheet.12 "\\\\rrca-stg01\\GIS\\Working Data\\Source Protection Plan\\Plan\\2014\\table03.xlsx" "" \a \p \f 0 </w:instrText>
      </w:r>
      <w:r>
        <w:fldChar w:fldCharType="separate"/>
      </w:r>
      <w:r w:rsidR="00000000">
        <w:object w:dxaOrig="6189" w:dyaOrig="11339" w14:anchorId="32680F90">
          <v:shape id="_x0000_i1028" type="#_x0000_t75" style="width:421.05pt;height:8in" o:ole="" o:preferrelative="f">
            <v:imagedata r:id="rId61" o:title=""/>
          </v:shape>
        </w:object>
      </w:r>
      <w:r>
        <w:fldChar w:fldCharType="end"/>
      </w:r>
    </w:p>
    <w:p w14:paraId="32680A2C" w14:textId="77777777" w:rsidR="00F41CC3" w:rsidRDefault="00F41CC3">
      <w:pPr>
        <w:spacing w:line="276" w:lineRule="auto"/>
        <w:ind w:left="0"/>
      </w:pPr>
      <w:r>
        <w:br w:type="page"/>
      </w:r>
    </w:p>
    <w:p w14:paraId="32680A2D" w14:textId="77777777" w:rsidR="0085657F" w:rsidRDefault="0085657F" w:rsidP="009D6210">
      <w:pPr>
        <w:pStyle w:val="AppendixCaption"/>
      </w:pPr>
      <w:bookmarkStart w:id="171" w:name="_Toc461450959"/>
      <w:r>
        <w:lastRenderedPageBreak/>
        <w:t xml:space="preserve">Table </w:t>
      </w:r>
      <w:fldSimple w:instr=" SEQ Table \* ARABIC ">
        <w:r w:rsidR="000C2E00">
          <w:rPr>
            <w:noProof/>
          </w:rPr>
          <w:t>4</w:t>
        </w:r>
      </w:fldSimple>
      <w:r w:rsidRPr="00C7413B">
        <w:t xml:space="preserve">: </w:t>
      </w:r>
      <w:r w:rsidR="007A6F01">
        <w:t>Placeholder</w:t>
      </w:r>
      <w:bookmarkEnd w:id="171"/>
    </w:p>
    <w:p w14:paraId="32680A2E" w14:textId="77777777" w:rsidR="00F41CC3" w:rsidRDefault="00F41CC3" w:rsidP="00F41CC3">
      <w:pPr>
        <w:ind w:left="0"/>
      </w:pPr>
    </w:p>
    <w:p w14:paraId="32680A2F" w14:textId="77777777" w:rsidR="00F41CC3" w:rsidRDefault="00F41CC3">
      <w:pPr>
        <w:spacing w:line="276" w:lineRule="auto"/>
        <w:ind w:left="0"/>
      </w:pPr>
      <w:r>
        <w:br w:type="page"/>
      </w:r>
    </w:p>
    <w:p w14:paraId="32680A30" w14:textId="77777777" w:rsidR="0085657F" w:rsidRDefault="0085657F" w:rsidP="009D6210">
      <w:pPr>
        <w:pStyle w:val="AppendixCaption"/>
      </w:pPr>
      <w:bookmarkStart w:id="172" w:name="_Toc461450960"/>
      <w:r>
        <w:lastRenderedPageBreak/>
        <w:t xml:space="preserve">Table </w:t>
      </w:r>
      <w:fldSimple w:instr=" SEQ Table \* ARABIC ">
        <w:r w:rsidR="000C2E00">
          <w:rPr>
            <w:noProof/>
          </w:rPr>
          <w:t>5</w:t>
        </w:r>
      </w:fldSimple>
      <w:r w:rsidRPr="00C547E3">
        <w:t xml:space="preserve">: </w:t>
      </w:r>
      <w:r>
        <w:t>Finch</w:t>
      </w:r>
      <w:r w:rsidRPr="00C547E3">
        <w:t xml:space="preserve"> – Activities, Vulnerable Areas, Threats and Policies</w:t>
      </w:r>
      <w:bookmarkEnd w:id="172"/>
    </w:p>
    <w:p w14:paraId="32680A31" w14:textId="77777777" w:rsidR="00F41CC3" w:rsidRDefault="008954A5" w:rsidP="00F41CC3">
      <w:pPr>
        <w:ind w:left="0"/>
      </w:pPr>
      <w:r>
        <w:fldChar w:fldCharType="begin"/>
      </w:r>
      <w:r>
        <w:instrText xml:space="preserve"> LINK Excel.Sheet.12 "\\\\rrca-stg01\\GIS\\Working Data\\Source Protection Plan\\Plan\\2014\\table05.xlsx" "" \a \p \f 0 </w:instrText>
      </w:r>
      <w:r>
        <w:fldChar w:fldCharType="separate"/>
      </w:r>
      <w:r w:rsidR="00000000">
        <w:object w:dxaOrig="6189" w:dyaOrig="11339" w14:anchorId="32680F91">
          <v:shape id="_x0000_i1029" type="#_x0000_t75" style="width:421.05pt;height:8in" o:ole="" o:preferrelative="f">
            <v:imagedata r:id="rId62" o:title=""/>
          </v:shape>
        </w:object>
      </w:r>
      <w:r>
        <w:fldChar w:fldCharType="end"/>
      </w:r>
    </w:p>
    <w:p w14:paraId="32680A32" w14:textId="77777777" w:rsidR="00F41CC3" w:rsidRDefault="00F41CC3">
      <w:pPr>
        <w:spacing w:line="276" w:lineRule="auto"/>
        <w:ind w:left="0"/>
      </w:pPr>
      <w:r>
        <w:br w:type="page"/>
      </w:r>
    </w:p>
    <w:p w14:paraId="32680A33" w14:textId="77777777" w:rsidR="0085657F" w:rsidRDefault="0085657F" w:rsidP="009D6210">
      <w:pPr>
        <w:pStyle w:val="AppendixCaption"/>
      </w:pPr>
      <w:bookmarkStart w:id="173" w:name="_Toc461450961"/>
      <w:r>
        <w:lastRenderedPageBreak/>
        <w:t xml:space="preserve">Table </w:t>
      </w:r>
      <w:fldSimple w:instr=" SEQ Table \* ARABIC ">
        <w:r w:rsidR="000C2E00">
          <w:rPr>
            <w:noProof/>
          </w:rPr>
          <w:t>6</w:t>
        </w:r>
      </w:fldSimple>
      <w:r w:rsidRPr="00E156D6">
        <w:t xml:space="preserve">: </w:t>
      </w:r>
      <w:r>
        <w:t>Glen Robertson</w:t>
      </w:r>
      <w:r w:rsidRPr="00E156D6">
        <w:t xml:space="preserve"> – Activities, Vulnerable Areas, Threats and Policies</w:t>
      </w:r>
      <w:bookmarkEnd w:id="173"/>
    </w:p>
    <w:p w14:paraId="32680A34" w14:textId="77777777" w:rsidR="00F41CC3" w:rsidRDefault="008954A5" w:rsidP="00F41CC3">
      <w:pPr>
        <w:ind w:left="0"/>
      </w:pPr>
      <w:r>
        <w:fldChar w:fldCharType="begin"/>
      </w:r>
      <w:r>
        <w:instrText xml:space="preserve"> LINK Excel.Sheet.12 "\\\\rrca-stg01\\GIS\\Working Data\\Source Protection Plan\\Plan\\2014\\table06.xlsx" "" \a \p \f 0 </w:instrText>
      </w:r>
      <w:r>
        <w:fldChar w:fldCharType="separate"/>
      </w:r>
      <w:r w:rsidR="00000000">
        <w:object w:dxaOrig="6189" w:dyaOrig="11339" w14:anchorId="32680F92">
          <v:shape id="_x0000_i1030" type="#_x0000_t75" style="width:421.05pt;height:8in" o:ole="" o:preferrelative="f">
            <v:imagedata r:id="rId63" o:title=""/>
          </v:shape>
        </w:object>
      </w:r>
      <w:r>
        <w:fldChar w:fldCharType="end"/>
      </w:r>
    </w:p>
    <w:p w14:paraId="32680A35" w14:textId="77777777" w:rsidR="00F41CC3" w:rsidRDefault="00F41CC3">
      <w:pPr>
        <w:spacing w:line="276" w:lineRule="auto"/>
        <w:ind w:left="0"/>
      </w:pPr>
      <w:r>
        <w:br w:type="page"/>
      </w:r>
    </w:p>
    <w:p w14:paraId="32680A36" w14:textId="77777777" w:rsidR="0085657F" w:rsidRDefault="0085657F" w:rsidP="009D6210">
      <w:pPr>
        <w:pStyle w:val="AppendixCaption"/>
      </w:pPr>
      <w:bookmarkStart w:id="174" w:name="_Toc461450962"/>
      <w:r>
        <w:lastRenderedPageBreak/>
        <w:t xml:space="preserve">Table </w:t>
      </w:r>
      <w:fldSimple w:instr=" SEQ Table \* ARABIC ">
        <w:r w:rsidR="000C2E00">
          <w:rPr>
            <w:noProof/>
          </w:rPr>
          <w:t>7</w:t>
        </w:r>
      </w:fldSimple>
      <w:r w:rsidRPr="00D502D6">
        <w:t xml:space="preserve">: </w:t>
      </w:r>
      <w:r>
        <w:t>Greely</w:t>
      </w:r>
      <w:r w:rsidRPr="00D502D6">
        <w:t xml:space="preserve"> – Activities, Vulnerable Areas, Threats and Policies</w:t>
      </w:r>
      <w:bookmarkEnd w:id="174"/>
    </w:p>
    <w:p w14:paraId="32680A37" w14:textId="77777777" w:rsidR="00F41CC3" w:rsidRDefault="008954A5" w:rsidP="00F41CC3">
      <w:pPr>
        <w:ind w:left="0"/>
      </w:pPr>
      <w:r>
        <w:fldChar w:fldCharType="begin"/>
      </w:r>
      <w:r>
        <w:instrText xml:space="preserve"> LINK Excel.Sheet.12 "\\\\rrca-stg01\\GIS\\Working Data\\Source Protection Plan\\Plan\\2014\\table07.xlsx" "" \a \p \f 0 </w:instrText>
      </w:r>
      <w:r>
        <w:fldChar w:fldCharType="separate"/>
      </w:r>
      <w:r w:rsidR="00000000">
        <w:object w:dxaOrig="6189" w:dyaOrig="11339" w14:anchorId="32680F93">
          <v:shape id="_x0000_i1031" type="#_x0000_t75" style="width:421.05pt;height:8in" o:ole="" o:preferrelative="f">
            <v:imagedata r:id="rId64" o:title=""/>
          </v:shape>
        </w:object>
      </w:r>
      <w:r>
        <w:fldChar w:fldCharType="end"/>
      </w:r>
    </w:p>
    <w:p w14:paraId="32680A38" w14:textId="77777777" w:rsidR="00F41CC3" w:rsidRDefault="00F41CC3">
      <w:pPr>
        <w:spacing w:line="276" w:lineRule="auto"/>
        <w:ind w:left="0"/>
      </w:pPr>
      <w:r>
        <w:br w:type="page"/>
      </w:r>
    </w:p>
    <w:p w14:paraId="32680A39" w14:textId="77777777" w:rsidR="0085657F" w:rsidRDefault="0085657F" w:rsidP="009D6210">
      <w:pPr>
        <w:pStyle w:val="AppendixCaption"/>
      </w:pPr>
      <w:bookmarkStart w:id="175" w:name="_Toc461450963"/>
      <w:r>
        <w:lastRenderedPageBreak/>
        <w:t xml:space="preserve">Table </w:t>
      </w:r>
      <w:fldSimple w:instr=" SEQ Table \* ARABIC ">
        <w:r w:rsidR="000C2E00">
          <w:rPr>
            <w:noProof/>
          </w:rPr>
          <w:t>8</w:t>
        </w:r>
      </w:fldSimple>
      <w:r w:rsidRPr="00FE0A71">
        <w:t xml:space="preserve">: </w:t>
      </w:r>
      <w:r>
        <w:t>Limoges</w:t>
      </w:r>
      <w:r w:rsidRPr="00FE0A71">
        <w:t xml:space="preserve"> – Activities, Vulnerable Areas, Threats and Policies</w:t>
      </w:r>
      <w:bookmarkEnd w:id="175"/>
    </w:p>
    <w:p w14:paraId="32680A3A" w14:textId="77777777" w:rsidR="00F41CC3" w:rsidRDefault="008954A5" w:rsidP="00F41CC3">
      <w:pPr>
        <w:ind w:left="0"/>
      </w:pPr>
      <w:r>
        <w:fldChar w:fldCharType="begin"/>
      </w:r>
      <w:r>
        <w:instrText xml:space="preserve"> LINK Excel.Sheet.12 "\\\\rrca-stg01\\GIS\\Working Data\\Source Protection Plan\\Plan\\2014\\table08.xlsx" "" \a \p \f 0 </w:instrText>
      </w:r>
      <w:r>
        <w:fldChar w:fldCharType="separate"/>
      </w:r>
      <w:r w:rsidR="00000000">
        <w:object w:dxaOrig="6189" w:dyaOrig="11339" w14:anchorId="32680F94">
          <v:shape id="_x0000_i1032" type="#_x0000_t75" style="width:421.05pt;height:8in" o:ole="" o:preferrelative="f">
            <v:imagedata r:id="rId65" o:title=""/>
          </v:shape>
        </w:object>
      </w:r>
      <w:r>
        <w:fldChar w:fldCharType="end"/>
      </w:r>
    </w:p>
    <w:p w14:paraId="32680A3B" w14:textId="77777777" w:rsidR="00F41CC3" w:rsidRDefault="00F41CC3">
      <w:pPr>
        <w:spacing w:line="276" w:lineRule="auto"/>
        <w:ind w:left="0"/>
      </w:pPr>
      <w:r>
        <w:br w:type="page"/>
      </w:r>
    </w:p>
    <w:p w14:paraId="32680A3C" w14:textId="77777777" w:rsidR="0085657F" w:rsidRDefault="0085657F" w:rsidP="009D6210">
      <w:pPr>
        <w:pStyle w:val="AppendixCaption"/>
      </w:pPr>
      <w:bookmarkStart w:id="176" w:name="_Toc461450964"/>
      <w:r>
        <w:lastRenderedPageBreak/>
        <w:t xml:space="preserve">Table </w:t>
      </w:r>
      <w:fldSimple w:instr=" SEQ Table \* ARABIC ">
        <w:r w:rsidR="000C2E00">
          <w:rPr>
            <w:noProof/>
          </w:rPr>
          <w:t>9</w:t>
        </w:r>
      </w:fldSimple>
      <w:r w:rsidRPr="00865C36">
        <w:t xml:space="preserve">: </w:t>
      </w:r>
      <w:r>
        <w:t>Moose Creek</w:t>
      </w:r>
      <w:r w:rsidRPr="00865C36">
        <w:t xml:space="preserve"> – Activities, Vulnerable Areas, Threats and Policies</w:t>
      </w:r>
      <w:bookmarkEnd w:id="176"/>
    </w:p>
    <w:p w14:paraId="32680A3D" w14:textId="77777777" w:rsidR="00F41CC3" w:rsidRDefault="008954A5" w:rsidP="00F41CC3">
      <w:pPr>
        <w:ind w:left="0"/>
      </w:pPr>
      <w:r>
        <w:fldChar w:fldCharType="begin"/>
      </w:r>
      <w:r>
        <w:instrText xml:space="preserve"> LINK Excel.Sheet.12 "\\\\rrca-stg01\\GIS\\Working Data\\Source Protection Plan\\Plan\\2014\\table09.xlsx" "" \a \p \f 0 </w:instrText>
      </w:r>
      <w:r>
        <w:fldChar w:fldCharType="separate"/>
      </w:r>
      <w:r w:rsidR="00000000">
        <w:object w:dxaOrig="6189" w:dyaOrig="11339" w14:anchorId="32680F95">
          <v:shape id="_x0000_i1033" type="#_x0000_t75" style="width:419.35pt;height:8in" o:ole="" o:preferrelative="f">
            <v:imagedata r:id="rId66" o:title=""/>
          </v:shape>
        </w:object>
      </w:r>
      <w:r>
        <w:fldChar w:fldCharType="end"/>
      </w:r>
    </w:p>
    <w:p w14:paraId="32680A3E" w14:textId="77777777" w:rsidR="00F41CC3" w:rsidRDefault="00F41CC3">
      <w:pPr>
        <w:spacing w:line="276" w:lineRule="auto"/>
        <w:ind w:left="0"/>
      </w:pPr>
      <w:r>
        <w:br w:type="page"/>
      </w:r>
    </w:p>
    <w:p w14:paraId="32680A3F" w14:textId="77777777" w:rsidR="0085657F" w:rsidRDefault="0085657F" w:rsidP="009D6210">
      <w:pPr>
        <w:pStyle w:val="AppendixCaption"/>
      </w:pPr>
      <w:bookmarkStart w:id="177" w:name="_Toc461450965"/>
      <w:r>
        <w:lastRenderedPageBreak/>
        <w:t xml:space="preserve">Table </w:t>
      </w:r>
      <w:fldSimple w:instr=" SEQ Table \* ARABIC ">
        <w:r w:rsidR="000C2E00">
          <w:rPr>
            <w:noProof/>
          </w:rPr>
          <w:t>10</w:t>
        </w:r>
      </w:fldSimple>
      <w:r w:rsidRPr="007E019E">
        <w:t xml:space="preserve">: </w:t>
      </w:r>
      <w:r>
        <w:t>Newington</w:t>
      </w:r>
      <w:r w:rsidRPr="007E019E">
        <w:t xml:space="preserve"> – Activities, Vulnerable Areas, Threats and Policies</w:t>
      </w:r>
      <w:bookmarkEnd w:id="177"/>
    </w:p>
    <w:p w14:paraId="32680A40" w14:textId="77777777" w:rsidR="00F41CC3" w:rsidRDefault="008954A5" w:rsidP="00F41CC3">
      <w:pPr>
        <w:ind w:left="0"/>
      </w:pPr>
      <w:r>
        <w:fldChar w:fldCharType="begin"/>
      </w:r>
      <w:r>
        <w:instrText xml:space="preserve"> LINK Excel.Sheet.12 "\\\\rrca-stg01\\GIS\\Working Data\\Source Protection Plan\\Plan\\2014\\table10.xlsx" "" \a \p \f 0 </w:instrText>
      </w:r>
      <w:r>
        <w:fldChar w:fldCharType="separate"/>
      </w:r>
      <w:r w:rsidR="00000000">
        <w:object w:dxaOrig="6189" w:dyaOrig="11339" w14:anchorId="32680F96">
          <v:shape id="_x0000_i1034" type="#_x0000_t75" style="width:419.35pt;height:8in" o:ole="" o:preferrelative="f">
            <v:imagedata r:id="rId67" o:title=""/>
          </v:shape>
        </w:object>
      </w:r>
      <w:r>
        <w:fldChar w:fldCharType="end"/>
      </w:r>
    </w:p>
    <w:p w14:paraId="32680A41" w14:textId="77777777" w:rsidR="00F41CC3" w:rsidRDefault="00F41CC3">
      <w:pPr>
        <w:spacing w:line="276" w:lineRule="auto"/>
        <w:ind w:left="0"/>
      </w:pPr>
      <w:r>
        <w:br w:type="page"/>
      </w:r>
    </w:p>
    <w:p w14:paraId="32680A42" w14:textId="77777777" w:rsidR="0085657F" w:rsidRDefault="0085657F" w:rsidP="009D6210">
      <w:pPr>
        <w:pStyle w:val="AppendixCaption"/>
      </w:pPr>
      <w:bookmarkStart w:id="178" w:name="_Toc461450966"/>
      <w:r>
        <w:lastRenderedPageBreak/>
        <w:t xml:space="preserve">Table </w:t>
      </w:r>
      <w:fldSimple w:instr=" SEQ Table \* ARABIC ">
        <w:r w:rsidR="000C2E00">
          <w:rPr>
            <w:noProof/>
          </w:rPr>
          <w:t>11</w:t>
        </w:r>
      </w:fldSimple>
      <w:r w:rsidRPr="00E014BB">
        <w:t xml:space="preserve">: </w:t>
      </w:r>
      <w:r>
        <w:t>Redwood Estates</w:t>
      </w:r>
      <w:r w:rsidRPr="00E014BB">
        <w:t xml:space="preserve"> – Activities, Vulnerable Areas, Threats and Policies</w:t>
      </w:r>
      <w:bookmarkEnd w:id="178"/>
    </w:p>
    <w:p w14:paraId="32680A43" w14:textId="77777777" w:rsidR="00F41CC3" w:rsidRDefault="008954A5" w:rsidP="00F41CC3">
      <w:pPr>
        <w:ind w:left="0"/>
      </w:pPr>
      <w:r>
        <w:fldChar w:fldCharType="begin"/>
      </w:r>
      <w:r>
        <w:instrText xml:space="preserve"> LINK Excel.Sheet.12 "\\\\rrca-stg01\\GIS\\Working Data\\Source Protection Plan\\Plan\\2014\\table11.xlsx" "" \a \p \f 0 </w:instrText>
      </w:r>
      <w:r>
        <w:fldChar w:fldCharType="separate"/>
      </w:r>
      <w:r w:rsidR="00000000">
        <w:object w:dxaOrig="6189" w:dyaOrig="11339" w14:anchorId="32680F97">
          <v:shape id="_x0000_i1035" type="#_x0000_t75" style="width:419.35pt;height:8in" o:ole="" o:preferrelative="f">
            <v:imagedata r:id="rId68" o:title=""/>
          </v:shape>
        </w:object>
      </w:r>
      <w:r>
        <w:fldChar w:fldCharType="end"/>
      </w:r>
    </w:p>
    <w:p w14:paraId="32680A44" w14:textId="77777777" w:rsidR="00F41CC3" w:rsidRDefault="00F41CC3">
      <w:pPr>
        <w:spacing w:line="276" w:lineRule="auto"/>
        <w:ind w:left="0"/>
      </w:pPr>
      <w:r>
        <w:br w:type="page"/>
      </w:r>
    </w:p>
    <w:p w14:paraId="32680A45" w14:textId="77777777" w:rsidR="0085657F" w:rsidRDefault="0085657F" w:rsidP="009D6210">
      <w:pPr>
        <w:pStyle w:val="AppendixCaption"/>
      </w:pPr>
      <w:bookmarkStart w:id="179" w:name="_Toc461450967"/>
      <w:r>
        <w:lastRenderedPageBreak/>
        <w:t xml:space="preserve">Table </w:t>
      </w:r>
      <w:fldSimple w:instr=" SEQ Table \* ARABIC ">
        <w:r w:rsidR="000C2E00">
          <w:rPr>
            <w:noProof/>
          </w:rPr>
          <w:t>12</w:t>
        </w:r>
      </w:fldSimple>
      <w:r w:rsidRPr="00960B5E">
        <w:t xml:space="preserve">: </w:t>
      </w:r>
      <w:r>
        <w:t>Vars</w:t>
      </w:r>
      <w:r w:rsidRPr="00960B5E">
        <w:t xml:space="preserve"> – Activities, Vulnerable Areas, Threats and Policies</w:t>
      </w:r>
      <w:bookmarkEnd w:id="179"/>
    </w:p>
    <w:p w14:paraId="32680A46" w14:textId="77777777" w:rsidR="00F41CC3" w:rsidRDefault="008954A5" w:rsidP="00F41CC3">
      <w:pPr>
        <w:ind w:left="0"/>
      </w:pPr>
      <w:r>
        <w:fldChar w:fldCharType="begin"/>
      </w:r>
      <w:r>
        <w:instrText xml:space="preserve"> LINK Excel.Sheet.12 "\\\\rrca-stg01\\GIS\\Working Data\\Source Protection Plan\\Plan\\2014\\table12.xlsx" "" \a \p \f 0 </w:instrText>
      </w:r>
      <w:r>
        <w:fldChar w:fldCharType="separate"/>
      </w:r>
      <w:r w:rsidR="00000000">
        <w:object w:dxaOrig="6189" w:dyaOrig="11339" w14:anchorId="32680F98">
          <v:shape id="_x0000_i1036" type="#_x0000_t75" style="width:419.35pt;height:8in" o:ole="" o:preferrelative="f">
            <v:imagedata r:id="rId69" o:title=""/>
          </v:shape>
        </w:object>
      </w:r>
      <w:r>
        <w:fldChar w:fldCharType="end"/>
      </w:r>
    </w:p>
    <w:p w14:paraId="32680A47" w14:textId="77777777" w:rsidR="00F41CC3" w:rsidRDefault="00F41CC3">
      <w:pPr>
        <w:spacing w:line="276" w:lineRule="auto"/>
        <w:ind w:left="0"/>
      </w:pPr>
      <w:r>
        <w:br w:type="page"/>
      </w:r>
    </w:p>
    <w:p w14:paraId="32680A48" w14:textId="77777777" w:rsidR="0085657F" w:rsidRDefault="0085657F" w:rsidP="009D6210">
      <w:pPr>
        <w:pStyle w:val="AppendixCaption"/>
      </w:pPr>
      <w:bookmarkStart w:id="180" w:name="_Toc461450968"/>
      <w:r>
        <w:lastRenderedPageBreak/>
        <w:t xml:space="preserve">Table </w:t>
      </w:r>
      <w:fldSimple w:instr=" SEQ Table \* ARABIC ">
        <w:r w:rsidR="000C2E00">
          <w:rPr>
            <w:noProof/>
          </w:rPr>
          <w:t>13</w:t>
        </w:r>
      </w:fldSimple>
      <w:r w:rsidRPr="007D1097">
        <w:t xml:space="preserve">: </w:t>
      </w:r>
      <w:r>
        <w:t>Winchester</w:t>
      </w:r>
      <w:r w:rsidRPr="007D1097">
        <w:t xml:space="preserve"> – Activities, Vulnerable Areas, Threats and Policies</w:t>
      </w:r>
      <w:bookmarkEnd w:id="180"/>
    </w:p>
    <w:p w14:paraId="32680A49" w14:textId="77777777" w:rsidR="00F41CC3" w:rsidRDefault="008954A5" w:rsidP="00F41CC3">
      <w:pPr>
        <w:ind w:left="0"/>
      </w:pPr>
      <w:r>
        <w:fldChar w:fldCharType="begin"/>
      </w:r>
      <w:r>
        <w:instrText xml:space="preserve"> LINK Excel.Sheet.12 "\\\\rrca-stg01\\GIS\\Working Data\\Source Protection Plan\\Plan\\2014\\table13.xlsx" "" \a \p \f 0 </w:instrText>
      </w:r>
      <w:r>
        <w:fldChar w:fldCharType="separate"/>
      </w:r>
      <w:r w:rsidR="00000000">
        <w:object w:dxaOrig="6189" w:dyaOrig="11339" w14:anchorId="32680F99">
          <v:shape id="_x0000_i1037" type="#_x0000_t75" style="width:419.35pt;height:8in" o:ole="" o:preferrelative="f">
            <v:imagedata r:id="rId70" o:title=""/>
          </v:shape>
        </w:object>
      </w:r>
      <w:r>
        <w:fldChar w:fldCharType="end"/>
      </w:r>
    </w:p>
    <w:p w14:paraId="32680A4A" w14:textId="77777777" w:rsidR="00F41CC3" w:rsidRDefault="00F41CC3">
      <w:pPr>
        <w:spacing w:line="276" w:lineRule="auto"/>
        <w:ind w:left="0"/>
      </w:pPr>
      <w:r>
        <w:br w:type="page"/>
      </w:r>
    </w:p>
    <w:p w14:paraId="32680A4B" w14:textId="77777777" w:rsidR="0085657F" w:rsidRDefault="0085657F" w:rsidP="009D6210">
      <w:pPr>
        <w:pStyle w:val="AppendixCaption"/>
      </w:pPr>
      <w:bookmarkStart w:id="181" w:name="_Toc461450969"/>
      <w:r>
        <w:lastRenderedPageBreak/>
        <w:t xml:space="preserve">Table </w:t>
      </w:r>
      <w:fldSimple w:instr=" SEQ Table \* ARABIC ">
        <w:r w:rsidR="000C2E00">
          <w:rPr>
            <w:noProof/>
          </w:rPr>
          <w:t>14</w:t>
        </w:r>
      </w:fldSimple>
      <w:r w:rsidRPr="003B3C77">
        <w:t xml:space="preserve">: </w:t>
      </w:r>
      <w:r>
        <w:t>Alexandria</w:t>
      </w:r>
      <w:r w:rsidRPr="003B3C77">
        <w:t xml:space="preserve"> – Activities, Vulnerable Areas, Threats and Policies</w:t>
      </w:r>
      <w:bookmarkEnd w:id="181"/>
    </w:p>
    <w:p w14:paraId="32680A4C" w14:textId="77777777" w:rsidR="00F41CC3" w:rsidRDefault="008954A5" w:rsidP="00F41CC3">
      <w:pPr>
        <w:ind w:left="0"/>
      </w:pPr>
      <w:r>
        <w:fldChar w:fldCharType="begin"/>
      </w:r>
      <w:r>
        <w:instrText xml:space="preserve"> LINK Excel.Sheet.12 "\\\\rrca-stg01\\GIS\\Working Data\\Source Protection Plan\\Plan\\2014\\table14.xlsx" "" \a \p \f 0 </w:instrText>
      </w:r>
      <w:r>
        <w:fldChar w:fldCharType="separate"/>
      </w:r>
      <w:r w:rsidR="00000000">
        <w:object w:dxaOrig="6009" w:dyaOrig="11339" w14:anchorId="32680F9A">
          <v:shape id="_x0000_i1038" type="#_x0000_t75" style="width:418.2pt;height:593.3pt" o:ole="" o:preferrelative="f">
            <v:imagedata r:id="rId71" o:title=""/>
          </v:shape>
        </w:object>
      </w:r>
      <w:r>
        <w:fldChar w:fldCharType="end"/>
      </w:r>
    </w:p>
    <w:p w14:paraId="32680A4D" w14:textId="77777777" w:rsidR="00F41CC3" w:rsidRDefault="00F41CC3">
      <w:pPr>
        <w:spacing w:line="276" w:lineRule="auto"/>
        <w:ind w:left="0"/>
      </w:pPr>
      <w:r>
        <w:br w:type="page"/>
      </w:r>
    </w:p>
    <w:p w14:paraId="32680A4E" w14:textId="77777777" w:rsidR="0085657F" w:rsidRDefault="0085657F" w:rsidP="009D6210">
      <w:pPr>
        <w:pStyle w:val="AppendixCaption"/>
      </w:pPr>
      <w:bookmarkStart w:id="182" w:name="_Toc461450970"/>
      <w:r>
        <w:lastRenderedPageBreak/>
        <w:t xml:space="preserve">Table </w:t>
      </w:r>
      <w:fldSimple w:instr=" SEQ Table \* ARABIC ">
        <w:r w:rsidR="000C2E00">
          <w:rPr>
            <w:noProof/>
          </w:rPr>
          <w:t>15</w:t>
        </w:r>
      </w:fldSimple>
      <w:r w:rsidRPr="00AA1303">
        <w:t xml:space="preserve">: </w:t>
      </w:r>
      <w:r>
        <w:t>Cardinal</w:t>
      </w:r>
      <w:r w:rsidRPr="00AA1303">
        <w:t xml:space="preserve"> – Activities, Vulnerable Areas, Threats and Policies</w:t>
      </w:r>
      <w:bookmarkEnd w:id="182"/>
    </w:p>
    <w:p w14:paraId="32680A4F" w14:textId="77777777" w:rsidR="00F41CC3" w:rsidRDefault="008954A5" w:rsidP="00F41CC3">
      <w:pPr>
        <w:ind w:left="0"/>
      </w:pPr>
      <w:r>
        <w:fldChar w:fldCharType="begin"/>
      </w:r>
      <w:r>
        <w:instrText xml:space="preserve"> LINK Excel.Sheet.12 "\\\\rrca-stg01\\GIS\\Working Data\\Source Protection Plan\\Plan\\2014\\table15.xlsx" "" \a \p \f 0 </w:instrText>
      </w:r>
      <w:r>
        <w:fldChar w:fldCharType="separate"/>
      </w:r>
      <w:r w:rsidR="00000000">
        <w:object w:dxaOrig="6009" w:dyaOrig="11339" w14:anchorId="32680F9B">
          <v:shape id="_x0000_i1039" type="#_x0000_t75" style="width:418.2pt;height:593.3pt" o:ole="" o:preferrelative="f">
            <v:imagedata r:id="rId72" o:title=""/>
          </v:shape>
        </w:object>
      </w:r>
      <w:r>
        <w:fldChar w:fldCharType="end"/>
      </w:r>
    </w:p>
    <w:p w14:paraId="32680A50" w14:textId="77777777" w:rsidR="00F41CC3" w:rsidRDefault="00F41CC3">
      <w:pPr>
        <w:spacing w:line="276" w:lineRule="auto"/>
        <w:ind w:left="0"/>
      </w:pPr>
      <w:r>
        <w:br w:type="page"/>
      </w:r>
    </w:p>
    <w:p w14:paraId="32680A51" w14:textId="77777777" w:rsidR="0085657F" w:rsidRDefault="0085657F" w:rsidP="009D6210">
      <w:pPr>
        <w:pStyle w:val="AppendixCaption"/>
      </w:pPr>
      <w:bookmarkStart w:id="183" w:name="_Toc461450971"/>
      <w:r>
        <w:lastRenderedPageBreak/>
        <w:t xml:space="preserve">Table </w:t>
      </w:r>
      <w:fldSimple w:instr=" SEQ Table \* ARABIC ">
        <w:r w:rsidR="000C2E00">
          <w:rPr>
            <w:noProof/>
          </w:rPr>
          <w:t>16</w:t>
        </w:r>
      </w:fldSimple>
      <w:r w:rsidRPr="00BA4937">
        <w:t xml:space="preserve">: </w:t>
      </w:r>
      <w:r>
        <w:t>Casselman</w:t>
      </w:r>
      <w:r w:rsidRPr="00BA4937">
        <w:t xml:space="preserve"> – Activities, Vulnerable Areas, Threats and Policies</w:t>
      </w:r>
      <w:bookmarkEnd w:id="183"/>
    </w:p>
    <w:p w14:paraId="32680A52" w14:textId="77777777" w:rsidR="00F41CC3" w:rsidRDefault="008954A5" w:rsidP="00F41CC3">
      <w:pPr>
        <w:ind w:left="0"/>
      </w:pPr>
      <w:r>
        <w:fldChar w:fldCharType="begin"/>
      </w:r>
      <w:r>
        <w:instrText xml:space="preserve"> LINK Excel.Sheet.12 "\\\\rrca-stg01\\GIS\\Working Data\\Source Protection Plan\\Plan\\2014\\table16.xlsx" "" \a \p \f 0 </w:instrText>
      </w:r>
      <w:r>
        <w:fldChar w:fldCharType="separate"/>
      </w:r>
      <w:r w:rsidR="00000000">
        <w:object w:dxaOrig="6009" w:dyaOrig="11339" w14:anchorId="32680F9C">
          <v:shape id="_x0000_i1040" type="#_x0000_t75" style="width:418.2pt;height:593.3pt" o:ole="" o:preferrelative="f">
            <v:imagedata r:id="rId73" o:title=""/>
          </v:shape>
        </w:object>
      </w:r>
      <w:r>
        <w:fldChar w:fldCharType="end"/>
      </w:r>
    </w:p>
    <w:p w14:paraId="32680A53" w14:textId="77777777" w:rsidR="00F41CC3" w:rsidRDefault="00F41CC3">
      <w:pPr>
        <w:spacing w:line="276" w:lineRule="auto"/>
        <w:ind w:left="0"/>
      </w:pPr>
      <w:r>
        <w:br w:type="page"/>
      </w:r>
    </w:p>
    <w:p w14:paraId="32680A54" w14:textId="77777777" w:rsidR="0085657F" w:rsidRDefault="0085657F" w:rsidP="009D6210">
      <w:pPr>
        <w:pStyle w:val="AppendixCaption"/>
      </w:pPr>
      <w:bookmarkStart w:id="184" w:name="_Toc461450972"/>
      <w:r>
        <w:lastRenderedPageBreak/>
        <w:t xml:space="preserve">Table </w:t>
      </w:r>
      <w:fldSimple w:instr=" SEQ Table \* ARABIC ">
        <w:r w:rsidR="000C2E00">
          <w:rPr>
            <w:noProof/>
          </w:rPr>
          <w:t>17</w:t>
        </w:r>
      </w:fldSimple>
      <w:r w:rsidRPr="00762F24">
        <w:t xml:space="preserve">: </w:t>
      </w:r>
      <w:r>
        <w:t>Cornwall</w:t>
      </w:r>
      <w:r w:rsidRPr="00762F24">
        <w:t xml:space="preserve"> – Activities, Vulnerable Areas, Threats and Policies</w:t>
      </w:r>
      <w:bookmarkEnd w:id="184"/>
    </w:p>
    <w:p w14:paraId="32680A55" w14:textId="77777777" w:rsidR="00F41CC3" w:rsidRDefault="008954A5" w:rsidP="00F41CC3">
      <w:pPr>
        <w:ind w:left="0"/>
      </w:pPr>
      <w:r>
        <w:fldChar w:fldCharType="begin"/>
      </w:r>
      <w:r>
        <w:instrText xml:space="preserve"> LINK Excel.Sheet.12 "\\\\rrca-stg01\\GIS\\Working Data\\Source Protection Plan\\Plan\\2014\\table17.xlsx" "" \a \p \f 0 </w:instrText>
      </w:r>
      <w:r>
        <w:fldChar w:fldCharType="separate"/>
      </w:r>
      <w:r w:rsidR="00000000">
        <w:object w:dxaOrig="8378" w:dyaOrig="11857" w14:anchorId="32680F9D">
          <v:shape id="_x0000_i1041" type="#_x0000_t75" style="width:419.35pt;height:592.15pt" o:ole="" o:preferrelative="f">
            <v:imagedata r:id="rId74" o:title=""/>
          </v:shape>
        </w:object>
      </w:r>
      <w:r>
        <w:fldChar w:fldCharType="end"/>
      </w:r>
    </w:p>
    <w:p w14:paraId="32680A56" w14:textId="77777777" w:rsidR="00F41CC3" w:rsidRDefault="00F41CC3">
      <w:pPr>
        <w:spacing w:line="276" w:lineRule="auto"/>
        <w:ind w:left="0"/>
      </w:pPr>
      <w:r>
        <w:br w:type="page"/>
      </w:r>
    </w:p>
    <w:p w14:paraId="32680A57" w14:textId="77777777" w:rsidR="0085657F" w:rsidRDefault="0085657F" w:rsidP="009D6210">
      <w:pPr>
        <w:pStyle w:val="AppendixCaption"/>
      </w:pPr>
      <w:bookmarkStart w:id="185" w:name="_Toc461450973"/>
      <w:r>
        <w:lastRenderedPageBreak/>
        <w:t xml:space="preserve">Table </w:t>
      </w:r>
      <w:fldSimple w:instr=" SEQ Table \* ARABIC ">
        <w:r w:rsidR="000C2E00">
          <w:rPr>
            <w:noProof/>
          </w:rPr>
          <w:t>18</w:t>
        </w:r>
      </w:fldSimple>
      <w:r w:rsidRPr="00965C6B">
        <w:t xml:space="preserve">: </w:t>
      </w:r>
      <w:r>
        <w:t>Glen Walter</w:t>
      </w:r>
      <w:r w:rsidRPr="00965C6B">
        <w:t xml:space="preserve"> – Activities, Vulnerable Areas, Threats and Policies</w:t>
      </w:r>
      <w:bookmarkEnd w:id="185"/>
    </w:p>
    <w:p w14:paraId="32680A58" w14:textId="77777777" w:rsidR="00F41CC3" w:rsidRDefault="008954A5" w:rsidP="00F41CC3">
      <w:pPr>
        <w:ind w:left="0"/>
      </w:pPr>
      <w:r>
        <w:fldChar w:fldCharType="begin"/>
      </w:r>
      <w:r>
        <w:instrText xml:space="preserve"> LINK Excel.Sheet.12 "\\\\rrca-stg01\\GIS\\Working Data\\Source Protection Plan\\Plan\\2014\\table18.xlsx" "" \a \p \f 0 </w:instrText>
      </w:r>
      <w:r>
        <w:fldChar w:fldCharType="separate"/>
      </w:r>
      <w:r w:rsidR="00000000">
        <w:object w:dxaOrig="8378" w:dyaOrig="11857" w14:anchorId="32680F9E">
          <v:shape id="_x0000_i1042" type="#_x0000_t75" style="width:419.35pt;height:592.15pt" o:ole="" o:preferrelative="f">
            <v:imagedata r:id="rId75" o:title=""/>
          </v:shape>
        </w:object>
      </w:r>
      <w:r>
        <w:fldChar w:fldCharType="end"/>
      </w:r>
    </w:p>
    <w:p w14:paraId="32680A59" w14:textId="77777777" w:rsidR="00F41CC3" w:rsidRDefault="00F41CC3">
      <w:pPr>
        <w:spacing w:line="276" w:lineRule="auto"/>
        <w:ind w:left="0"/>
      </w:pPr>
      <w:r>
        <w:br w:type="page"/>
      </w:r>
    </w:p>
    <w:p w14:paraId="32680A5A" w14:textId="77777777" w:rsidR="0085657F" w:rsidRDefault="0085657F" w:rsidP="009D6210">
      <w:pPr>
        <w:pStyle w:val="AppendixCaption"/>
      </w:pPr>
      <w:bookmarkStart w:id="186" w:name="_Toc461450974"/>
      <w:r>
        <w:lastRenderedPageBreak/>
        <w:t xml:space="preserve">Table </w:t>
      </w:r>
      <w:fldSimple w:instr=" SEQ Table \* ARABIC ">
        <w:r w:rsidR="000C2E00">
          <w:rPr>
            <w:noProof/>
          </w:rPr>
          <w:t>19</w:t>
        </w:r>
      </w:fldSimple>
      <w:r w:rsidRPr="00BC3627">
        <w:t xml:space="preserve">: </w:t>
      </w:r>
      <w:r>
        <w:t>Hawkesbury</w:t>
      </w:r>
      <w:r w:rsidRPr="00BC3627">
        <w:t xml:space="preserve"> – Activities, Vulnerable Areas, Threats and Policies</w:t>
      </w:r>
      <w:bookmarkEnd w:id="186"/>
    </w:p>
    <w:p w14:paraId="32680A5B" w14:textId="77777777" w:rsidR="00F41CC3" w:rsidRDefault="008954A5" w:rsidP="00F41CC3">
      <w:pPr>
        <w:ind w:left="0"/>
      </w:pPr>
      <w:r>
        <w:fldChar w:fldCharType="begin"/>
      </w:r>
      <w:r>
        <w:instrText xml:space="preserve"> LINK Excel.Sheet.12 "\\\\rrca-stg01\\GIS\\Working Data\\Source Protection Plan\\Plan\\2014\\table19.xlsx" "" \a \p \f 0 </w:instrText>
      </w:r>
      <w:r>
        <w:fldChar w:fldCharType="separate"/>
      </w:r>
      <w:r w:rsidR="00000000">
        <w:object w:dxaOrig="8378" w:dyaOrig="11857" w14:anchorId="32680F9F">
          <v:shape id="_x0000_i1043" type="#_x0000_t75" style="width:419.35pt;height:592.15pt" o:ole="" o:preferrelative="f">
            <v:imagedata r:id="rId76" o:title=""/>
          </v:shape>
        </w:object>
      </w:r>
      <w:r>
        <w:fldChar w:fldCharType="end"/>
      </w:r>
    </w:p>
    <w:p w14:paraId="32680A5C" w14:textId="77777777" w:rsidR="00F41CC3" w:rsidRDefault="00F41CC3">
      <w:pPr>
        <w:spacing w:line="276" w:lineRule="auto"/>
        <w:ind w:left="0"/>
      </w:pPr>
      <w:r>
        <w:br w:type="page"/>
      </w:r>
    </w:p>
    <w:p w14:paraId="32680A5D" w14:textId="77777777" w:rsidR="0085657F" w:rsidRDefault="0085657F" w:rsidP="009D6210">
      <w:pPr>
        <w:pStyle w:val="AppendixCaption"/>
      </w:pPr>
      <w:bookmarkStart w:id="187" w:name="_Toc461450975"/>
      <w:r>
        <w:lastRenderedPageBreak/>
        <w:t xml:space="preserve">Table </w:t>
      </w:r>
      <w:fldSimple w:instr=" SEQ Table \* ARABIC ">
        <w:r w:rsidR="000C2E00">
          <w:rPr>
            <w:noProof/>
          </w:rPr>
          <w:t>20</w:t>
        </w:r>
      </w:fldSimple>
      <w:r w:rsidRPr="002F4CB8">
        <w:t xml:space="preserve">: </w:t>
      </w:r>
      <w:r>
        <w:t>Lancaster</w:t>
      </w:r>
      <w:r w:rsidRPr="002F4CB8">
        <w:t xml:space="preserve"> – Activities, Vulnerable Areas, Threats and Policies</w:t>
      </w:r>
      <w:bookmarkEnd w:id="187"/>
    </w:p>
    <w:p w14:paraId="32680A5E" w14:textId="77777777" w:rsidR="00F41CC3" w:rsidRDefault="008954A5" w:rsidP="00F41CC3">
      <w:pPr>
        <w:ind w:left="0"/>
      </w:pPr>
      <w:r>
        <w:fldChar w:fldCharType="begin"/>
      </w:r>
      <w:r>
        <w:instrText xml:space="preserve"> LINK Excel.Sheet.12 "\\\\rrca-stg01\\GIS\\Working Data\\Source Protection Plan\\Plan\\2014\\table20.xlsx" "" \a \p \f 0 </w:instrText>
      </w:r>
      <w:r>
        <w:fldChar w:fldCharType="separate"/>
      </w:r>
      <w:r w:rsidR="00000000">
        <w:object w:dxaOrig="8378" w:dyaOrig="11857" w14:anchorId="32680FA0">
          <v:shape id="_x0000_i1044" type="#_x0000_t75" style="width:419.35pt;height:592.15pt" o:ole="" o:preferrelative="f">
            <v:imagedata r:id="rId77" o:title=""/>
          </v:shape>
        </w:object>
      </w:r>
      <w:r>
        <w:fldChar w:fldCharType="end"/>
      </w:r>
    </w:p>
    <w:p w14:paraId="32680A5F" w14:textId="77777777" w:rsidR="00F41CC3" w:rsidRDefault="00F41CC3">
      <w:pPr>
        <w:spacing w:line="276" w:lineRule="auto"/>
        <w:ind w:left="0"/>
      </w:pPr>
      <w:r>
        <w:br w:type="page"/>
      </w:r>
    </w:p>
    <w:p w14:paraId="32680A60" w14:textId="77777777" w:rsidR="0085657F" w:rsidRDefault="0085657F" w:rsidP="009D6210">
      <w:pPr>
        <w:pStyle w:val="AppendixCaption"/>
      </w:pPr>
      <w:bookmarkStart w:id="188" w:name="_Toc461450976"/>
      <w:r>
        <w:lastRenderedPageBreak/>
        <w:t xml:space="preserve">Table </w:t>
      </w:r>
      <w:fldSimple w:instr=" SEQ Table \* ARABIC ">
        <w:r w:rsidR="000C2E00">
          <w:rPr>
            <w:noProof/>
          </w:rPr>
          <w:t>21</w:t>
        </w:r>
      </w:fldSimple>
      <w:r w:rsidRPr="00C84CD6">
        <w:t xml:space="preserve">: </w:t>
      </w:r>
      <w:r>
        <w:t>Lefaivre</w:t>
      </w:r>
      <w:r w:rsidRPr="00C84CD6">
        <w:t xml:space="preserve"> – Activities, Vulnerable Areas, Threats and Policies</w:t>
      </w:r>
      <w:bookmarkEnd w:id="188"/>
    </w:p>
    <w:p w14:paraId="32680A61" w14:textId="77777777" w:rsidR="00F41CC3" w:rsidRDefault="008954A5" w:rsidP="00F41CC3">
      <w:pPr>
        <w:ind w:left="0"/>
      </w:pPr>
      <w:r>
        <w:fldChar w:fldCharType="begin"/>
      </w:r>
      <w:r>
        <w:instrText xml:space="preserve"> LINK Excel.Sheet.12 "\\\\rrca-stg01\\GIS\\Working Data\\Source Protection Plan\\Plan\\2014\\table21.xlsx" "" \a \p \f 0 </w:instrText>
      </w:r>
      <w:r>
        <w:fldChar w:fldCharType="separate"/>
      </w:r>
      <w:r w:rsidR="00000000">
        <w:object w:dxaOrig="8378" w:dyaOrig="11857" w14:anchorId="32680FA1">
          <v:shape id="_x0000_i1045" type="#_x0000_t75" style="width:419.35pt;height:592.15pt" o:ole="" o:preferrelative="f">
            <v:imagedata r:id="rId78" o:title=""/>
          </v:shape>
        </w:object>
      </w:r>
      <w:r>
        <w:fldChar w:fldCharType="end"/>
      </w:r>
    </w:p>
    <w:p w14:paraId="32680A62" w14:textId="77777777" w:rsidR="00F41CC3" w:rsidRDefault="00F41CC3">
      <w:pPr>
        <w:spacing w:line="276" w:lineRule="auto"/>
        <w:ind w:left="0"/>
      </w:pPr>
      <w:r>
        <w:br w:type="page"/>
      </w:r>
    </w:p>
    <w:p w14:paraId="32680A63" w14:textId="77777777" w:rsidR="0085657F" w:rsidRDefault="0085657F" w:rsidP="009D6210">
      <w:pPr>
        <w:pStyle w:val="AppendixCaption"/>
      </w:pPr>
      <w:bookmarkStart w:id="189" w:name="_Toc461450977"/>
      <w:r>
        <w:lastRenderedPageBreak/>
        <w:t xml:space="preserve">Table </w:t>
      </w:r>
      <w:fldSimple w:instr=" SEQ Table \* ARABIC ">
        <w:r w:rsidR="000C2E00">
          <w:rPr>
            <w:noProof/>
          </w:rPr>
          <w:t>22</w:t>
        </w:r>
      </w:fldSimple>
      <w:r w:rsidRPr="00831856">
        <w:t xml:space="preserve">: </w:t>
      </w:r>
      <w:r>
        <w:t>Long Sault</w:t>
      </w:r>
      <w:r w:rsidRPr="00831856">
        <w:t xml:space="preserve"> – Activities, Vulnerable Areas, Threats and Policies</w:t>
      </w:r>
      <w:bookmarkEnd w:id="189"/>
    </w:p>
    <w:p w14:paraId="32680A64" w14:textId="77777777" w:rsidR="00F41CC3" w:rsidRDefault="008954A5" w:rsidP="00F41CC3">
      <w:pPr>
        <w:ind w:left="0"/>
      </w:pPr>
      <w:r>
        <w:fldChar w:fldCharType="begin"/>
      </w:r>
      <w:r>
        <w:instrText xml:space="preserve"> LINK Excel.Sheet.12 "\\\\rrca-stg01\\GIS\\Working Data\\Source Protection Plan\\Plan\\2014\\table22.xlsx" "" \a \p \f 0 </w:instrText>
      </w:r>
      <w:r>
        <w:fldChar w:fldCharType="separate"/>
      </w:r>
      <w:r w:rsidR="00000000">
        <w:object w:dxaOrig="8378" w:dyaOrig="11857" w14:anchorId="32680FA2">
          <v:shape id="_x0000_i1046" type="#_x0000_t75" style="width:419.35pt;height:592.15pt" o:ole="" o:preferrelative="f">
            <v:imagedata r:id="rId79" o:title=""/>
          </v:shape>
        </w:object>
      </w:r>
      <w:r>
        <w:fldChar w:fldCharType="end"/>
      </w:r>
    </w:p>
    <w:p w14:paraId="32680A65" w14:textId="77777777" w:rsidR="00F41CC3" w:rsidRDefault="00F41CC3">
      <w:pPr>
        <w:spacing w:line="276" w:lineRule="auto"/>
        <w:ind w:left="0"/>
      </w:pPr>
      <w:r>
        <w:br w:type="page"/>
      </w:r>
    </w:p>
    <w:p w14:paraId="32680A66" w14:textId="77777777" w:rsidR="0085657F" w:rsidRDefault="0085657F" w:rsidP="009D6210">
      <w:pPr>
        <w:pStyle w:val="AppendixCaption"/>
      </w:pPr>
      <w:bookmarkStart w:id="190" w:name="_Toc461450978"/>
      <w:r>
        <w:lastRenderedPageBreak/>
        <w:t xml:space="preserve">Table </w:t>
      </w:r>
      <w:fldSimple w:instr=" SEQ Table \* ARABIC ">
        <w:r w:rsidR="000C2E00">
          <w:rPr>
            <w:noProof/>
          </w:rPr>
          <w:t>23</w:t>
        </w:r>
      </w:fldSimple>
      <w:r w:rsidRPr="00F30834">
        <w:t xml:space="preserve">: </w:t>
      </w:r>
      <w:r>
        <w:t>Morrisburg</w:t>
      </w:r>
      <w:r w:rsidRPr="00F30834">
        <w:t xml:space="preserve"> – Activities, Vulnerable Areas, Threats and Policies</w:t>
      </w:r>
      <w:bookmarkEnd w:id="190"/>
    </w:p>
    <w:p w14:paraId="32680A67" w14:textId="77777777" w:rsidR="00F41CC3" w:rsidRDefault="008954A5" w:rsidP="00F41CC3">
      <w:pPr>
        <w:ind w:left="0"/>
      </w:pPr>
      <w:r>
        <w:fldChar w:fldCharType="begin"/>
      </w:r>
      <w:r>
        <w:instrText xml:space="preserve"> LINK Excel.Sheet.12 "\\\\rrca-stg01\\GIS\\Working Data\\Source Protection Plan\\Plan\\2014\\table23.xlsx" "" \a \p \f 0 </w:instrText>
      </w:r>
      <w:r>
        <w:fldChar w:fldCharType="separate"/>
      </w:r>
      <w:r w:rsidR="00000000">
        <w:object w:dxaOrig="8378" w:dyaOrig="11857" w14:anchorId="32680FA3">
          <v:shape id="_x0000_i1047" type="#_x0000_t75" style="width:419.35pt;height:592.15pt" o:ole="" o:preferrelative="f">
            <v:imagedata r:id="rId80" o:title=""/>
          </v:shape>
        </w:object>
      </w:r>
      <w:r>
        <w:fldChar w:fldCharType="end"/>
      </w:r>
    </w:p>
    <w:p w14:paraId="32680A68" w14:textId="77777777" w:rsidR="00F41CC3" w:rsidRDefault="00F41CC3">
      <w:pPr>
        <w:spacing w:line="276" w:lineRule="auto"/>
        <w:ind w:left="0"/>
      </w:pPr>
      <w:r>
        <w:br w:type="page"/>
      </w:r>
    </w:p>
    <w:p w14:paraId="32680A69" w14:textId="77777777" w:rsidR="0085657F" w:rsidRDefault="0085657F" w:rsidP="009D6210">
      <w:pPr>
        <w:pStyle w:val="AppendixCaption"/>
      </w:pPr>
      <w:bookmarkStart w:id="191" w:name="_Toc461450979"/>
      <w:r>
        <w:lastRenderedPageBreak/>
        <w:t xml:space="preserve">Table </w:t>
      </w:r>
      <w:fldSimple w:instr=" SEQ Table \* ARABIC ">
        <w:r w:rsidR="000C2E00">
          <w:rPr>
            <w:noProof/>
          </w:rPr>
          <w:t>24</w:t>
        </w:r>
      </w:fldSimple>
      <w:r w:rsidRPr="00E945B1">
        <w:t xml:space="preserve">: </w:t>
      </w:r>
      <w:r>
        <w:t>Prescott</w:t>
      </w:r>
      <w:r w:rsidRPr="00E945B1">
        <w:t xml:space="preserve"> – Activities, Vulnerable Areas, Threats and Policies</w:t>
      </w:r>
      <w:bookmarkEnd w:id="191"/>
    </w:p>
    <w:p w14:paraId="32680A6A" w14:textId="77777777" w:rsidR="00F41CC3" w:rsidRDefault="008954A5" w:rsidP="00F41CC3">
      <w:pPr>
        <w:ind w:left="0"/>
      </w:pPr>
      <w:r>
        <w:fldChar w:fldCharType="begin"/>
      </w:r>
      <w:r>
        <w:instrText xml:space="preserve"> LINK Excel.Sheet.12 "\\\\rrca-stg01\\GIS\\Working Data\\Source Protection Plan\\Plan\\2014\\table24.xlsx" "" \a \p \f 0 </w:instrText>
      </w:r>
      <w:r>
        <w:fldChar w:fldCharType="separate"/>
      </w:r>
      <w:r w:rsidR="00000000">
        <w:object w:dxaOrig="8378" w:dyaOrig="11857" w14:anchorId="32680FA4">
          <v:shape id="_x0000_i1048" type="#_x0000_t75" style="width:419.35pt;height:592.15pt" o:ole="" o:preferrelative="f">
            <v:imagedata r:id="rId81" o:title=""/>
          </v:shape>
        </w:object>
      </w:r>
      <w:r>
        <w:fldChar w:fldCharType="end"/>
      </w:r>
    </w:p>
    <w:p w14:paraId="32680A6B" w14:textId="77777777" w:rsidR="00F41CC3" w:rsidRDefault="00F41CC3">
      <w:pPr>
        <w:spacing w:line="276" w:lineRule="auto"/>
        <w:ind w:left="0"/>
      </w:pPr>
      <w:r>
        <w:br w:type="page"/>
      </w:r>
    </w:p>
    <w:p w14:paraId="32680A6C" w14:textId="77777777" w:rsidR="0085657F" w:rsidRDefault="0085657F" w:rsidP="009D6210">
      <w:pPr>
        <w:pStyle w:val="AppendixCaption"/>
      </w:pPr>
      <w:bookmarkStart w:id="192" w:name="_Toc461450980"/>
      <w:r>
        <w:lastRenderedPageBreak/>
        <w:t xml:space="preserve">Table </w:t>
      </w:r>
      <w:fldSimple w:instr=" SEQ Table \* ARABIC ">
        <w:r w:rsidR="000C2E00">
          <w:rPr>
            <w:noProof/>
          </w:rPr>
          <w:t>25</w:t>
        </w:r>
      </w:fldSimple>
      <w:r w:rsidRPr="003B728E">
        <w:t xml:space="preserve">: </w:t>
      </w:r>
      <w:r>
        <w:t>Rockland</w:t>
      </w:r>
      <w:r w:rsidRPr="003B728E">
        <w:t xml:space="preserve"> – Activities, Vulnerable Areas, Threats and Policies</w:t>
      </w:r>
      <w:bookmarkEnd w:id="192"/>
    </w:p>
    <w:p w14:paraId="32680A6D" w14:textId="77777777" w:rsidR="00F41CC3" w:rsidRDefault="008954A5" w:rsidP="00F41CC3">
      <w:pPr>
        <w:ind w:left="0"/>
      </w:pPr>
      <w:r>
        <w:fldChar w:fldCharType="begin"/>
      </w:r>
      <w:r>
        <w:instrText xml:space="preserve"> LINK Excel.Sheet.12 "\\\\rrca-stg01\\GIS\\Working Data\\Source Protection Plan\\Plan\\2014\\table25.xlsx" "" \a \p \f 0 </w:instrText>
      </w:r>
      <w:r>
        <w:fldChar w:fldCharType="separate"/>
      </w:r>
      <w:r w:rsidR="00000000">
        <w:object w:dxaOrig="8378" w:dyaOrig="11857" w14:anchorId="32680FA5">
          <v:shape id="_x0000_i1049" type="#_x0000_t75" style="width:419.35pt;height:592.15pt" o:ole="" o:preferrelative="f">
            <v:imagedata r:id="rId82" o:title=""/>
          </v:shape>
        </w:object>
      </w:r>
      <w:r>
        <w:fldChar w:fldCharType="end"/>
      </w:r>
    </w:p>
    <w:p w14:paraId="32680A6E" w14:textId="77777777" w:rsidR="00F41CC3" w:rsidRDefault="00F41CC3">
      <w:pPr>
        <w:spacing w:line="276" w:lineRule="auto"/>
        <w:ind w:left="0"/>
      </w:pPr>
      <w:r>
        <w:br w:type="page"/>
      </w:r>
    </w:p>
    <w:p w14:paraId="32680A6F" w14:textId="77777777" w:rsidR="0085657F" w:rsidRDefault="0085657F" w:rsidP="009D6210">
      <w:pPr>
        <w:pStyle w:val="AppendixCaption"/>
      </w:pPr>
      <w:bookmarkStart w:id="193" w:name="_Toc461450981"/>
      <w:r>
        <w:lastRenderedPageBreak/>
        <w:t xml:space="preserve">Table </w:t>
      </w:r>
      <w:fldSimple w:instr=" SEQ Table \* ARABIC ">
        <w:r w:rsidR="000C2E00">
          <w:rPr>
            <w:noProof/>
          </w:rPr>
          <w:t>26</w:t>
        </w:r>
      </w:fldSimple>
      <w:r w:rsidRPr="0060027C">
        <w:t xml:space="preserve">: </w:t>
      </w:r>
      <w:r>
        <w:t>Wendover</w:t>
      </w:r>
      <w:r w:rsidRPr="0060027C">
        <w:t xml:space="preserve"> – Activities, Vulnerable Areas, Threats and Policies</w:t>
      </w:r>
      <w:bookmarkEnd w:id="193"/>
    </w:p>
    <w:p w14:paraId="32680A70" w14:textId="77777777" w:rsidR="00496EEA" w:rsidRDefault="008954A5" w:rsidP="00F41CC3">
      <w:pPr>
        <w:ind w:left="0"/>
        <w:sectPr w:rsidR="00496EEA" w:rsidSect="00106C60">
          <w:footerReference w:type="even" r:id="rId83"/>
          <w:footerReference w:type="default" r:id="rId84"/>
          <w:pgSz w:w="12240" w:h="15840" w:code="1"/>
          <w:pgMar w:top="1440" w:right="1620" w:bottom="1440" w:left="1620" w:header="720" w:footer="720" w:gutter="0"/>
          <w:cols w:space="720"/>
          <w:docGrid w:linePitch="360"/>
        </w:sectPr>
      </w:pPr>
      <w:r>
        <w:fldChar w:fldCharType="begin"/>
      </w:r>
      <w:r>
        <w:instrText xml:space="preserve"> LINK Excel.Sheet.12 "\\\\rrca-stg01\\GIS\\Working Data\\Source Protection Plan\\Plan\\2014\\table26.xlsx" "" \a \p \f 0 </w:instrText>
      </w:r>
      <w:r>
        <w:fldChar w:fldCharType="separate"/>
      </w:r>
      <w:r w:rsidR="00000000">
        <w:object w:dxaOrig="8378" w:dyaOrig="11857" w14:anchorId="32680FA6">
          <v:shape id="_x0000_i1050" type="#_x0000_t75" style="width:419.35pt;height:592.15pt" o:ole="" o:preferrelative="f">
            <v:imagedata r:id="rId85" o:title=""/>
          </v:shape>
        </w:object>
      </w:r>
      <w:r>
        <w:fldChar w:fldCharType="end"/>
      </w:r>
    </w:p>
    <w:p w14:paraId="32680A71" w14:textId="77777777" w:rsidR="00F41CC3" w:rsidRDefault="00AE7066" w:rsidP="009D6210">
      <w:pPr>
        <w:pStyle w:val="AppendixHeading"/>
      </w:pPr>
      <w:bookmarkStart w:id="194" w:name="_Toc402169254"/>
      <w:r>
        <w:lastRenderedPageBreak/>
        <w:t>Appendix E: Circumstances where Activities could be Significant Threats</w:t>
      </w:r>
      <w:bookmarkEnd w:id="194"/>
    </w:p>
    <w:p w14:paraId="32680A72" w14:textId="77777777" w:rsidR="00AE7066" w:rsidRDefault="00AE7066">
      <w:pPr>
        <w:spacing w:line="276" w:lineRule="auto"/>
        <w:ind w:left="0"/>
      </w:pPr>
      <w:r>
        <w:br w:type="page"/>
      </w:r>
    </w:p>
    <w:p w14:paraId="32680A73" w14:textId="77777777" w:rsidR="00AE7066" w:rsidRDefault="00AE7066" w:rsidP="00F41CC3">
      <w:pPr>
        <w:ind w:left="0"/>
      </w:pPr>
      <w:r>
        <w:lastRenderedPageBreak/>
        <w:t>This page intentionally left blank.</w:t>
      </w:r>
    </w:p>
    <w:p w14:paraId="32680A74" w14:textId="77777777" w:rsidR="00AE7066" w:rsidRDefault="00AE7066">
      <w:pPr>
        <w:spacing w:line="276" w:lineRule="auto"/>
        <w:ind w:left="0"/>
      </w:pPr>
      <w:r>
        <w:br w:type="page"/>
      </w:r>
    </w:p>
    <w:p w14:paraId="32680A75" w14:textId="77777777" w:rsidR="0058424D" w:rsidRPr="00E525DB" w:rsidRDefault="0058424D" w:rsidP="0058424D">
      <w:pPr>
        <w:pStyle w:val="H1Appendix"/>
      </w:pPr>
      <w:r w:rsidRPr="00E525DB">
        <w:lastRenderedPageBreak/>
        <w:t>Circumstances where Activities could be Significant Threats</w:t>
      </w:r>
    </w:p>
    <w:p w14:paraId="32680A76" w14:textId="77777777" w:rsidR="0058424D" w:rsidRPr="00E525DB" w:rsidRDefault="0058424D" w:rsidP="0058424D">
      <w:pPr>
        <w:ind w:left="0"/>
      </w:pPr>
      <w:r w:rsidRPr="00E525DB">
        <w:t xml:space="preserve">An activity can be considered a significant threat if the manner in which it is occurring meets certain conditions. These conditions are provided in the </w:t>
      </w:r>
      <w:r w:rsidRPr="00E525DB">
        <w:rPr>
          <w:i/>
        </w:rPr>
        <w:t>Tables of Drinking Water Threats</w:t>
      </w:r>
      <w:r w:rsidRPr="00E525DB">
        <w:t>.  This appendix provides a general overview of the circumstances as they apply in the Raisin Region Source Protection Area and South Nation Source Protection Area. The actual tables of circumstances should be referenced to identify if an activity is or is not a significant threat.</w:t>
      </w:r>
    </w:p>
    <w:p w14:paraId="32680A77" w14:textId="77777777" w:rsidR="0058424D" w:rsidRDefault="0058424D" w:rsidP="009D6210">
      <w:pPr>
        <w:pStyle w:val="H2Appendix"/>
        <w:ind w:left="0"/>
      </w:pPr>
      <w:r w:rsidRPr="002745DB">
        <w:t>Interpreting this appendix</w:t>
      </w:r>
    </w:p>
    <w:p w14:paraId="32680A78" w14:textId="77777777" w:rsidR="0058424D" w:rsidRPr="00E525DB" w:rsidRDefault="0058424D" w:rsidP="0058424D">
      <w:pPr>
        <w:ind w:left="0"/>
      </w:pPr>
      <w:r w:rsidRPr="00E525DB">
        <w:t>Where an activity could be considered a significant threat, the vulnerable area and vulnerability score are sometimes identified in a table. Numbers appearing in parentheses beside the vulnerable area identify the minimum score required to consider the circumstance significant (e.g. the notation IPZ (9) would indicate the activity could be significant in an IPZ where the score is 9 or higher).</w:t>
      </w:r>
    </w:p>
    <w:p w14:paraId="32680A79" w14:textId="77777777" w:rsidR="0058424D" w:rsidRPr="00E525DB" w:rsidRDefault="0058424D" w:rsidP="0058424D">
      <w:pPr>
        <w:ind w:left="0"/>
        <w:jc w:val="center"/>
      </w:pPr>
      <w:r w:rsidRPr="00E525DB">
        <w:t>*   *   *</w:t>
      </w:r>
    </w:p>
    <w:p w14:paraId="32680A7A" w14:textId="77777777" w:rsidR="0058424D" w:rsidRDefault="0058424D" w:rsidP="009D6210">
      <w:pPr>
        <w:pStyle w:val="H1Appendix"/>
      </w:pPr>
      <w:r w:rsidRPr="002745DB">
        <w:t>Waste Disposal Sites</w:t>
      </w:r>
    </w:p>
    <w:p w14:paraId="32680A7B" w14:textId="77777777" w:rsidR="0058424D" w:rsidRPr="002745DB" w:rsidRDefault="0058424D" w:rsidP="009D6210">
      <w:pPr>
        <w:pStyle w:val="H2Appendix"/>
        <w:ind w:left="0"/>
      </w:pPr>
      <w:r w:rsidRPr="002745DB">
        <w:t>Application of untreated septage to land</w:t>
      </w:r>
    </w:p>
    <w:p w14:paraId="32680A7C" w14:textId="77777777" w:rsidR="0058424D" w:rsidRPr="00E525DB" w:rsidRDefault="0058424D" w:rsidP="0058424D">
      <w:pPr>
        <w:ind w:left="0"/>
      </w:pPr>
      <w:r w:rsidRPr="00E525DB">
        <w:t xml:space="preserve">This activity is a significant threat to vulnerable areas for the land application in any quantity as such: </w:t>
      </w:r>
    </w:p>
    <w:tbl>
      <w:tblPr>
        <w:tblStyle w:val="TableGrid2"/>
        <w:tblpPr w:leftFromText="187" w:rightFromText="187" w:bottomFromText="14" w:vertAnchor="text" w:tblpY="1"/>
        <w:tblW w:w="5000" w:type="pct"/>
        <w:tblCellMar>
          <w:top w:w="29" w:type="dxa"/>
          <w:bottom w:w="29" w:type="dxa"/>
        </w:tblCellMar>
        <w:tblLook w:val="04A0" w:firstRow="1" w:lastRow="0" w:firstColumn="1" w:lastColumn="0" w:noHBand="0" w:noVBand="1"/>
      </w:tblPr>
      <w:tblGrid>
        <w:gridCol w:w="3442"/>
        <w:gridCol w:w="1849"/>
        <w:gridCol w:w="1849"/>
        <w:gridCol w:w="1850"/>
      </w:tblGrid>
      <w:tr w:rsidR="0063044D" w:rsidRPr="00E525DB" w14:paraId="32680A81" w14:textId="77777777" w:rsidTr="0080264B">
        <w:trPr>
          <w:cnfStyle w:val="100000000000" w:firstRow="1" w:lastRow="0" w:firstColumn="0" w:lastColumn="0" w:oddVBand="0" w:evenVBand="0" w:oddHBand="0" w:evenHBand="0" w:firstRowFirstColumn="0" w:firstRowLastColumn="0" w:lastRowFirstColumn="0" w:lastRowLastColumn="0"/>
        </w:trPr>
        <w:tc>
          <w:tcPr>
            <w:tcW w:w="1914" w:type="pct"/>
          </w:tcPr>
          <w:p w14:paraId="32680A7D" w14:textId="77777777" w:rsidR="0063044D" w:rsidRPr="0080264B" w:rsidRDefault="0063044D" w:rsidP="0080264B">
            <w:pPr>
              <w:ind w:left="0"/>
              <w:rPr>
                <w:rFonts w:cs="Arial"/>
              </w:rPr>
            </w:pPr>
            <w:r>
              <w:rPr>
                <w:rFonts w:cs="Arial"/>
              </w:rPr>
              <w:t>Application Area</w:t>
            </w:r>
          </w:p>
        </w:tc>
        <w:tc>
          <w:tcPr>
            <w:tcW w:w="1028" w:type="pct"/>
          </w:tcPr>
          <w:p w14:paraId="32680A7E" w14:textId="77777777" w:rsidR="0063044D" w:rsidRPr="00F8378C" w:rsidRDefault="0063044D" w:rsidP="0080264B">
            <w:pPr>
              <w:ind w:left="0"/>
              <w:jc w:val="center"/>
              <w:rPr>
                <w:rFonts w:cs="Arial"/>
              </w:rPr>
            </w:pPr>
            <w:r>
              <w:rPr>
                <w:rFonts w:cs="Arial"/>
              </w:rPr>
              <w:t>WHPA (10)</w:t>
            </w:r>
          </w:p>
        </w:tc>
        <w:tc>
          <w:tcPr>
            <w:tcW w:w="1028" w:type="pct"/>
          </w:tcPr>
          <w:p w14:paraId="32680A7F" w14:textId="77777777" w:rsidR="0063044D" w:rsidRPr="00F8378C" w:rsidRDefault="0063044D" w:rsidP="0080264B">
            <w:pPr>
              <w:ind w:left="0"/>
              <w:jc w:val="center"/>
              <w:rPr>
                <w:rFonts w:cs="Arial"/>
              </w:rPr>
            </w:pPr>
            <w:r>
              <w:rPr>
                <w:rFonts w:cs="Arial"/>
              </w:rPr>
              <w:t>IPZ (10)</w:t>
            </w:r>
          </w:p>
        </w:tc>
        <w:tc>
          <w:tcPr>
            <w:tcW w:w="1029" w:type="pct"/>
          </w:tcPr>
          <w:p w14:paraId="32680A80" w14:textId="77777777" w:rsidR="0063044D" w:rsidRPr="00F8378C" w:rsidRDefault="0063044D" w:rsidP="0080264B">
            <w:pPr>
              <w:ind w:left="0"/>
              <w:jc w:val="center"/>
              <w:rPr>
                <w:rFonts w:cs="Arial"/>
              </w:rPr>
            </w:pPr>
            <w:r>
              <w:rPr>
                <w:rFonts w:cs="Arial"/>
              </w:rPr>
              <w:t>IPZ (9)</w:t>
            </w:r>
          </w:p>
        </w:tc>
      </w:tr>
      <w:tr w:rsidR="0058424D" w:rsidRPr="00E525DB" w14:paraId="32680A86" w14:textId="77777777" w:rsidTr="009D6210">
        <w:tc>
          <w:tcPr>
            <w:tcW w:w="1914" w:type="pct"/>
          </w:tcPr>
          <w:p w14:paraId="32680A82" w14:textId="77777777" w:rsidR="0058424D" w:rsidRPr="009D6210" w:rsidRDefault="0058424D" w:rsidP="0080264B">
            <w:pPr>
              <w:spacing w:after="200"/>
              <w:ind w:left="0"/>
              <w:rPr>
                <w:rFonts w:cs="Arial"/>
              </w:rPr>
            </w:pPr>
            <w:r w:rsidRPr="0080264B">
              <w:rPr>
                <w:rFonts w:cs="Arial"/>
              </w:rPr>
              <w:t>&lt; 1 ha</w:t>
            </w:r>
          </w:p>
        </w:tc>
        <w:tc>
          <w:tcPr>
            <w:tcW w:w="1028" w:type="pct"/>
          </w:tcPr>
          <w:p w14:paraId="32680A83" w14:textId="77777777" w:rsidR="0058424D" w:rsidRPr="009D6210" w:rsidRDefault="0058424D" w:rsidP="0080264B">
            <w:pPr>
              <w:spacing w:after="200"/>
              <w:ind w:left="0"/>
              <w:jc w:val="center"/>
              <w:rPr>
                <w:rFonts w:cs="Arial"/>
              </w:rPr>
            </w:pPr>
          </w:p>
        </w:tc>
        <w:tc>
          <w:tcPr>
            <w:tcW w:w="1028" w:type="pct"/>
          </w:tcPr>
          <w:p w14:paraId="32680A84" w14:textId="77777777" w:rsidR="0058424D" w:rsidRPr="009D6210" w:rsidRDefault="0058424D" w:rsidP="0080264B">
            <w:pPr>
              <w:spacing w:after="200"/>
              <w:ind w:left="0"/>
              <w:jc w:val="center"/>
              <w:rPr>
                <w:rFonts w:cs="Arial"/>
              </w:rPr>
            </w:pPr>
          </w:p>
        </w:tc>
        <w:tc>
          <w:tcPr>
            <w:tcW w:w="1029" w:type="pct"/>
          </w:tcPr>
          <w:p w14:paraId="32680A85" w14:textId="77777777" w:rsidR="0058424D" w:rsidRPr="009D6210" w:rsidRDefault="0058424D" w:rsidP="0080264B">
            <w:pPr>
              <w:spacing w:after="200"/>
              <w:ind w:left="0"/>
              <w:jc w:val="center"/>
              <w:rPr>
                <w:rFonts w:cs="Arial"/>
              </w:rPr>
            </w:pPr>
          </w:p>
        </w:tc>
      </w:tr>
      <w:tr w:rsidR="0058424D" w:rsidRPr="00E525DB" w14:paraId="32680A8B" w14:textId="77777777" w:rsidTr="009D6210">
        <w:tc>
          <w:tcPr>
            <w:tcW w:w="1914" w:type="pct"/>
          </w:tcPr>
          <w:p w14:paraId="32680A87" w14:textId="77777777" w:rsidR="0058424D" w:rsidRPr="009D6210" w:rsidRDefault="0058424D" w:rsidP="0080264B">
            <w:pPr>
              <w:spacing w:after="200"/>
              <w:ind w:left="0"/>
              <w:rPr>
                <w:rFonts w:cs="Arial"/>
              </w:rPr>
            </w:pPr>
            <w:r w:rsidRPr="0080264B">
              <w:rPr>
                <w:rFonts w:cs="Arial"/>
              </w:rPr>
              <w:t>1 ha to 10 ha</w:t>
            </w:r>
          </w:p>
        </w:tc>
        <w:tc>
          <w:tcPr>
            <w:tcW w:w="1028" w:type="pct"/>
          </w:tcPr>
          <w:p w14:paraId="32680A88" w14:textId="77777777" w:rsidR="0058424D" w:rsidRPr="009D6210" w:rsidRDefault="0058424D" w:rsidP="0080264B">
            <w:pPr>
              <w:spacing w:after="200"/>
              <w:ind w:left="0"/>
              <w:jc w:val="center"/>
              <w:rPr>
                <w:rFonts w:cs="Arial"/>
              </w:rPr>
            </w:pPr>
          </w:p>
        </w:tc>
        <w:tc>
          <w:tcPr>
            <w:tcW w:w="1028" w:type="pct"/>
          </w:tcPr>
          <w:p w14:paraId="32680A89"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029" w:type="pct"/>
          </w:tcPr>
          <w:p w14:paraId="32680A8A" w14:textId="77777777" w:rsidR="0058424D" w:rsidRPr="009D6210" w:rsidRDefault="0058424D" w:rsidP="0080264B">
            <w:pPr>
              <w:spacing w:after="200"/>
              <w:ind w:left="0"/>
              <w:jc w:val="center"/>
              <w:rPr>
                <w:rFonts w:cs="Arial"/>
              </w:rPr>
            </w:pPr>
          </w:p>
        </w:tc>
      </w:tr>
      <w:tr w:rsidR="0058424D" w:rsidRPr="00E525DB" w14:paraId="32680A90" w14:textId="77777777" w:rsidTr="009D6210">
        <w:tc>
          <w:tcPr>
            <w:tcW w:w="1914" w:type="pct"/>
          </w:tcPr>
          <w:p w14:paraId="32680A8C" w14:textId="77777777" w:rsidR="0058424D" w:rsidRPr="009D6210" w:rsidRDefault="0058424D" w:rsidP="0080264B">
            <w:pPr>
              <w:spacing w:after="200"/>
              <w:ind w:left="0"/>
              <w:rPr>
                <w:rFonts w:cs="Arial"/>
              </w:rPr>
            </w:pPr>
            <w:r w:rsidRPr="0080264B">
              <w:rPr>
                <w:rFonts w:cs="Arial"/>
              </w:rPr>
              <w:t>&gt; 10 ha</w:t>
            </w:r>
          </w:p>
        </w:tc>
        <w:tc>
          <w:tcPr>
            <w:tcW w:w="1028" w:type="pct"/>
          </w:tcPr>
          <w:p w14:paraId="32680A8D"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028" w:type="pct"/>
          </w:tcPr>
          <w:p w14:paraId="32680A8E"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029" w:type="pct"/>
          </w:tcPr>
          <w:p w14:paraId="32680A8F"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r>
    </w:tbl>
    <w:p w14:paraId="32680A91" w14:textId="77777777" w:rsidR="0058424D" w:rsidRPr="002745DB" w:rsidRDefault="0058424D" w:rsidP="009D6210">
      <w:pPr>
        <w:pStyle w:val="H2Appendix"/>
        <w:ind w:left="0"/>
      </w:pPr>
      <w:r w:rsidRPr="002745DB">
        <w:t>Storage, treatment and discharge of tailings from mines</w:t>
      </w:r>
    </w:p>
    <w:p w14:paraId="32680A92" w14:textId="77777777" w:rsidR="0058424D" w:rsidRPr="00E525DB" w:rsidRDefault="0058424D" w:rsidP="0058424D">
      <w:pPr>
        <w:ind w:left="0"/>
      </w:pPr>
      <w:r w:rsidRPr="00E525DB">
        <w:t>This activity is a significant threat depending on the vulnerable area, where the main tailings are stored, and the nature of the facility (e.g. requirement to submit a report to National Pollutant Release Inventory, NRPI) as such:</w:t>
      </w:r>
    </w:p>
    <w:tbl>
      <w:tblPr>
        <w:tblStyle w:val="TableGrid3"/>
        <w:tblpPr w:leftFromText="187" w:rightFromText="187" w:vertAnchor="text" w:tblpY="1"/>
        <w:tblOverlap w:val="never"/>
        <w:tblW w:w="5000" w:type="pct"/>
        <w:tblCellMar>
          <w:top w:w="29" w:type="dxa"/>
          <w:bottom w:w="29" w:type="dxa"/>
        </w:tblCellMar>
        <w:tblLook w:val="04A0" w:firstRow="1" w:lastRow="0" w:firstColumn="1" w:lastColumn="0" w:noHBand="0" w:noVBand="1"/>
      </w:tblPr>
      <w:tblGrid>
        <w:gridCol w:w="1924"/>
        <w:gridCol w:w="786"/>
        <w:gridCol w:w="3141"/>
        <w:gridCol w:w="3139"/>
      </w:tblGrid>
      <w:tr w:rsidR="0063044D" w:rsidRPr="00F8378C" w14:paraId="32680A97" w14:textId="77777777" w:rsidTr="0063044D">
        <w:trPr>
          <w:cnfStyle w:val="100000000000" w:firstRow="1" w:lastRow="0" w:firstColumn="0" w:lastColumn="0" w:oddVBand="0" w:evenVBand="0" w:oddHBand="0" w:evenHBand="0" w:firstRowFirstColumn="0" w:firstRowLastColumn="0" w:lastRowFirstColumn="0" w:lastRowLastColumn="0"/>
        </w:trPr>
        <w:tc>
          <w:tcPr>
            <w:tcW w:w="1072" w:type="pct"/>
          </w:tcPr>
          <w:p w14:paraId="32680A93" w14:textId="77777777" w:rsidR="0063044D" w:rsidRPr="0080264B" w:rsidRDefault="0063044D" w:rsidP="0080264B">
            <w:pPr>
              <w:ind w:left="0"/>
              <w:rPr>
                <w:rFonts w:cs="Arial"/>
              </w:rPr>
            </w:pPr>
            <w:r>
              <w:rPr>
                <w:rFonts w:cs="Arial"/>
              </w:rPr>
              <w:t>Vulnerable Area</w:t>
            </w:r>
          </w:p>
        </w:tc>
        <w:tc>
          <w:tcPr>
            <w:tcW w:w="433" w:type="pct"/>
          </w:tcPr>
          <w:p w14:paraId="32680A94" w14:textId="77777777" w:rsidR="0063044D" w:rsidRPr="0080264B" w:rsidRDefault="0063044D" w:rsidP="0080264B">
            <w:pPr>
              <w:keepNext/>
              <w:keepLines/>
              <w:spacing w:after="60"/>
              <w:ind w:left="0"/>
              <w:jc w:val="center"/>
              <w:outlineLvl w:val="2"/>
              <w:rPr>
                <w:rFonts w:cs="Arial"/>
              </w:rPr>
            </w:pPr>
            <w:r>
              <w:rPr>
                <w:rFonts w:cs="Arial"/>
              </w:rPr>
              <w:t>Score</w:t>
            </w:r>
          </w:p>
        </w:tc>
        <w:tc>
          <w:tcPr>
            <w:tcW w:w="1748" w:type="pct"/>
          </w:tcPr>
          <w:p w14:paraId="32680A95" w14:textId="77777777" w:rsidR="0063044D" w:rsidRPr="0080264B" w:rsidRDefault="0063044D" w:rsidP="0080264B">
            <w:pPr>
              <w:keepNext/>
              <w:keepLines/>
              <w:spacing w:after="60"/>
              <w:ind w:left="0"/>
              <w:outlineLvl w:val="2"/>
              <w:rPr>
                <w:rFonts w:cs="Arial"/>
              </w:rPr>
            </w:pPr>
            <w:r>
              <w:rPr>
                <w:rFonts w:cs="Arial"/>
              </w:rPr>
              <w:t>Storage Location</w:t>
            </w:r>
          </w:p>
        </w:tc>
        <w:tc>
          <w:tcPr>
            <w:tcW w:w="1747" w:type="pct"/>
          </w:tcPr>
          <w:p w14:paraId="32680A96" w14:textId="77777777" w:rsidR="0063044D" w:rsidRPr="0080264B" w:rsidRDefault="0063044D" w:rsidP="0080264B">
            <w:pPr>
              <w:keepNext/>
              <w:keepLines/>
              <w:spacing w:after="60"/>
              <w:ind w:left="0"/>
              <w:outlineLvl w:val="2"/>
              <w:rPr>
                <w:rFonts w:cs="Arial"/>
              </w:rPr>
            </w:pPr>
            <w:r>
              <w:rPr>
                <w:rFonts w:cs="Arial"/>
              </w:rPr>
              <w:t>NRPI Notice Required</w:t>
            </w:r>
          </w:p>
        </w:tc>
      </w:tr>
      <w:tr w:rsidR="0058424D" w:rsidRPr="00F8378C" w14:paraId="32680A9C" w14:textId="77777777" w:rsidTr="009D6210">
        <w:tc>
          <w:tcPr>
            <w:tcW w:w="1072" w:type="pct"/>
            <w:vMerge w:val="restart"/>
          </w:tcPr>
          <w:p w14:paraId="32680A98" w14:textId="77777777" w:rsidR="0058424D" w:rsidRPr="009D6210" w:rsidRDefault="0058424D" w:rsidP="0080264B">
            <w:pPr>
              <w:spacing w:after="200"/>
              <w:ind w:left="0"/>
              <w:rPr>
                <w:rFonts w:cs="Arial"/>
              </w:rPr>
            </w:pPr>
            <w:r w:rsidRPr="0080264B">
              <w:rPr>
                <w:rFonts w:cs="Arial"/>
              </w:rPr>
              <w:t>WHPA</w:t>
            </w:r>
          </w:p>
        </w:tc>
        <w:tc>
          <w:tcPr>
            <w:tcW w:w="433" w:type="pct"/>
            <w:vMerge w:val="restart"/>
          </w:tcPr>
          <w:p w14:paraId="32680A99" w14:textId="77777777" w:rsidR="0058424D" w:rsidRPr="009D6210" w:rsidRDefault="0058424D" w:rsidP="0080264B">
            <w:pPr>
              <w:keepNext/>
              <w:keepLines/>
              <w:spacing w:after="60"/>
              <w:ind w:left="0"/>
              <w:jc w:val="center"/>
              <w:outlineLvl w:val="2"/>
              <w:rPr>
                <w:rFonts w:cs="Arial"/>
              </w:rPr>
            </w:pPr>
            <w:r w:rsidRPr="0080264B">
              <w:rPr>
                <w:rFonts w:cs="Arial"/>
              </w:rPr>
              <w:t>10</w:t>
            </w:r>
          </w:p>
        </w:tc>
        <w:tc>
          <w:tcPr>
            <w:tcW w:w="1748" w:type="pct"/>
          </w:tcPr>
          <w:p w14:paraId="32680A9A" w14:textId="77777777" w:rsidR="0058424D" w:rsidRPr="009D6210" w:rsidRDefault="0058424D" w:rsidP="0080264B">
            <w:pPr>
              <w:keepNext/>
              <w:keepLines/>
              <w:spacing w:after="60"/>
              <w:ind w:left="0"/>
              <w:outlineLvl w:val="2"/>
              <w:rPr>
                <w:rFonts w:cs="Arial"/>
              </w:rPr>
            </w:pPr>
            <w:r w:rsidRPr="0080264B">
              <w:rPr>
                <w:rFonts w:cs="Arial"/>
              </w:rPr>
              <w:t>Pit</w:t>
            </w:r>
          </w:p>
        </w:tc>
        <w:tc>
          <w:tcPr>
            <w:tcW w:w="1747" w:type="pct"/>
          </w:tcPr>
          <w:p w14:paraId="32680A9B" w14:textId="77777777" w:rsidR="0058424D" w:rsidRPr="009D6210" w:rsidRDefault="0058424D" w:rsidP="0080264B">
            <w:pPr>
              <w:keepNext/>
              <w:keepLines/>
              <w:spacing w:after="60"/>
              <w:ind w:left="0"/>
              <w:outlineLvl w:val="2"/>
              <w:rPr>
                <w:rFonts w:cs="Arial"/>
              </w:rPr>
            </w:pPr>
            <w:r w:rsidRPr="0080264B">
              <w:rPr>
                <w:rFonts w:cs="Arial"/>
              </w:rPr>
              <w:t>Either (Yes or No)</w:t>
            </w:r>
          </w:p>
        </w:tc>
      </w:tr>
      <w:tr w:rsidR="0058424D" w:rsidRPr="00F8378C" w14:paraId="32680AA1" w14:textId="77777777" w:rsidTr="009D6210">
        <w:tc>
          <w:tcPr>
            <w:tcW w:w="1072" w:type="pct"/>
            <w:vMerge/>
          </w:tcPr>
          <w:p w14:paraId="32680A9D" w14:textId="77777777" w:rsidR="0058424D" w:rsidRPr="009D6210" w:rsidRDefault="0058424D" w:rsidP="0080264B">
            <w:pPr>
              <w:spacing w:after="200"/>
              <w:ind w:left="0"/>
              <w:rPr>
                <w:rFonts w:cs="Arial"/>
              </w:rPr>
            </w:pPr>
          </w:p>
        </w:tc>
        <w:tc>
          <w:tcPr>
            <w:tcW w:w="433" w:type="pct"/>
            <w:vMerge/>
          </w:tcPr>
          <w:p w14:paraId="32680A9E" w14:textId="77777777" w:rsidR="0058424D" w:rsidRPr="009D6210" w:rsidRDefault="0058424D" w:rsidP="0080264B">
            <w:pPr>
              <w:spacing w:after="200"/>
              <w:ind w:left="0"/>
              <w:jc w:val="center"/>
              <w:rPr>
                <w:rFonts w:cs="Arial"/>
              </w:rPr>
            </w:pPr>
          </w:p>
        </w:tc>
        <w:tc>
          <w:tcPr>
            <w:tcW w:w="1748" w:type="pct"/>
          </w:tcPr>
          <w:p w14:paraId="32680A9F" w14:textId="77777777" w:rsidR="0058424D" w:rsidRPr="009D6210" w:rsidRDefault="0058424D" w:rsidP="0080264B">
            <w:pPr>
              <w:keepNext/>
              <w:keepLines/>
              <w:spacing w:after="60"/>
              <w:ind w:left="0"/>
              <w:outlineLvl w:val="2"/>
              <w:rPr>
                <w:rFonts w:cs="Arial"/>
              </w:rPr>
            </w:pPr>
            <w:r w:rsidRPr="0080264B">
              <w:rPr>
                <w:rFonts w:cs="Arial"/>
              </w:rPr>
              <w:t>Surface</w:t>
            </w:r>
          </w:p>
        </w:tc>
        <w:tc>
          <w:tcPr>
            <w:tcW w:w="1747" w:type="pct"/>
          </w:tcPr>
          <w:p w14:paraId="32680AA0" w14:textId="77777777" w:rsidR="0058424D" w:rsidRPr="009D6210" w:rsidRDefault="0058424D" w:rsidP="0080264B">
            <w:pPr>
              <w:keepNext/>
              <w:keepLines/>
              <w:spacing w:after="60"/>
              <w:ind w:left="0"/>
              <w:outlineLvl w:val="2"/>
              <w:rPr>
                <w:rFonts w:cs="Arial"/>
              </w:rPr>
            </w:pPr>
            <w:r w:rsidRPr="0080264B">
              <w:rPr>
                <w:rFonts w:cs="Arial"/>
              </w:rPr>
              <w:t>Yes</w:t>
            </w:r>
          </w:p>
        </w:tc>
      </w:tr>
      <w:tr w:rsidR="0058424D" w:rsidRPr="00F8378C" w14:paraId="32680AA7" w14:textId="77777777" w:rsidTr="009D6210">
        <w:tc>
          <w:tcPr>
            <w:tcW w:w="1072" w:type="pct"/>
            <w:vMerge w:val="restart"/>
          </w:tcPr>
          <w:p w14:paraId="32680AA2" w14:textId="77777777" w:rsidR="0058424D" w:rsidRPr="009D6210" w:rsidRDefault="0058424D" w:rsidP="0080264B">
            <w:pPr>
              <w:spacing w:after="200"/>
              <w:ind w:left="0"/>
              <w:rPr>
                <w:rFonts w:cs="Arial"/>
              </w:rPr>
            </w:pPr>
            <w:r w:rsidRPr="0080264B">
              <w:rPr>
                <w:rFonts w:cs="Arial"/>
              </w:rPr>
              <w:t>IPZ</w:t>
            </w:r>
          </w:p>
          <w:p w14:paraId="32680AA3" w14:textId="77777777" w:rsidR="0058424D" w:rsidRPr="009D6210" w:rsidRDefault="0058424D" w:rsidP="0080264B">
            <w:pPr>
              <w:spacing w:after="200"/>
              <w:ind w:left="0"/>
              <w:rPr>
                <w:rFonts w:cs="Arial"/>
              </w:rPr>
            </w:pPr>
            <w:r w:rsidRPr="0080264B">
              <w:rPr>
                <w:rFonts w:cs="Arial"/>
              </w:rPr>
              <w:t xml:space="preserve"> </w:t>
            </w:r>
          </w:p>
        </w:tc>
        <w:tc>
          <w:tcPr>
            <w:tcW w:w="433" w:type="pct"/>
          </w:tcPr>
          <w:p w14:paraId="32680AA4" w14:textId="77777777" w:rsidR="0058424D" w:rsidRPr="009D6210" w:rsidRDefault="0058424D" w:rsidP="0080264B">
            <w:pPr>
              <w:keepNext/>
              <w:keepLines/>
              <w:spacing w:after="60"/>
              <w:ind w:left="0"/>
              <w:jc w:val="center"/>
              <w:outlineLvl w:val="2"/>
              <w:rPr>
                <w:rFonts w:cs="Arial"/>
              </w:rPr>
            </w:pPr>
            <w:r w:rsidRPr="0080264B">
              <w:rPr>
                <w:rFonts w:cs="Arial"/>
              </w:rPr>
              <w:t>10</w:t>
            </w:r>
          </w:p>
        </w:tc>
        <w:tc>
          <w:tcPr>
            <w:tcW w:w="1748" w:type="pct"/>
          </w:tcPr>
          <w:p w14:paraId="32680AA5" w14:textId="77777777" w:rsidR="0058424D" w:rsidRPr="009D6210" w:rsidRDefault="0058424D" w:rsidP="0080264B">
            <w:pPr>
              <w:keepNext/>
              <w:keepLines/>
              <w:spacing w:after="60"/>
              <w:ind w:left="0"/>
              <w:outlineLvl w:val="2"/>
              <w:rPr>
                <w:rFonts w:cs="Arial"/>
              </w:rPr>
            </w:pPr>
            <w:r w:rsidRPr="0080264B">
              <w:rPr>
                <w:rFonts w:cs="Arial"/>
              </w:rPr>
              <w:t>Surface</w:t>
            </w:r>
          </w:p>
        </w:tc>
        <w:tc>
          <w:tcPr>
            <w:tcW w:w="1747" w:type="pct"/>
          </w:tcPr>
          <w:p w14:paraId="32680AA6" w14:textId="77777777" w:rsidR="0058424D" w:rsidRPr="009D6210" w:rsidRDefault="0058424D" w:rsidP="0080264B">
            <w:pPr>
              <w:keepNext/>
              <w:keepLines/>
              <w:spacing w:after="60"/>
              <w:ind w:left="0"/>
              <w:outlineLvl w:val="2"/>
              <w:rPr>
                <w:rFonts w:cs="Arial"/>
              </w:rPr>
            </w:pPr>
            <w:r w:rsidRPr="0080264B">
              <w:rPr>
                <w:rFonts w:cs="Arial"/>
              </w:rPr>
              <w:t>Either (Yes or No)</w:t>
            </w:r>
          </w:p>
        </w:tc>
      </w:tr>
      <w:tr w:rsidR="0058424D" w:rsidRPr="00F8378C" w14:paraId="32680AAC" w14:textId="77777777" w:rsidTr="009D6210">
        <w:tc>
          <w:tcPr>
            <w:tcW w:w="1072" w:type="pct"/>
            <w:vMerge/>
          </w:tcPr>
          <w:p w14:paraId="32680AA8" w14:textId="77777777" w:rsidR="0058424D" w:rsidRPr="009D6210" w:rsidRDefault="0058424D" w:rsidP="0080264B">
            <w:pPr>
              <w:spacing w:after="200"/>
              <w:ind w:left="0"/>
              <w:rPr>
                <w:rFonts w:cs="Arial"/>
              </w:rPr>
            </w:pPr>
          </w:p>
        </w:tc>
        <w:tc>
          <w:tcPr>
            <w:tcW w:w="433" w:type="pct"/>
          </w:tcPr>
          <w:p w14:paraId="32680AA9" w14:textId="77777777" w:rsidR="0058424D" w:rsidRPr="009D6210" w:rsidRDefault="0058424D" w:rsidP="0080264B">
            <w:pPr>
              <w:keepNext/>
              <w:keepLines/>
              <w:spacing w:after="60"/>
              <w:ind w:left="0"/>
              <w:jc w:val="center"/>
              <w:outlineLvl w:val="2"/>
              <w:rPr>
                <w:rFonts w:cs="Arial"/>
              </w:rPr>
            </w:pPr>
            <w:r w:rsidRPr="0080264B">
              <w:rPr>
                <w:rFonts w:cs="Arial"/>
              </w:rPr>
              <w:t>9</w:t>
            </w:r>
          </w:p>
        </w:tc>
        <w:tc>
          <w:tcPr>
            <w:tcW w:w="1748" w:type="pct"/>
          </w:tcPr>
          <w:p w14:paraId="32680AAA" w14:textId="77777777" w:rsidR="0058424D" w:rsidRPr="009D6210" w:rsidRDefault="0058424D" w:rsidP="0080264B">
            <w:pPr>
              <w:keepNext/>
              <w:keepLines/>
              <w:spacing w:after="60"/>
              <w:ind w:left="0"/>
              <w:outlineLvl w:val="2"/>
              <w:rPr>
                <w:rFonts w:cs="Arial"/>
              </w:rPr>
            </w:pPr>
            <w:r w:rsidRPr="0080264B">
              <w:rPr>
                <w:rFonts w:cs="Arial"/>
              </w:rPr>
              <w:t>Surface</w:t>
            </w:r>
          </w:p>
        </w:tc>
        <w:tc>
          <w:tcPr>
            <w:tcW w:w="1747" w:type="pct"/>
          </w:tcPr>
          <w:p w14:paraId="32680AAB" w14:textId="77777777" w:rsidR="0058424D" w:rsidRPr="009D6210" w:rsidRDefault="0058424D" w:rsidP="0080264B">
            <w:pPr>
              <w:keepNext/>
              <w:keepLines/>
              <w:spacing w:after="60"/>
              <w:ind w:left="0"/>
              <w:outlineLvl w:val="2"/>
              <w:rPr>
                <w:rFonts w:cs="Arial"/>
              </w:rPr>
            </w:pPr>
            <w:r w:rsidRPr="0080264B">
              <w:rPr>
                <w:rFonts w:cs="Arial"/>
              </w:rPr>
              <w:t>Yes</w:t>
            </w:r>
          </w:p>
        </w:tc>
      </w:tr>
    </w:tbl>
    <w:p w14:paraId="32680AAD" w14:textId="77777777" w:rsidR="0058424D" w:rsidRPr="002745DB" w:rsidRDefault="0058424D" w:rsidP="009D6210">
      <w:pPr>
        <w:pStyle w:val="H2Appendix"/>
        <w:ind w:left="0"/>
      </w:pPr>
      <w:r w:rsidRPr="002745DB">
        <w:lastRenderedPageBreak/>
        <w:t>Landfarming of petroleum refining waste</w:t>
      </w:r>
    </w:p>
    <w:p w14:paraId="32680AAE" w14:textId="77777777" w:rsidR="0058424D" w:rsidRPr="00E525DB" w:rsidRDefault="0058424D" w:rsidP="0058424D">
      <w:pPr>
        <w:ind w:left="0"/>
      </w:pPr>
      <w:r w:rsidRPr="00E525DB">
        <w:t xml:space="preserve">This activity is a significant threat based on the vulnerable area and the surface area of the site where the land disposal is undertaken as such: </w:t>
      </w:r>
    </w:p>
    <w:tbl>
      <w:tblPr>
        <w:tblStyle w:val="TableGrid3"/>
        <w:tblpPr w:leftFromText="187" w:rightFromText="187" w:vertAnchor="text" w:tblpY="1"/>
        <w:tblOverlap w:val="never"/>
        <w:tblW w:w="5000" w:type="pct"/>
        <w:tblCellMar>
          <w:top w:w="29" w:type="dxa"/>
          <w:bottom w:w="29" w:type="dxa"/>
        </w:tblCellMar>
        <w:tblLook w:val="04A0" w:firstRow="1" w:lastRow="0" w:firstColumn="1" w:lastColumn="0" w:noHBand="0" w:noVBand="1"/>
      </w:tblPr>
      <w:tblGrid>
        <w:gridCol w:w="2965"/>
        <w:gridCol w:w="1197"/>
        <w:gridCol w:w="4828"/>
      </w:tblGrid>
      <w:tr w:rsidR="0063044D" w:rsidRPr="0006475C" w14:paraId="32680AB2" w14:textId="77777777" w:rsidTr="0080264B">
        <w:trPr>
          <w:cnfStyle w:val="100000000000" w:firstRow="1" w:lastRow="0" w:firstColumn="0" w:lastColumn="0" w:oddVBand="0" w:evenVBand="0" w:oddHBand="0" w:evenHBand="0" w:firstRowFirstColumn="0" w:firstRowLastColumn="0" w:lastRowFirstColumn="0" w:lastRowLastColumn="0"/>
        </w:trPr>
        <w:tc>
          <w:tcPr>
            <w:tcW w:w="1649" w:type="pct"/>
          </w:tcPr>
          <w:p w14:paraId="32680AAF" w14:textId="77777777" w:rsidR="0063044D" w:rsidRPr="0080264B" w:rsidRDefault="0063044D" w:rsidP="0080264B">
            <w:pPr>
              <w:ind w:left="0"/>
              <w:rPr>
                <w:rFonts w:cs="Arial"/>
              </w:rPr>
            </w:pPr>
            <w:r>
              <w:rPr>
                <w:rFonts w:cs="Arial"/>
              </w:rPr>
              <w:t>Vulnerable Area</w:t>
            </w:r>
          </w:p>
        </w:tc>
        <w:tc>
          <w:tcPr>
            <w:tcW w:w="666" w:type="pct"/>
          </w:tcPr>
          <w:p w14:paraId="32680AB0" w14:textId="77777777" w:rsidR="0063044D" w:rsidRPr="0080264B" w:rsidRDefault="0063044D" w:rsidP="0080264B">
            <w:pPr>
              <w:keepNext/>
              <w:keepLines/>
              <w:spacing w:after="60"/>
              <w:ind w:left="0"/>
              <w:jc w:val="center"/>
              <w:outlineLvl w:val="2"/>
              <w:rPr>
                <w:rFonts w:cs="Arial"/>
              </w:rPr>
            </w:pPr>
            <w:r>
              <w:rPr>
                <w:rFonts w:cs="Arial"/>
              </w:rPr>
              <w:t>Score</w:t>
            </w:r>
          </w:p>
        </w:tc>
        <w:tc>
          <w:tcPr>
            <w:tcW w:w="2685" w:type="pct"/>
          </w:tcPr>
          <w:p w14:paraId="32680AB1" w14:textId="77777777" w:rsidR="0063044D" w:rsidRPr="0080264B" w:rsidRDefault="0063044D" w:rsidP="0080264B">
            <w:pPr>
              <w:keepNext/>
              <w:keepLines/>
              <w:spacing w:after="60"/>
              <w:ind w:left="0"/>
              <w:outlineLvl w:val="2"/>
              <w:rPr>
                <w:rFonts w:cs="Arial"/>
              </w:rPr>
            </w:pPr>
            <w:r>
              <w:rPr>
                <w:rFonts w:cs="Arial"/>
              </w:rPr>
              <w:t>Land Disposal Area</w:t>
            </w:r>
          </w:p>
        </w:tc>
      </w:tr>
      <w:tr w:rsidR="0058424D" w:rsidRPr="0006475C" w14:paraId="32680AB6" w14:textId="77777777" w:rsidTr="009D6210">
        <w:tc>
          <w:tcPr>
            <w:tcW w:w="1649" w:type="pct"/>
          </w:tcPr>
          <w:p w14:paraId="32680AB3" w14:textId="77777777" w:rsidR="0058424D" w:rsidRPr="009D6210" w:rsidRDefault="0058424D" w:rsidP="0080264B">
            <w:pPr>
              <w:spacing w:after="200"/>
              <w:ind w:left="0"/>
              <w:rPr>
                <w:rFonts w:cs="Arial"/>
              </w:rPr>
            </w:pPr>
            <w:r w:rsidRPr="0080264B">
              <w:rPr>
                <w:rFonts w:cs="Arial"/>
              </w:rPr>
              <w:t>WHPA</w:t>
            </w:r>
          </w:p>
        </w:tc>
        <w:tc>
          <w:tcPr>
            <w:tcW w:w="666" w:type="pct"/>
          </w:tcPr>
          <w:p w14:paraId="32680AB4" w14:textId="77777777" w:rsidR="0058424D" w:rsidRPr="009D6210" w:rsidRDefault="0058424D" w:rsidP="0080264B">
            <w:pPr>
              <w:keepNext/>
              <w:keepLines/>
              <w:spacing w:after="60"/>
              <w:ind w:left="0"/>
              <w:jc w:val="center"/>
              <w:outlineLvl w:val="2"/>
              <w:rPr>
                <w:rFonts w:cs="Arial"/>
              </w:rPr>
            </w:pPr>
            <w:r w:rsidRPr="0080264B">
              <w:rPr>
                <w:rFonts w:cs="Arial"/>
              </w:rPr>
              <w:t>10</w:t>
            </w:r>
          </w:p>
        </w:tc>
        <w:tc>
          <w:tcPr>
            <w:tcW w:w="2685" w:type="pct"/>
          </w:tcPr>
          <w:p w14:paraId="32680AB5" w14:textId="77777777" w:rsidR="0058424D" w:rsidRPr="009D6210" w:rsidRDefault="0058424D" w:rsidP="0080264B">
            <w:pPr>
              <w:keepNext/>
              <w:keepLines/>
              <w:spacing w:after="60"/>
              <w:ind w:left="0"/>
              <w:outlineLvl w:val="2"/>
              <w:rPr>
                <w:rFonts w:cs="Arial"/>
              </w:rPr>
            </w:pPr>
            <w:r w:rsidRPr="0080264B">
              <w:rPr>
                <w:rFonts w:cs="Arial"/>
              </w:rPr>
              <w:t>&gt; 10 ha</w:t>
            </w:r>
          </w:p>
        </w:tc>
      </w:tr>
      <w:tr w:rsidR="0058424D" w:rsidRPr="0006475C" w14:paraId="32680ABB" w14:textId="77777777" w:rsidTr="009D6210">
        <w:tc>
          <w:tcPr>
            <w:tcW w:w="1649" w:type="pct"/>
            <w:vMerge w:val="restart"/>
          </w:tcPr>
          <w:p w14:paraId="32680AB7" w14:textId="77777777" w:rsidR="0058424D" w:rsidRPr="009D6210" w:rsidRDefault="0058424D" w:rsidP="0080264B">
            <w:pPr>
              <w:spacing w:after="200"/>
              <w:ind w:left="0"/>
              <w:rPr>
                <w:rFonts w:cs="Arial"/>
              </w:rPr>
            </w:pPr>
            <w:r w:rsidRPr="0080264B">
              <w:rPr>
                <w:rFonts w:cs="Arial"/>
              </w:rPr>
              <w:t>IPZ</w:t>
            </w:r>
          </w:p>
          <w:p w14:paraId="32680AB8" w14:textId="77777777" w:rsidR="0058424D" w:rsidRPr="009D6210" w:rsidRDefault="0058424D" w:rsidP="0080264B">
            <w:pPr>
              <w:spacing w:after="200"/>
              <w:ind w:left="0"/>
              <w:rPr>
                <w:rFonts w:cs="Arial"/>
              </w:rPr>
            </w:pPr>
            <w:r w:rsidRPr="0080264B">
              <w:rPr>
                <w:rFonts w:cs="Arial"/>
              </w:rPr>
              <w:t xml:space="preserve"> </w:t>
            </w:r>
          </w:p>
        </w:tc>
        <w:tc>
          <w:tcPr>
            <w:tcW w:w="666" w:type="pct"/>
          </w:tcPr>
          <w:p w14:paraId="32680AB9" w14:textId="77777777" w:rsidR="0058424D" w:rsidRPr="009D6210" w:rsidRDefault="0058424D" w:rsidP="0080264B">
            <w:pPr>
              <w:keepNext/>
              <w:keepLines/>
              <w:spacing w:after="60"/>
              <w:ind w:left="0"/>
              <w:jc w:val="center"/>
              <w:outlineLvl w:val="2"/>
              <w:rPr>
                <w:rFonts w:cs="Arial"/>
              </w:rPr>
            </w:pPr>
            <w:r w:rsidRPr="0080264B">
              <w:rPr>
                <w:rFonts w:cs="Arial"/>
              </w:rPr>
              <w:t>10</w:t>
            </w:r>
          </w:p>
        </w:tc>
        <w:tc>
          <w:tcPr>
            <w:tcW w:w="2685" w:type="pct"/>
          </w:tcPr>
          <w:p w14:paraId="32680ABA" w14:textId="77777777" w:rsidR="0058424D" w:rsidRPr="009D6210" w:rsidRDefault="0058424D" w:rsidP="0080264B">
            <w:pPr>
              <w:keepNext/>
              <w:keepLines/>
              <w:spacing w:after="60"/>
              <w:ind w:left="0"/>
              <w:outlineLvl w:val="2"/>
              <w:rPr>
                <w:rFonts w:cs="Arial"/>
              </w:rPr>
            </w:pPr>
            <w:r w:rsidRPr="0080264B">
              <w:rPr>
                <w:rFonts w:cs="Arial"/>
              </w:rPr>
              <w:t>&gt; 1 ha</w:t>
            </w:r>
          </w:p>
        </w:tc>
      </w:tr>
      <w:tr w:rsidR="0058424D" w:rsidRPr="0006475C" w14:paraId="32680ABF" w14:textId="77777777" w:rsidTr="009D6210">
        <w:tc>
          <w:tcPr>
            <w:tcW w:w="1649" w:type="pct"/>
            <w:vMerge/>
          </w:tcPr>
          <w:p w14:paraId="32680ABC" w14:textId="77777777" w:rsidR="0058424D" w:rsidRPr="009D6210" w:rsidRDefault="0058424D" w:rsidP="0080264B">
            <w:pPr>
              <w:spacing w:after="200"/>
              <w:ind w:left="0"/>
              <w:rPr>
                <w:rFonts w:cs="Arial"/>
              </w:rPr>
            </w:pPr>
          </w:p>
        </w:tc>
        <w:tc>
          <w:tcPr>
            <w:tcW w:w="666" w:type="pct"/>
          </w:tcPr>
          <w:p w14:paraId="32680ABD" w14:textId="77777777" w:rsidR="0058424D" w:rsidRPr="009D6210" w:rsidRDefault="0058424D" w:rsidP="0080264B">
            <w:pPr>
              <w:keepNext/>
              <w:keepLines/>
              <w:spacing w:after="60"/>
              <w:ind w:left="0"/>
              <w:jc w:val="center"/>
              <w:outlineLvl w:val="2"/>
              <w:rPr>
                <w:rFonts w:cs="Arial"/>
              </w:rPr>
            </w:pPr>
            <w:r w:rsidRPr="0080264B">
              <w:rPr>
                <w:rFonts w:cs="Arial"/>
              </w:rPr>
              <w:t>9</w:t>
            </w:r>
          </w:p>
        </w:tc>
        <w:tc>
          <w:tcPr>
            <w:tcW w:w="2685" w:type="pct"/>
          </w:tcPr>
          <w:p w14:paraId="32680ABE" w14:textId="77777777" w:rsidR="0058424D" w:rsidRPr="009D6210" w:rsidRDefault="0058424D" w:rsidP="0080264B">
            <w:pPr>
              <w:keepNext/>
              <w:keepLines/>
              <w:spacing w:after="60"/>
              <w:ind w:left="0"/>
              <w:outlineLvl w:val="2"/>
              <w:rPr>
                <w:rFonts w:cs="Arial"/>
              </w:rPr>
            </w:pPr>
            <w:r w:rsidRPr="0080264B">
              <w:rPr>
                <w:rFonts w:cs="Arial"/>
              </w:rPr>
              <w:t>&gt; 10 ha</w:t>
            </w:r>
          </w:p>
        </w:tc>
      </w:tr>
    </w:tbl>
    <w:p w14:paraId="32680AC0" w14:textId="77777777" w:rsidR="0058424D" w:rsidRPr="002745DB" w:rsidRDefault="0058424D" w:rsidP="009D6210">
      <w:pPr>
        <w:pStyle w:val="H2Appendix"/>
        <w:ind w:left="0"/>
      </w:pPr>
      <w:r w:rsidRPr="002745DB">
        <w:t>Landfilling (hazardous waste)</w:t>
      </w:r>
    </w:p>
    <w:p w14:paraId="32680AC1" w14:textId="77777777" w:rsidR="0058424D" w:rsidRPr="00E525DB" w:rsidRDefault="0058424D" w:rsidP="0058424D">
      <w:pPr>
        <w:ind w:left="0"/>
      </w:pPr>
      <w:r w:rsidRPr="00E525DB">
        <w:t xml:space="preserve">This activity is a significant threat based on the vulnerable area and the fill area of the land disposal site as follows: </w:t>
      </w:r>
    </w:p>
    <w:tbl>
      <w:tblPr>
        <w:tblStyle w:val="TableGrid3"/>
        <w:tblpPr w:leftFromText="187" w:rightFromText="187" w:vertAnchor="text" w:tblpY="1"/>
        <w:tblOverlap w:val="never"/>
        <w:tblW w:w="5000" w:type="pct"/>
        <w:tblCellMar>
          <w:top w:w="29" w:type="dxa"/>
          <w:bottom w:w="29" w:type="dxa"/>
        </w:tblCellMar>
        <w:tblLook w:val="04A0" w:firstRow="1" w:lastRow="0" w:firstColumn="1" w:lastColumn="0" w:noHBand="0" w:noVBand="1"/>
      </w:tblPr>
      <w:tblGrid>
        <w:gridCol w:w="2965"/>
        <w:gridCol w:w="1197"/>
        <w:gridCol w:w="4828"/>
      </w:tblGrid>
      <w:tr w:rsidR="002E6DE6" w:rsidRPr="0006475C" w14:paraId="32680AC5" w14:textId="77777777" w:rsidTr="0080264B">
        <w:trPr>
          <w:cnfStyle w:val="100000000000" w:firstRow="1" w:lastRow="0" w:firstColumn="0" w:lastColumn="0" w:oddVBand="0" w:evenVBand="0" w:oddHBand="0" w:evenHBand="0" w:firstRowFirstColumn="0" w:firstRowLastColumn="0" w:lastRowFirstColumn="0" w:lastRowLastColumn="0"/>
        </w:trPr>
        <w:tc>
          <w:tcPr>
            <w:tcW w:w="1649" w:type="pct"/>
          </w:tcPr>
          <w:p w14:paraId="32680AC2" w14:textId="77777777" w:rsidR="002E6DE6" w:rsidRPr="0080264B" w:rsidRDefault="002E6DE6" w:rsidP="0080264B">
            <w:pPr>
              <w:ind w:left="0"/>
              <w:rPr>
                <w:rFonts w:cs="Arial"/>
              </w:rPr>
            </w:pPr>
            <w:r>
              <w:rPr>
                <w:rFonts w:cs="Arial"/>
              </w:rPr>
              <w:t>Vulnerable Area</w:t>
            </w:r>
          </w:p>
        </w:tc>
        <w:tc>
          <w:tcPr>
            <w:tcW w:w="666" w:type="pct"/>
          </w:tcPr>
          <w:p w14:paraId="32680AC3" w14:textId="77777777" w:rsidR="002E6DE6" w:rsidRPr="0080264B" w:rsidRDefault="002E6DE6" w:rsidP="0080264B">
            <w:pPr>
              <w:keepNext/>
              <w:keepLines/>
              <w:spacing w:after="60"/>
              <w:ind w:left="0"/>
              <w:jc w:val="center"/>
              <w:outlineLvl w:val="2"/>
              <w:rPr>
                <w:rFonts w:cs="Arial"/>
              </w:rPr>
            </w:pPr>
            <w:r>
              <w:rPr>
                <w:rFonts w:cs="Arial"/>
              </w:rPr>
              <w:t>Score</w:t>
            </w:r>
          </w:p>
        </w:tc>
        <w:tc>
          <w:tcPr>
            <w:tcW w:w="2685" w:type="pct"/>
          </w:tcPr>
          <w:p w14:paraId="32680AC4" w14:textId="77777777" w:rsidR="002E6DE6" w:rsidRPr="0080264B" w:rsidRDefault="002E6DE6" w:rsidP="0080264B">
            <w:pPr>
              <w:keepNext/>
              <w:keepLines/>
              <w:spacing w:after="60"/>
              <w:ind w:left="0"/>
              <w:outlineLvl w:val="2"/>
              <w:rPr>
                <w:rFonts w:cs="Arial"/>
              </w:rPr>
            </w:pPr>
            <w:r>
              <w:rPr>
                <w:rFonts w:cs="Arial"/>
              </w:rPr>
              <w:t>Area</w:t>
            </w:r>
          </w:p>
        </w:tc>
      </w:tr>
      <w:tr w:rsidR="0058424D" w:rsidRPr="0006475C" w14:paraId="32680AC9" w14:textId="77777777" w:rsidTr="009D6210">
        <w:tc>
          <w:tcPr>
            <w:tcW w:w="1649" w:type="pct"/>
          </w:tcPr>
          <w:p w14:paraId="32680AC6" w14:textId="77777777" w:rsidR="0058424D" w:rsidRPr="009D6210" w:rsidRDefault="0058424D" w:rsidP="0080264B">
            <w:pPr>
              <w:spacing w:after="200"/>
              <w:ind w:left="0"/>
              <w:rPr>
                <w:rFonts w:cs="Arial"/>
              </w:rPr>
            </w:pPr>
            <w:r w:rsidRPr="0080264B">
              <w:rPr>
                <w:rFonts w:cs="Arial"/>
              </w:rPr>
              <w:t>WHPA</w:t>
            </w:r>
          </w:p>
        </w:tc>
        <w:tc>
          <w:tcPr>
            <w:tcW w:w="666" w:type="pct"/>
          </w:tcPr>
          <w:p w14:paraId="32680AC7" w14:textId="77777777" w:rsidR="0058424D" w:rsidRPr="009D6210" w:rsidRDefault="0058424D" w:rsidP="0080264B">
            <w:pPr>
              <w:keepNext/>
              <w:keepLines/>
              <w:spacing w:after="60"/>
              <w:ind w:left="0"/>
              <w:jc w:val="center"/>
              <w:outlineLvl w:val="2"/>
              <w:rPr>
                <w:rFonts w:cs="Arial"/>
              </w:rPr>
            </w:pPr>
            <w:r w:rsidRPr="0080264B">
              <w:rPr>
                <w:rFonts w:cs="Arial"/>
              </w:rPr>
              <w:t>10</w:t>
            </w:r>
          </w:p>
        </w:tc>
        <w:tc>
          <w:tcPr>
            <w:tcW w:w="2685" w:type="pct"/>
          </w:tcPr>
          <w:p w14:paraId="32680AC8" w14:textId="77777777" w:rsidR="0058424D" w:rsidRPr="009D6210" w:rsidRDefault="0058424D" w:rsidP="0080264B">
            <w:pPr>
              <w:keepNext/>
              <w:keepLines/>
              <w:spacing w:after="60"/>
              <w:ind w:left="0"/>
              <w:outlineLvl w:val="2"/>
              <w:rPr>
                <w:rFonts w:cs="Arial"/>
              </w:rPr>
            </w:pPr>
            <w:r w:rsidRPr="0080264B">
              <w:rPr>
                <w:rFonts w:cs="Arial"/>
              </w:rPr>
              <w:t>Any Size</w:t>
            </w:r>
          </w:p>
        </w:tc>
      </w:tr>
      <w:tr w:rsidR="0058424D" w:rsidRPr="0006475C" w14:paraId="32680ACE" w14:textId="77777777" w:rsidTr="009D6210">
        <w:tc>
          <w:tcPr>
            <w:tcW w:w="1649" w:type="pct"/>
            <w:vMerge w:val="restart"/>
          </w:tcPr>
          <w:p w14:paraId="32680ACA" w14:textId="77777777" w:rsidR="0058424D" w:rsidRPr="009D6210" w:rsidRDefault="0058424D" w:rsidP="0080264B">
            <w:pPr>
              <w:spacing w:after="200"/>
              <w:ind w:left="0"/>
              <w:rPr>
                <w:rFonts w:cs="Arial"/>
              </w:rPr>
            </w:pPr>
            <w:r w:rsidRPr="0080264B">
              <w:rPr>
                <w:rFonts w:cs="Arial"/>
              </w:rPr>
              <w:t>IPZ</w:t>
            </w:r>
          </w:p>
          <w:p w14:paraId="32680ACB" w14:textId="77777777" w:rsidR="0058424D" w:rsidRPr="009D6210" w:rsidRDefault="0058424D" w:rsidP="0080264B">
            <w:pPr>
              <w:spacing w:after="200"/>
              <w:ind w:left="0"/>
              <w:rPr>
                <w:rFonts w:cs="Arial"/>
              </w:rPr>
            </w:pPr>
            <w:r w:rsidRPr="0080264B">
              <w:rPr>
                <w:rFonts w:cs="Arial"/>
              </w:rPr>
              <w:t xml:space="preserve"> </w:t>
            </w:r>
          </w:p>
        </w:tc>
        <w:tc>
          <w:tcPr>
            <w:tcW w:w="666" w:type="pct"/>
          </w:tcPr>
          <w:p w14:paraId="32680ACC" w14:textId="77777777" w:rsidR="0058424D" w:rsidRPr="009D6210" w:rsidRDefault="0058424D" w:rsidP="0080264B">
            <w:pPr>
              <w:keepNext/>
              <w:keepLines/>
              <w:spacing w:after="60"/>
              <w:ind w:left="0"/>
              <w:jc w:val="center"/>
              <w:outlineLvl w:val="2"/>
              <w:rPr>
                <w:rFonts w:cs="Arial"/>
              </w:rPr>
            </w:pPr>
            <w:r w:rsidRPr="0080264B">
              <w:rPr>
                <w:rFonts w:cs="Arial"/>
              </w:rPr>
              <w:t>10</w:t>
            </w:r>
          </w:p>
        </w:tc>
        <w:tc>
          <w:tcPr>
            <w:tcW w:w="2685" w:type="pct"/>
          </w:tcPr>
          <w:p w14:paraId="32680ACD" w14:textId="77777777" w:rsidR="0058424D" w:rsidRPr="009D6210" w:rsidRDefault="0058424D" w:rsidP="0080264B">
            <w:pPr>
              <w:keepNext/>
              <w:keepLines/>
              <w:spacing w:after="60"/>
              <w:ind w:left="0"/>
              <w:outlineLvl w:val="2"/>
              <w:rPr>
                <w:rFonts w:cs="Arial"/>
              </w:rPr>
            </w:pPr>
            <w:r w:rsidRPr="0080264B">
              <w:rPr>
                <w:rFonts w:cs="Arial"/>
              </w:rPr>
              <w:t>&gt; 1 ha</w:t>
            </w:r>
          </w:p>
        </w:tc>
      </w:tr>
      <w:tr w:rsidR="0058424D" w:rsidRPr="0006475C" w14:paraId="32680AD2" w14:textId="77777777" w:rsidTr="009D6210">
        <w:tc>
          <w:tcPr>
            <w:tcW w:w="1649" w:type="pct"/>
            <w:vMerge/>
          </w:tcPr>
          <w:p w14:paraId="32680ACF" w14:textId="77777777" w:rsidR="0058424D" w:rsidRPr="009D6210" w:rsidRDefault="0058424D" w:rsidP="0080264B">
            <w:pPr>
              <w:spacing w:after="200"/>
              <w:ind w:left="0"/>
              <w:rPr>
                <w:rFonts w:cs="Arial"/>
              </w:rPr>
            </w:pPr>
          </w:p>
        </w:tc>
        <w:tc>
          <w:tcPr>
            <w:tcW w:w="666" w:type="pct"/>
          </w:tcPr>
          <w:p w14:paraId="32680AD0" w14:textId="77777777" w:rsidR="0058424D" w:rsidRPr="009D6210" w:rsidRDefault="0058424D" w:rsidP="0080264B">
            <w:pPr>
              <w:keepNext/>
              <w:keepLines/>
              <w:spacing w:after="60"/>
              <w:ind w:left="0"/>
              <w:jc w:val="center"/>
              <w:outlineLvl w:val="2"/>
              <w:rPr>
                <w:rFonts w:cs="Arial"/>
              </w:rPr>
            </w:pPr>
            <w:r w:rsidRPr="0080264B">
              <w:rPr>
                <w:rFonts w:cs="Arial"/>
              </w:rPr>
              <w:t>9</w:t>
            </w:r>
          </w:p>
        </w:tc>
        <w:tc>
          <w:tcPr>
            <w:tcW w:w="2685" w:type="pct"/>
          </w:tcPr>
          <w:p w14:paraId="32680AD1" w14:textId="77777777" w:rsidR="0058424D" w:rsidRPr="009D6210" w:rsidRDefault="0058424D" w:rsidP="0080264B">
            <w:pPr>
              <w:keepNext/>
              <w:keepLines/>
              <w:spacing w:after="60"/>
              <w:ind w:left="0"/>
              <w:outlineLvl w:val="2"/>
              <w:rPr>
                <w:rFonts w:cs="Arial"/>
              </w:rPr>
            </w:pPr>
            <w:r w:rsidRPr="0080264B">
              <w:rPr>
                <w:rFonts w:cs="Arial"/>
              </w:rPr>
              <w:t>&gt; 10 ha</w:t>
            </w:r>
          </w:p>
        </w:tc>
      </w:tr>
    </w:tbl>
    <w:p w14:paraId="32680AD3" w14:textId="77777777" w:rsidR="0058424D" w:rsidRPr="002745DB" w:rsidRDefault="0058424D" w:rsidP="009D6210">
      <w:pPr>
        <w:pStyle w:val="H2Appendix"/>
        <w:ind w:left="0"/>
      </w:pPr>
      <w:r w:rsidRPr="002745DB">
        <w:t xml:space="preserve">Landfilling (municipal waste) </w:t>
      </w:r>
    </w:p>
    <w:p w14:paraId="32680AD4" w14:textId="77777777" w:rsidR="0058424D" w:rsidRPr="00E525DB" w:rsidRDefault="0058424D" w:rsidP="0058424D">
      <w:pPr>
        <w:ind w:left="0"/>
      </w:pPr>
      <w:r w:rsidRPr="00E525DB">
        <w:t xml:space="preserve">This activity is a significant threat based on the vulnerable area and the fill area of the land disposal site as follows: </w:t>
      </w:r>
    </w:p>
    <w:tbl>
      <w:tblPr>
        <w:tblStyle w:val="SWPTable"/>
        <w:tblpPr w:leftFromText="187" w:rightFromText="187" w:vertAnchor="text" w:tblpY="1"/>
        <w:tblOverlap w:val="never"/>
        <w:tblW w:w="5000" w:type="pct"/>
        <w:tblCellMar>
          <w:top w:w="29" w:type="dxa"/>
          <w:bottom w:w="29" w:type="dxa"/>
        </w:tblCellMar>
        <w:tblLook w:val="04A0" w:firstRow="1" w:lastRow="0" w:firstColumn="1" w:lastColumn="0" w:noHBand="0" w:noVBand="1"/>
      </w:tblPr>
      <w:tblGrid>
        <w:gridCol w:w="2965"/>
        <w:gridCol w:w="1197"/>
        <w:gridCol w:w="4828"/>
      </w:tblGrid>
      <w:tr w:rsidR="002E6DE6" w:rsidRPr="0006475C" w14:paraId="32680AD8" w14:textId="77777777" w:rsidTr="0080264B">
        <w:trPr>
          <w:cnfStyle w:val="100000000000" w:firstRow="1" w:lastRow="0" w:firstColumn="0" w:lastColumn="0" w:oddVBand="0" w:evenVBand="0" w:oddHBand="0" w:evenHBand="0" w:firstRowFirstColumn="0" w:firstRowLastColumn="0" w:lastRowFirstColumn="0" w:lastRowLastColumn="0"/>
        </w:trPr>
        <w:tc>
          <w:tcPr>
            <w:tcW w:w="1649" w:type="pct"/>
          </w:tcPr>
          <w:p w14:paraId="32680AD5" w14:textId="77777777" w:rsidR="002E6DE6" w:rsidRPr="0080264B" w:rsidRDefault="002E6DE6" w:rsidP="0080264B">
            <w:pPr>
              <w:ind w:left="0"/>
              <w:rPr>
                <w:rFonts w:cs="Arial"/>
              </w:rPr>
            </w:pPr>
            <w:r>
              <w:rPr>
                <w:rFonts w:cs="Arial"/>
              </w:rPr>
              <w:t>Vulnerable Area</w:t>
            </w:r>
          </w:p>
        </w:tc>
        <w:tc>
          <w:tcPr>
            <w:tcW w:w="666" w:type="pct"/>
          </w:tcPr>
          <w:p w14:paraId="32680AD6" w14:textId="77777777" w:rsidR="002E6DE6" w:rsidRPr="0080264B" w:rsidRDefault="002E6DE6" w:rsidP="0080264B">
            <w:pPr>
              <w:keepNext/>
              <w:keepLines/>
              <w:spacing w:after="60"/>
              <w:ind w:left="0"/>
              <w:jc w:val="center"/>
              <w:outlineLvl w:val="2"/>
              <w:rPr>
                <w:rFonts w:cs="Arial"/>
              </w:rPr>
            </w:pPr>
            <w:r>
              <w:rPr>
                <w:rFonts w:cs="Arial"/>
              </w:rPr>
              <w:t>Score</w:t>
            </w:r>
          </w:p>
        </w:tc>
        <w:tc>
          <w:tcPr>
            <w:tcW w:w="2685" w:type="pct"/>
          </w:tcPr>
          <w:p w14:paraId="32680AD7" w14:textId="77777777" w:rsidR="002E6DE6" w:rsidRPr="0080264B" w:rsidRDefault="002E6DE6" w:rsidP="0080264B">
            <w:pPr>
              <w:keepNext/>
              <w:keepLines/>
              <w:spacing w:after="60"/>
              <w:ind w:left="0"/>
              <w:outlineLvl w:val="2"/>
              <w:rPr>
                <w:rFonts w:cs="Arial"/>
              </w:rPr>
            </w:pPr>
            <w:r>
              <w:rPr>
                <w:rFonts w:cs="Arial"/>
              </w:rPr>
              <w:t>Area</w:t>
            </w:r>
          </w:p>
        </w:tc>
      </w:tr>
      <w:tr w:rsidR="0058424D" w:rsidRPr="0006475C" w14:paraId="32680ADC" w14:textId="77777777" w:rsidTr="009D6210">
        <w:tc>
          <w:tcPr>
            <w:tcW w:w="1649" w:type="pct"/>
            <w:vMerge w:val="restart"/>
          </w:tcPr>
          <w:p w14:paraId="32680AD9" w14:textId="77777777" w:rsidR="0058424D" w:rsidRPr="009D6210" w:rsidRDefault="0058424D" w:rsidP="0080264B">
            <w:pPr>
              <w:spacing w:after="200"/>
              <w:ind w:left="0"/>
              <w:rPr>
                <w:rFonts w:cs="Arial"/>
              </w:rPr>
            </w:pPr>
            <w:r w:rsidRPr="0080264B">
              <w:rPr>
                <w:rFonts w:cs="Arial"/>
              </w:rPr>
              <w:t>WHPA</w:t>
            </w:r>
          </w:p>
        </w:tc>
        <w:tc>
          <w:tcPr>
            <w:tcW w:w="666" w:type="pct"/>
          </w:tcPr>
          <w:p w14:paraId="32680ADA" w14:textId="77777777" w:rsidR="0058424D" w:rsidRPr="009D6210" w:rsidRDefault="0058424D" w:rsidP="0080264B">
            <w:pPr>
              <w:keepNext/>
              <w:keepLines/>
              <w:spacing w:after="60"/>
              <w:ind w:left="0"/>
              <w:jc w:val="center"/>
              <w:outlineLvl w:val="2"/>
              <w:rPr>
                <w:rFonts w:cs="Arial"/>
              </w:rPr>
            </w:pPr>
            <w:r w:rsidRPr="0080264B">
              <w:rPr>
                <w:rFonts w:cs="Arial"/>
              </w:rPr>
              <w:t>10</w:t>
            </w:r>
          </w:p>
        </w:tc>
        <w:tc>
          <w:tcPr>
            <w:tcW w:w="2685" w:type="pct"/>
          </w:tcPr>
          <w:p w14:paraId="32680ADB" w14:textId="77777777" w:rsidR="0058424D" w:rsidRPr="009D6210" w:rsidRDefault="0058424D" w:rsidP="0080264B">
            <w:pPr>
              <w:keepNext/>
              <w:keepLines/>
              <w:spacing w:after="60"/>
              <w:ind w:left="0"/>
              <w:outlineLvl w:val="2"/>
              <w:rPr>
                <w:rFonts w:cs="Arial"/>
              </w:rPr>
            </w:pPr>
            <w:r w:rsidRPr="0080264B">
              <w:rPr>
                <w:rFonts w:cs="Arial"/>
              </w:rPr>
              <w:t>Any Size</w:t>
            </w:r>
          </w:p>
        </w:tc>
      </w:tr>
      <w:tr w:rsidR="0058424D" w:rsidRPr="0006475C" w14:paraId="32680AE0" w14:textId="77777777" w:rsidTr="009D6210">
        <w:tc>
          <w:tcPr>
            <w:tcW w:w="1649" w:type="pct"/>
            <w:vMerge/>
          </w:tcPr>
          <w:p w14:paraId="32680ADD" w14:textId="77777777" w:rsidR="0058424D" w:rsidRPr="009D6210" w:rsidRDefault="0058424D" w:rsidP="0080264B">
            <w:pPr>
              <w:spacing w:after="200"/>
              <w:ind w:left="0"/>
              <w:rPr>
                <w:rFonts w:cs="Arial"/>
              </w:rPr>
            </w:pPr>
          </w:p>
        </w:tc>
        <w:tc>
          <w:tcPr>
            <w:tcW w:w="666" w:type="pct"/>
          </w:tcPr>
          <w:p w14:paraId="32680ADE" w14:textId="77777777" w:rsidR="0058424D" w:rsidRPr="009D6210" w:rsidRDefault="0058424D" w:rsidP="0080264B">
            <w:pPr>
              <w:keepNext/>
              <w:keepLines/>
              <w:spacing w:after="60"/>
              <w:ind w:left="0"/>
              <w:jc w:val="center"/>
              <w:outlineLvl w:val="2"/>
              <w:rPr>
                <w:rFonts w:cs="Arial"/>
              </w:rPr>
            </w:pPr>
            <w:r w:rsidRPr="0080264B">
              <w:rPr>
                <w:rFonts w:cs="Arial"/>
              </w:rPr>
              <w:t>8</w:t>
            </w:r>
          </w:p>
        </w:tc>
        <w:tc>
          <w:tcPr>
            <w:tcW w:w="2685" w:type="pct"/>
          </w:tcPr>
          <w:p w14:paraId="32680ADF" w14:textId="77777777" w:rsidR="0058424D" w:rsidRPr="009D6210" w:rsidRDefault="0058424D" w:rsidP="0080264B">
            <w:pPr>
              <w:keepNext/>
              <w:keepLines/>
              <w:spacing w:after="60"/>
              <w:ind w:left="0"/>
              <w:outlineLvl w:val="2"/>
              <w:rPr>
                <w:rFonts w:cs="Arial"/>
              </w:rPr>
            </w:pPr>
            <w:r w:rsidRPr="0080264B">
              <w:rPr>
                <w:rFonts w:cs="Arial"/>
              </w:rPr>
              <w:t>&gt; 10 ha</w:t>
            </w:r>
          </w:p>
        </w:tc>
      </w:tr>
      <w:tr w:rsidR="0058424D" w:rsidRPr="0006475C" w14:paraId="32680AE5" w14:textId="77777777" w:rsidTr="009D6210">
        <w:tc>
          <w:tcPr>
            <w:tcW w:w="1649" w:type="pct"/>
            <w:vMerge w:val="restart"/>
          </w:tcPr>
          <w:p w14:paraId="32680AE1" w14:textId="77777777" w:rsidR="0058424D" w:rsidRPr="009D6210" w:rsidRDefault="0058424D" w:rsidP="0080264B">
            <w:pPr>
              <w:spacing w:after="200"/>
              <w:ind w:left="0"/>
              <w:rPr>
                <w:rFonts w:cs="Arial"/>
              </w:rPr>
            </w:pPr>
            <w:r w:rsidRPr="0080264B">
              <w:rPr>
                <w:rFonts w:cs="Arial"/>
              </w:rPr>
              <w:t>IPZ</w:t>
            </w:r>
          </w:p>
          <w:p w14:paraId="32680AE2" w14:textId="77777777" w:rsidR="0058424D" w:rsidRPr="009D6210" w:rsidRDefault="0058424D" w:rsidP="0080264B">
            <w:pPr>
              <w:spacing w:after="200"/>
              <w:ind w:left="0"/>
              <w:rPr>
                <w:rFonts w:cs="Arial"/>
              </w:rPr>
            </w:pPr>
            <w:r w:rsidRPr="0080264B">
              <w:rPr>
                <w:rFonts w:cs="Arial"/>
              </w:rPr>
              <w:t xml:space="preserve"> </w:t>
            </w:r>
          </w:p>
        </w:tc>
        <w:tc>
          <w:tcPr>
            <w:tcW w:w="666" w:type="pct"/>
          </w:tcPr>
          <w:p w14:paraId="32680AE3" w14:textId="77777777" w:rsidR="0058424D" w:rsidRPr="009D6210" w:rsidRDefault="0058424D" w:rsidP="0080264B">
            <w:pPr>
              <w:keepNext/>
              <w:keepLines/>
              <w:spacing w:after="60"/>
              <w:ind w:left="0"/>
              <w:jc w:val="center"/>
              <w:outlineLvl w:val="2"/>
              <w:rPr>
                <w:rFonts w:cs="Arial"/>
              </w:rPr>
            </w:pPr>
            <w:r w:rsidRPr="0080264B">
              <w:rPr>
                <w:rFonts w:cs="Arial"/>
              </w:rPr>
              <w:t>10</w:t>
            </w:r>
          </w:p>
        </w:tc>
        <w:tc>
          <w:tcPr>
            <w:tcW w:w="2685" w:type="pct"/>
          </w:tcPr>
          <w:p w14:paraId="32680AE4" w14:textId="77777777" w:rsidR="0058424D" w:rsidRPr="009D6210" w:rsidRDefault="0058424D" w:rsidP="0080264B">
            <w:pPr>
              <w:keepNext/>
              <w:keepLines/>
              <w:spacing w:after="60"/>
              <w:ind w:left="0"/>
              <w:outlineLvl w:val="2"/>
              <w:rPr>
                <w:rFonts w:cs="Arial"/>
              </w:rPr>
            </w:pPr>
            <w:r w:rsidRPr="0080264B">
              <w:rPr>
                <w:rFonts w:cs="Arial"/>
              </w:rPr>
              <w:t>&gt; 1 ha</w:t>
            </w:r>
          </w:p>
        </w:tc>
      </w:tr>
      <w:tr w:rsidR="0058424D" w:rsidRPr="0006475C" w14:paraId="32680AE9" w14:textId="77777777" w:rsidTr="009D6210">
        <w:tc>
          <w:tcPr>
            <w:tcW w:w="1649" w:type="pct"/>
            <w:vMerge/>
          </w:tcPr>
          <w:p w14:paraId="32680AE6" w14:textId="77777777" w:rsidR="0058424D" w:rsidRPr="009D6210" w:rsidRDefault="0058424D" w:rsidP="0080264B">
            <w:pPr>
              <w:spacing w:after="200"/>
              <w:ind w:left="0"/>
              <w:rPr>
                <w:rFonts w:cs="Arial"/>
              </w:rPr>
            </w:pPr>
          </w:p>
        </w:tc>
        <w:tc>
          <w:tcPr>
            <w:tcW w:w="666" w:type="pct"/>
          </w:tcPr>
          <w:p w14:paraId="32680AE7" w14:textId="77777777" w:rsidR="0058424D" w:rsidRPr="009D6210" w:rsidRDefault="0058424D" w:rsidP="0080264B">
            <w:pPr>
              <w:keepNext/>
              <w:keepLines/>
              <w:spacing w:after="60"/>
              <w:ind w:left="0"/>
              <w:jc w:val="center"/>
              <w:outlineLvl w:val="2"/>
              <w:rPr>
                <w:rFonts w:cs="Arial"/>
              </w:rPr>
            </w:pPr>
            <w:r w:rsidRPr="0080264B">
              <w:rPr>
                <w:rFonts w:cs="Arial"/>
              </w:rPr>
              <w:t>9</w:t>
            </w:r>
          </w:p>
        </w:tc>
        <w:tc>
          <w:tcPr>
            <w:tcW w:w="2685" w:type="pct"/>
          </w:tcPr>
          <w:p w14:paraId="32680AE8" w14:textId="77777777" w:rsidR="0058424D" w:rsidRPr="009D6210" w:rsidRDefault="0058424D" w:rsidP="0080264B">
            <w:pPr>
              <w:keepNext/>
              <w:keepLines/>
              <w:spacing w:after="60"/>
              <w:ind w:left="0"/>
              <w:outlineLvl w:val="2"/>
              <w:rPr>
                <w:rFonts w:cs="Arial"/>
              </w:rPr>
            </w:pPr>
            <w:r w:rsidRPr="0080264B">
              <w:rPr>
                <w:rFonts w:cs="Arial"/>
              </w:rPr>
              <w:t>&gt; 10 ha</w:t>
            </w:r>
          </w:p>
        </w:tc>
      </w:tr>
    </w:tbl>
    <w:p w14:paraId="32680AEA" w14:textId="77777777" w:rsidR="0080264B" w:rsidRDefault="0080264B">
      <w:pPr>
        <w:spacing w:line="276" w:lineRule="auto"/>
        <w:ind w:left="0"/>
        <w:rPr>
          <w:rFonts w:ascii="Arial" w:eastAsiaTheme="majorEastAsia" w:hAnsi="Arial" w:cstheme="majorBidi"/>
          <w:b/>
          <w:bCs/>
          <w:color w:val="262626" w:themeColor="text1" w:themeTint="D9"/>
          <w:szCs w:val="26"/>
        </w:rPr>
      </w:pPr>
      <w:bookmarkStart w:id="195" w:name="_Toc307576297"/>
      <w:r>
        <w:br w:type="page"/>
      </w:r>
    </w:p>
    <w:p w14:paraId="32680AEB" w14:textId="77777777" w:rsidR="0058424D" w:rsidRPr="002745DB" w:rsidRDefault="0058424D" w:rsidP="009D6210">
      <w:pPr>
        <w:pStyle w:val="H2Appendix"/>
        <w:ind w:left="0"/>
      </w:pPr>
      <w:r w:rsidRPr="002745DB">
        <w:lastRenderedPageBreak/>
        <w:t>Landfilling (solid, non-hazardous industrial or commercial waste)</w:t>
      </w:r>
    </w:p>
    <w:p w14:paraId="32680AEC" w14:textId="77777777" w:rsidR="0058424D" w:rsidRPr="00E525DB" w:rsidRDefault="0058424D" w:rsidP="0058424D">
      <w:pPr>
        <w:ind w:left="0"/>
      </w:pPr>
      <w:r w:rsidRPr="00E525DB">
        <w:t xml:space="preserve">This activity is a significant threat based on the vulnerable area and the fill area of the land disposal site as follows: </w:t>
      </w:r>
    </w:p>
    <w:tbl>
      <w:tblPr>
        <w:tblStyle w:val="TableGrid3"/>
        <w:tblW w:w="5000" w:type="pct"/>
        <w:tblCellMar>
          <w:top w:w="29" w:type="dxa"/>
          <w:bottom w:w="29" w:type="dxa"/>
        </w:tblCellMar>
        <w:tblLook w:val="04A0" w:firstRow="1" w:lastRow="0" w:firstColumn="1" w:lastColumn="0" w:noHBand="0" w:noVBand="1"/>
      </w:tblPr>
      <w:tblGrid>
        <w:gridCol w:w="2965"/>
        <w:gridCol w:w="1197"/>
        <w:gridCol w:w="4828"/>
      </w:tblGrid>
      <w:tr w:rsidR="002E6DE6" w:rsidRPr="0006475C" w14:paraId="32680AF0" w14:textId="77777777" w:rsidTr="0080264B">
        <w:trPr>
          <w:cnfStyle w:val="100000000000" w:firstRow="1" w:lastRow="0" w:firstColumn="0" w:lastColumn="0" w:oddVBand="0" w:evenVBand="0" w:oddHBand="0" w:evenHBand="0" w:firstRowFirstColumn="0" w:firstRowLastColumn="0" w:lastRowFirstColumn="0" w:lastRowLastColumn="0"/>
        </w:trPr>
        <w:tc>
          <w:tcPr>
            <w:tcW w:w="1649" w:type="pct"/>
          </w:tcPr>
          <w:p w14:paraId="32680AED" w14:textId="77777777" w:rsidR="002E6DE6" w:rsidRPr="0080264B" w:rsidRDefault="002E6DE6" w:rsidP="0080264B">
            <w:pPr>
              <w:ind w:left="0"/>
              <w:rPr>
                <w:rFonts w:cs="Arial"/>
              </w:rPr>
            </w:pPr>
            <w:r>
              <w:rPr>
                <w:rFonts w:cs="Arial"/>
              </w:rPr>
              <w:t>Vulnerable Area</w:t>
            </w:r>
          </w:p>
        </w:tc>
        <w:tc>
          <w:tcPr>
            <w:tcW w:w="666" w:type="pct"/>
          </w:tcPr>
          <w:p w14:paraId="32680AEE" w14:textId="77777777" w:rsidR="002E6DE6" w:rsidRPr="0080264B" w:rsidRDefault="002E6DE6" w:rsidP="0080264B">
            <w:pPr>
              <w:keepNext/>
              <w:keepLines/>
              <w:spacing w:after="60"/>
              <w:ind w:left="0"/>
              <w:jc w:val="center"/>
              <w:outlineLvl w:val="2"/>
              <w:rPr>
                <w:rFonts w:cs="Arial"/>
              </w:rPr>
            </w:pPr>
            <w:r>
              <w:rPr>
                <w:rFonts w:cs="Arial"/>
              </w:rPr>
              <w:t>Score</w:t>
            </w:r>
          </w:p>
        </w:tc>
        <w:tc>
          <w:tcPr>
            <w:tcW w:w="2685" w:type="pct"/>
          </w:tcPr>
          <w:p w14:paraId="32680AEF" w14:textId="77777777" w:rsidR="002E6DE6" w:rsidRPr="0080264B" w:rsidRDefault="002E6DE6" w:rsidP="0080264B">
            <w:pPr>
              <w:keepNext/>
              <w:keepLines/>
              <w:spacing w:after="60"/>
              <w:ind w:left="0"/>
              <w:outlineLvl w:val="2"/>
              <w:rPr>
                <w:rFonts w:cs="Arial"/>
              </w:rPr>
            </w:pPr>
            <w:r>
              <w:rPr>
                <w:rFonts w:cs="Arial"/>
              </w:rPr>
              <w:t>Area</w:t>
            </w:r>
          </w:p>
        </w:tc>
      </w:tr>
      <w:tr w:rsidR="0058424D" w:rsidRPr="0006475C" w14:paraId="32680AF4" w14:textId="77777777" w:rsidTr="009D6210">
        <w:tc>
          <w:tcPr>
            <w:tcW w:w="1649" w:type="pct"/>
            <w:vMerge w:val="restart"/>
          </w:tcPr>
          <w:p w14:paraId="32680AF1" w14:textId="77777777" w:rsidR="0058424D" w:rsidRPr="009D6210" w:rsidRDefault="0058424D" w:rsidP="0080264B">
            <w:pPr>
              <w:spacing w:after="200"/>
              <w:ind w:left="0"/>
              <w:rPr>
                <w:rFonts w:cs="Arial"/>
              </w:rPr>
            </w:pPr>
            <w:r w:rsidRPr="0080264B">
              <w:rPr>
                <w:rFonts w:cs="Arial"/>
              </w:rPr>
              <w:t>WHPA</w:t>
            </w:r>
          </w:p>
        </w:tc>
        <w:tc>
          <w:tcPr>
            <w:tcW w:w="666" w:type="pct"/>
          </w:tcPr>
          <w:p w14:paraId="32680AF2" w14:textId="77777777" w:rsidR="0058424D" w:rsidRPr="009D6210" w:rsidRDefault="0058424D" w:rsidP="0080264B">
            <w:pPr>
              <w:keepNext/>
              <w:keepLines/>
              <w:spacing w:after="60"/>
              <w:ind w:left="0"/>
              <w:jc w:val="center"/>
              <w:outlineLvl w:val="2"/>
              <w:rPr>
                <w:rFonts w:cs="Arial"/>
              </w:rPr>
            </w:pPr>
            <w:r w:rsidRPr="0080264B">
              <w:rPr>
                <w:rFonts w:cs="Arial"/>
              </w:rPr>
              <w:t>10</w:t>
            </w:r>
          </w:p>
        </w:tc>
        <w:tc>
          <w:tcPr>
            <w:tcW w:w="2685" w:type="pct"/>
          </w:tcPr>
          <w:p w14:paraId="32680AF3" w14:textId="77777777" w:rsidR="0058424D" w:rsidRPr="009D6210" w:rsidRDefault="0058424D" w:rsidP="0080264B">
            <w:pPr>
              <w:keepNext/>
              <w:keepLines/>
              <w:spacing w:after="60"/>
              <w:ind w:left="0"/>
              <w:outlineLvl w:val="2"/>
              <w:rPr>
                <w:rFonts w:cs="Arial"/>
              </w:rPr>
            </w:pPr>
            <w:r w:rsidRPr="0080264B">
              <w:rPr>
                <w:rFonts w:cs="Arial"/>
              </w:rPr>
              <w:t>Any Size</w:t>
            </w:r>
          </w:p>
        </w:tc>
      </w:tr>
      <w:tr w:rsidR="0058424D" w:rsidRPr="0006475C" w14:paraId="32680AF8" w14:textId="77777777" w:rsidTr="009D6210">
        <w:tc>
          <w:tcPr>
            <w:tcW w:w="1649" w:type="pct"/>
            <w:vMerge/>
          </w:tcPr>
          <w:p w14:paraId="32680AF5" w14:textId="77777777" w:rsidR="0058424D" w:rsidRPr="009D6210" w:rsidRDefault="0058424D" w:rsidP="0080264B">
            <w:pPr>
              <w:spacing w:after="200"/>
              <w:ind w:left="0"/>
              <w:rPr>
                <w:rFonts w:cs="Arial"/>
              </w:rPr>
            </w:pPr>
          </w:p>
        </w:tc>
        <w:tc>
          <w:tcPr>
            <w:tcW w:w="666" w:type="pct"/>
          </w:tcPr>
          <w:p w14:paraId="32680AF6" w14:textId="77777777" w:rsidR="0058424D" w:rsidRPr="009D6210" w:rsidRDefault="0058424D" w:rsidP="0080264B">
            <w:pPr>
              <w:keepNext/>
              <w:keepLines/>
              <w:spacing w:after="60"/>
              <w:ind w:left="0"/>
              <w:jc w:val="center"/>
              <w:outlineLvl w:val="2"/>
              <w:rPr>
                <w:rFonts w:cs="Arial"/>
              </w:rPr>
            </w:pPr>
            <w:r w:rsidRPr="0080264B">
              <w:rPr>
                <w:rFonts w:cs="Arial"/>
              </w:rPr>
              <w:t>8</w:t>
            </w:r>
          </w:p>
        </w:tc>
        <w:tc>
          <w:tcPr>
            <w:tcW w:w="2685" w:type="pct"/>
          </w:tcPr>
          <w:p w14:paraId="32680AF7" w14:textId="77777777" w:rsidR="0058424D" w:rsidRPr="009D6210" w:rsidRDefault="0058424D" w:rsidP="0080264B">
            <w:pPr>
              <w:keepNext/>
              <w:keepLines/>
              <w:spacing w:after="60"/>
              <w:ind w:left="0"/>
              <w:outlineLvl w:val="2"/>
              <w:rPr>
                <w:rFonts w:cs="Arial"/>
              </w:rPr>
            </w:pPr>
            <w:r w:rsidRPr="0080264B">
              <w:rPr>
                <w:rFonts w:cs="Arial"/>
              </w:rPr>
              <w:t>&gt; 10 ha</w:t>
            </w:r>
          </w:p>
        </w:tc>
      </w:tr>
      <w:tr w:rsidR="0058424D" w:rsidRPr="0006475C" w14:paraId="32680AFD" w14:textId="77777777" w:rsidTr="009D6210">
        <w:tc>
          <w:tcPr>
            <w:tcW w:w="1649" w:type="pct"/>
            <w:vMerge w:val="restart"/>
          </w:tcPr>
          <w:p w14:paraId="32680AF9" w14:textId="77777777" w:rsidR="0058424D" w:rsidRPr="009D6210" w:rsidRDefault="0058424D" w:rsidP="0080264B">
            <w:pPr>
              <w:spacing w:after="200"/>
              <w:ind w:left="0"/>
              <w:rPr>
                <w:rFonts w:cs="Arial"/>
              </w:rPr>
            </w:pPr>
            <w:r w:rsidRPr="0080264B">
              <w:rPr>
                <w:rFonts w:cs="Arial"/>
              </w:rPr>
              <w:t>IPZ</w:t>
            </w:r>
          </w:p>
          <w:p w14:paraId="32680AFA" w14:textId="77777777" w:rsidR="0058424D" w:rsidRPr="009D6210" w:rsidRDefault="0058424D" w:rsidP="0080264B">
            <w:pPr>
              <w:spacing w:after="200"/>
              <w:ind w:left="0"/>
              <w:rPr>
                <w:rFonts w:cs="Arial"/>
              </w:rPr>
            </w:pPr>
            <w:r w:rsidRPr="0080264B">
              <w:rPr>
                <w:rFonts w:cs="Arial"/>
              </w:rPr>
              <w:t xml:space="preserve"> </w:t>
            </w:r>
          </w:p>
        </w:tc>
        <w:tc>
          <w:tcPr>
            <w:tcW w:w="666" w:type="pct"/>
          </w:tcPr>
          <w:p w14:paraId="32680AFB" w14:textId="77777777" w:rsidR="0058424D" w:rsidRPr="009D6210" w:rsidRDefault="0058424D" w:rsidP="0080264B">
            <w:pPr>
              <w:keepNext/>
              <w:keepLines/>
              <w:spacing w:after="60"/>
              <w:ind w:left="0"/>
              <w:jc w:val="center"/>
              <w:outlineLvl w:val="2"/>
              <w:rPr>
                <w:rFonts w:cs="Arial"/>
              </w:rPr>
            </w:pPr>
            <w:r w:rsidRPr="0080264B">
              <w:rPr>
                <w:rFonts w:cs="Arial"/>
              </w:rPr>
              <w:t>10</w:t>
            </w:r>
          </w:p>
        </w:tc>
        <w:tc>
          <w:tcPr>
            <w:tcW w:w="2685" w:type="pct"/>
          </w:tcPr>
          <w:p w14:paraId="32680AFC" w14:textId="77777777" w:rsidR="0058424D" w:rsidRPr="009D6210" w:rsidRDefault="0058424D" w:rsidP="0080264B">
            <w:pPr>
              <w:keepNext/>
              <w:keepLines/>
              <w:spacing w:after="60"/>
              <w:ind w:left="0"/>
              <w:outlineLvl w:val="2"/>
              <w:rPr>
                <w:rFonts w:cs="Arial"/>
              </w:rPr>
            </w:pPr>
            <w:r w:rsidRPr="0080264B">
              <w:rPr>
                <w:rFonts w:cs="Arial"/>
              </w:rPr>
              <w:t>&gt; 1 ha</w:t>
            </w:r>
          </w:p>
        </w:tc>
      </w:tr>
      <w:tr w:rsidR="0058424D" w:rsidRPr="0006475C" w14:paraId="32680B01" w14:textId="77777777" w:rsidTr="009D6210">
        <w:tc>
          <w:tcPr>
            <w:tcW w:w="1649" w:type="pct"/>
            <w:vMerge/>
          </w:tcPr>
          <w:p w14:paraId="32680AFE" w14:textId="77777777" w:rsidR="0058424D" w:rsidRPr="009D6210" w:rsidRDefault="0058424D" w:rsidP="0080264B">
            <w:pPr>
              <w:spacing w:after="200"/>
              <w:ind w:left="0"/>
              <w:rPr>
                <w:rFonts w:cs="Arial"/>
              </w:rPr>
            </w:pPr>
          </w:p>
        </w:tc>
        <w:tc>
          <w:tcPr>
            <w:tcW w:w="666" w:type="pct"/>
          </w:tcPr>
          <w:p w14:paraId="32680AFF" w14:textId="77777777" w:rsidR="0058424D" w:rsidRPr="009D6210" w:rsidRDefault="0058424D" w:rsidP="0080264B">
            <w:pPr>
              <w:keepNext/>
              <w:keepLines/>
              <w:spacing w:after="60"/>
              <w:ind w:left="0"/>
              <w:jc w:val="center"/>
              <w:outlineLvl w:val="2"/>
              <w:rPr>
                <w:rFonts w:cs="Arial"/>
              </w:rPr>
            </w:pPr>
            <w:r w:rsidRPr="0080264B">
              <w:rPr>
                <w:rFonts w:cs="Arial"/>
              </w:rPr>
              <w:t>9</w:t>
            </w:r>
          </w:p>
        </w:tc>
        <w:tc>
          <w:tcPr>
            <w:tcW w:w="2685" w:type="pct"/>
          </w:tcPr>
          <w:p w14:paraId="32680B00" w14:textId="77777777" w:rsidR="0058424D" w:rsidRPr="009D6210" w:rsidRDefault="0058424D" w:rsidP="0080264B">
            <w:pPr>
              <w:keepNext/>
              <w:keepLines/>
              <w:spacing w:after="60"/>
              <w:ind w:left="0"/>
              <w:outlineLvl w:val="2"/>
              <w:rPr>
                <w:rFonts w:cs="Arial"/>
              </w:rPr>
            </w:pPr>
            <w:r w:rsidRPr="0080264B">
              <w:rPr>
                <w:rFonts w:cs="Arial"/>
              </w:rPr>
              <w:t>&gt; 10 ha</w:t>
            </w:r>
          </w:p>
        </w:tc>
      </w:tr>
    </w:tbl>
    <w:bookmarkEnd w:id="195"/>
    <w:p w14:paraId="32680B02" w14:textId="77777777" w:rsidR="0058424D" w:rsidRPr="002745DB" w:rsidRDefault="0058424D" w:rsidP="009D6210">
      <w:pPr>
        <w:pStyle w:val="H2Appendix"/>
        <w:ind w:left="0"/>
      </w:pPr>
      <w:r w:rsidRPr="002745DB">
        <w:t>Liquid industrial waste injection into a well</w:t>
      </w:r>
    </w:p>
    <w:p w14:paraId="32680B03" w14:textId="77777777" w:rsidR="0058424D" w:rsidRPr="00E525DB" w:rsidRDefault="0058424D" w:rsidP="0058424D">
      <w:pPr>
        <w:ind w:left="0"/>
      </w:pPr>
      <w:r w:rsidRPr="00E525DB">
        <w:t>The activity is a significant threat based on the vulnerable area and the combined rate of discharge of all wells located at the site as follows:</w:t>
      </w:r>
    </w:p>
    <w:tbl>
      <w:tblPr>
        <w:tblStyle w:val="TableGrid3"/>
        <w:tblW w:w="5000" w:type="pct"/>
        <w:tblLook w:val="04A0" w:firstRow="1" w:lastRow="0" w:firstColumn="1" w:lastColumn="0" w:noHBand="0" w:noVBand="1"/>
      </w:tblPr>
      <w:tblGrid>
        <w:gridCol w:w="2965"/>
        <w:gridCol w:w="1197"/>
        <w:gridCol w:w="4828"/>
      </w:tblGrid>
      <w:tr w:rsidR="002E6DE6" w:rsidRPr="0006475C" w14:paraId="32680B07" w14:textId="77777777" w:rsidTr="00F8378C">
        <w:trPr>
          <w:cnfStyle w:val="100000000000" w:firstRow="1" w:lastRow="0" w:firstColumn="0" w:lastColumn="0" w:oddVBand="0" w:evenVBand="0" w:oddHBand="0" w:evenHBand="0" w:firstRowFirstColumn="0" w:firstRowLastColumn="0" w:lastRowFirstColumn="0" w:lastRowLastColumn="0"/>
        </w:trPr>
        <w:tc>
          <w:tcPr>
            <w:tcW w:w="1649" w:type="pct"/>
          </w:tcPr>
          <w:p w14:paraId="32680B04" w14:textId="77777777" w:rsidR="002E6DE6" w:rsidRPr="0080264B" w:rsidRDefault="002E6DE6" w:rsidP="0080264B">
            <w:pPr>
              <w:ind w:left="0"/>
              <w:rPr>
                <w:rFonts w:cs="Arial"/>
              </w:rPr>
            </w:pPr>
            <w:r>
              <w:rPr>
                <w:rFonts w:cs="Arial"/>
              </w:rPr>
              <w:t>Vulnerable Area</w:t>
            </w:r>
          </w:p>
        </w:tc>
        <w:tc>
          <w:tcPr>
            <w:tcW w:w="666" w:type="pct"/>
          </w:tcPr>
          <w:p w14:paraId="32680B05" w14:textId="77777777" w:rsidR="002E6DE6" w:rsidRPr="0080264B" w:rsidRDefault="002E6DE6" w:rsidP="0080264B">
            <w:pPr>
              <w:keepNext/>
              <w:keepLines/>
              <w:spacing w:after="60"/>
              <w:ind w:left="0"/>
              <w:jc w:val="center"/>
              <w:outlineLvl w:val="2"/>
              <w:rPr>
                <w:rFonts w:cs="Arial"/>
              </w:rPr>
            </w:pPr>
            <w:r>
              <w:rPr>
                <w:rFonts w:cs="Arial"/>
              </w:rPr>
              <w:t>Score</w:t>
            </w:r>
          </w:p>
        </w:tc>
        <w:tc>
          <w:tcPr>
            <w:tcW w:w="2685" w:type="pct"/>
          </w:tcPr>
          <w:p w14:paraId="32680B06" w14:textId="77777777" w:rsidR="002E6DE6" w:rsidRPr="0080264B" w:rsidRDefault="002E6DE6" w:rsidP="0080264B">
            <w:pPr>
              <w:keepNext/>
              <w:keepLines/>
              <w:spacing w:after="60"/>
              <w:ind w:left="0"/>
              <w:outlineLvl w:val="2"/>
              <w:rPr>
                <w:rFonts w:cs="Arial"/>
              </w:rPr>
            </w:pPr>
            <w:r>
              <w:rPr>
                <w:rFonts w:cs="Arial"/>
              </w:rPr>
              <w:t>Rate of Discharge</w:t>
            </w:r>
          </w:p>
        </w:tc>
      </w:tr>
      <w:tr w:rsidR="0058424D" w:rsidRPr="0006475C" w14:paraId="32680B0C" w14:textId="77777777" w:rsidTr="009D6210">
        <w:tc>
          <w:tcPr>
            <w:tcW w:w="1649" w:type="pct"/>
            <w:vMerge w:val="restart"/>
          </w:tcPr>
          <w:p w14:paraId="32680B08" w14:textId="77777777" w:rsidR="0058424D" w:rsidRPr="009D6210" w:rsidRDefault="0058424D" w:rsidP="0080264B">
            <w:pPr>
              <w:spacing w:after="200"/>
              <w:ind w:left="0"/>
              <w:rPr>
                <w:rFonts w:cs="Arial"/>
              </w:rPr>
            </w:pPr>
            <w:r w:rsidRPr="0080264B">
              <w:rPr>
                <w:rFonts w:cs="Arial"/>
              </w:rPr>
              <w:t>WHPA</w:t>
            </w:r>
          </w:p>
          <w:p w14:paraId="32680B09" w14:textId="77777777" w:rsidR="0058424D" w:rsidRPr="009D6210" w:rsidRDefault="0058424D" w:rsidP="0080264B">
            <w:pPr>
              <w:spacing w:after="200"/>
              <w:ind w:left="0"/>
              <w:rPr>
                <w:rFonts w:cs="Arial"/>
              </w:rPr>
            </w:pPr>
          </w:p>
        </w:tc>
        <w:tc>
          <w:tcPr>
            <w:tcW w:w="666" w:type="pct"/>
          </w:tcPr>
          <w:p w14:paraId="32680B0A" w14:textId="77777777" w:rsidR="0058424D" w:rsidRPr="009D6210" w:rsidRDefault="0058424D" w:rsidP="0080264B">
            <w:pPr>
              <w:keepNext/>
              <w:keepLines/>
              <w:spacing w:after="60"/>
              <w:ind w:left="0"/>
              <w:jc w:val="center"/>
              <w:outlineLvl w:val="2"/>
              <w:rPr>
                <w:rFonts w:cs="Arial"/>
              </w:rPr>
            </w:pPr>
            <w:r w:rsidRPr="0080264B">
              <w:rPr>
                <w:rFonts w:cs="Arial"/>
              </w:rPr>
              <w:t>10</w:t>
            </w:r>
          </w:p>
        </w:tc>
        <w:tc>
          <w:tcPr>
            <w:tcW w:w="2685" w:type="pct"/>
          </w:tcPr>
          <w:p w14:paraId="32680B0B" w14:textId="77777777" w:rsidR="0058424D" w:rsidRPr="009D6210" w:rsidRDefault="0058424D" w:rsidP="0080264B">
            <w:pPr>
              <w:keepNext/>
              <w:keepLines/>
              <w:spacing w:after="60"/>
              <w:ind w:left="0"/>
              <w:outlineLvl w:val="2"/>
              <w:rPr>
                <w:rFonts w:cs="Arial"/>
              </w:rPr>
            </w:pPr>
            <w:r w:rsidRPr="0080264B">
              <w:rPr>
                <w:rFonts w:cs="Arial"/>
              </w:rPr>
              <w:t>&gt; 380 m³/year</w:t>
            </w:r>
          </w:p>
        </w:tc>
      </w:tr>
      <w:tr w:rsidR="0058424D" w:rsidRPr="0006475C" w14:paraId="32680B10" w14:textId="77777777" w:rsidTr="009D6210">
        <w:tc>
          <w:tcPr>
            <w:tcW w:w="1649" w:type="pct"/>
            <w:vMerge/>
          </w:tcPr>
          <w:p w14:paraId="32680B0D" w14:textId="77777777" w:rsidR="0058424D" w:rsidRPr="009D6210" w:rsidRDefault="0058424D" w:rsidP="0080264B">
            <w:pPr>
              <w:spacing w:after="200"/>
              <w:ind w:left="0"/>
              <w:rPr>
                <w:rFonts w:cs="Arial"/>
              </w:rPr>
            </w:pPr>
          </w:p>
        </w:tc>
        <w:tc>
          <w:tcPr>
            <w:tcW w:w="666" w:type="pct"/>
          </w:tcPr>
          <w:p w14:paraId="32680B0E" w14:textId="77777777" w:rsidR="0058424D" w:rsidRPr="009D6210" w:rsidRDefault="0058424D" w:rsidP="0080264B">
            <w:pPr>
              <w:keepNext/>
              <w:keepLines/>
              <w:spacing w:after="60"/>
              <w:ind w:left="0"/>
              <w:jc w:val="center"/>
              <w:outlineLvl w:val="2"/>
              <w:rPr>
                <w:rFonts w:cs="Arial"/>
              </w:rPr>
            </w:pPr>
            <w:r w:rsidRPr="0080264B">
              <w:rPr>
                <w:rFonts w:cs="Arial"/>
              </w:rPr>
              <w:t>8</w:t>
            </w:r>
          </w:p>
        </w:tc>
        <w:tc>
          <w:tcPr>
            <w:tcW w:w="2685" w:type="pct"/>
          </w:tcPr>
          <w:p w14:paraId="32680B0F" w14:textId="77777777" w:rsidR="0058424D" w:rsidRPr="009D6210" w:rsidRDefault="0058424D" w:rsidP="0080264B">
            <w:pPr>
              <w:keepNext/>
              <w:keepLines/>
              <w:spacing w:after="60"/>
              <w:ind w:left="0"/>
              <w:outlineLvl w:val="2"/>
              <w:rPr>
                <w:rFonts w:cs="Arial"/>
              </w:rPr>
            </w:pPr>
            <w:r w:rsidRPr="0080264B">
              <w:rPr>
                <w:rFonts w:cs="Arial"/>
              </w:rPr>
              <w:t>&gt; 38,000,000 m³/year</w:t>
            </w:r>
          </w:p>
        </w:tc>
      </w:tr>
    </w:tbl>
    <w:p w14:paraId="32680B11" w14:textId="77777777" w:rsidR="0058424D" w:rsidRPr="002745DB" w:rsidRDefault="0058424D" w:rsidP="009D6210">
      <w:pPr>
        <w:pStyle w:val="H2Appendix"/>
        <w:ind w:left="0"/>
      </w:pPr>
      <w:r w:rsidRPr="002745DB">
        <w:t>PCB waste storage</w:t>
      </w:r>
    </w:p>
    <w:p w14:paraId="32680B12" w14:textId="77777777" w:rsidR="0058424D" w:rsidRPr="00E525DB" w:rsidRDefault="0058424D" w:rsidP="0058424D">
      <w:pPr>
        <w:ind w:left="0"/>
      </w:pPr>
      <w:r w:rsidRPr="00E525DB">
        <w:t>The activity is a significant threat based on the vulnerable area and the location and nature of how the PCB material is stored as follows:</w:t>
      </w:r>
    </w:p>
    <w:tbl>
      <w:tblPr>
        <w:tblStyle w:val="TableGrid3"/>
        <w:tblW w:w="5000" w:type="pct"/>
        <w:tblLook w:val="04A0" w:firstRow="1" w:lastRow="0" w:firstColumn="1" w:lastColumn="0" w:noHBand="0" w:noVBand="1"/>
      </w:tblPr>
      <w:tblGrid>
        <w:gridCol w:w="2965"/>
        <w:gridCol w:w="1197"/>
        <w:gridCol w:w="4828"/>
      </w:tblGrid>
      <w:tr w:rsidR="002E6DE6" w:rsidRPr="0006475C" w14:paraId="32680B16" w14:textId="77777777" w:rsidTr="00F8378C">
        <w:trPr>
          <w:cnfStyle w:val="100000000000" w:firstRow="1" w:lastRow="0" w:firstColumn="0" w:lastColumn="0" w:oddVBand="0" w:evenVBand="0" w:oddHBand="0" w:evenHBand="0" w:firstRowFirstColumn="0" w:firstRowLastColumn="0" w:lastRowFirstColumn="0" w:lastRowLastColumn="0"/>
        </w:trPr>
        <w:tc>
          <w:tcPr>
            <w:tcW w:w="1649" w:type="pct"/>
          </w:tcPr>
          <w:p w14:paraId="32680B13" w14:textId="77777777" w:rsidR="002E6DE6" w:rsidRPr="0080264B" w:rsidRDefault="002E6DE6" w:rsidP="0080264B">
            <w:pPr>
              <w:ind w:left="0"/>
              <w:rPr>
                <w:rFonts w:cs="Arial"/>
              </w:rPr>
            </w:pPr>
            <w:r>
              <w:rPr>
                <w:rFonts w:cs="Arial"/>
              </w:rPr>
              <w:t>Vulnerable Area</w:t>
            </w:r>
          </w:p>
        </w:tc>
        <w:tc>
          <w:tcPr>
            <w:tcW w:w="666" w:type="pct"/>
          </w:tcPr>
          <w:p w14:paraId="32680B14" w14:textId="77777777" w:rsidR="002E6DE6" w:rsidRPr="0080264B" w:rsidRDefault="002E6DE6" w:rsidP="0080264B">
            <w:pPr>
              <w:keepNext/>
              <w:keepLines/>
              <w:spacing w:after="60"/>
              <w:ind w:left="0"/>
              <w:jc w:val="center"/>
              <w:outlineLvl w:val="2"/>
              <w:rPr>
                <w:rFonts w:cs="Arial"/>
              </w:rPr>
            </w:pPr>
            <w:r>
              <w:rPr>
                <w:rFonts w:cs="Arial"/>
              </w:rPr>
              <w:t>Score</w:t>
            </w:r>
          </w:p>
        </w:tc>
        <w:tc>
          <w:tcPr>
            <w:tcW w:w="2685" w:type="pct"/>
          </w:tcPr>
          <w:p w14:paraId="32680B15" w14:textId="77777777" w:rsidR="002E6DE6" w:rsidRPr="0080264B" w:rsidRDefault="002E6DE6" w:rsidP="0080264B">
            <w:pPr>
              <w:keepNext/>
              <w:keepLines/>
              <w:spacing w:after="60"/>
              <w:ind w:left="0"/>
              <w:outlineLvl w:val="2"/>
              <w:rPr>
                <w:rFonts w:cs="Arial"/>
              </w:rPr>
            </w:pPr>
            <w:r>
              <w:rPr>
                <w:rFonts w:cs="Arial"/>
              </w:rPr>
              <w:t>Storage Method</w:t>
            </w:r>
          </w:p>
        </w:tc>
      </w:tr>
      <w:tr w:rsidR="0058424D" w:rsidRPr="0006475C" w14:paraId="32680B1A" w14:textId="77777777" w:rsidTr="009D6210">
        <w:tc>
          <w:tcPr>
            <w:tcW w:w="1649" w:type="pct"/>
            <w:vMerge w:val="restart"/>
          </w:tcPr>
          <w:p w14:paraId="32680B17" w14:textId="77777777" w:rsidR="0058424D" w:rsidRPr="009D6210" w:rsidRDefault="0058424D" w:rsidP="0080264B">
            <w:pPr>
              <w:spacing w:after="200"/>
              <w:ind w:left="0"/>
              <w:rPr>
                <w:rFonts w:cs="Arial"/>
              </w:rPr>
            </w:pPr>
            <w:r w:rsidRPr="0080264B">
              <w:rPr>
                <w:rFonts w:cs="Arial"/>
              </w:rPr>
              <w:t>WHPA</w:t>
            </w:r>
          </w:p>
        </w:tc>
        <w:tc>
          <w:tcPr>
            <w:tcW w:w="666" w:type="pct"/>
            <w:vMerge w:val="restart"/>
          </w:tcPr>
          <w:p w14:paraId="32680B18" w14:textId="77777777" w:rsidR="0058424D" w:rsidRPr="009D6210" w:rsidRDefault="0058424D" w:rsidP="0080264B">
            <w:pPr>
              <w:keepNext/>
              <w:keepLines/>
              <w:spacing w:after="60"/>
              <w:ind w:left="0"/>
              <w:jc w:val="center"/>
              <w:outlineLvl w:val="2"/>
              <w:rPr>
                <w:rFonts w:cs="Arial"/>
              </w:rPr>
            </w:pPr>
            <w:r w:rsidRPr="0080264B">
              <w:rPr>
                <w:rFonts w:cs="Arial"/>
              </w:rPr>
              <w:t>10</w:t>
            </w:r>
          </w:p>
        </w:tc>
        <w:tc>
          <w:tcPr>
            <w:tcW w:w="2685" w:type="pct"/>
          </w:tcPr>
          <w:p w14:paraId="32680B19" w14:textId="77777777" w:rsidR="0058424D" w:rsidRPr="009D6210" w:rsidRDefault="0058424D" w:rsidP="0080264B">
            <w:pPr>
              <w:keepNext/>
              <w:keepLines/>
              <w:spacing w:after="60"/>
              <w:ind w:left="0"/>
              <w:outlineLvl w:val="2"/>
              <w:rPr>
                <w:rFonts w:cs="Arial"/>
              </w:rPr>
            </w:pPr>
            <w:r w:rsidRPr="0080264B">
              <w:rPr>
                <w:rFonts w:cs="Arial"/>
              </w:rPr>
              <w:t xml:space="preserve">Below grade in a facility </w:t>
            </w:r>
            <w:r w:rsidRPr="009D6210">
              <w:rPr>
                <w:rFonts w:cs="Arial"/>
              </w:rPr>
              <w:t>or engineered cell</w:t>
            </w:r>
          </w:p>
        </w:tc>
      </w:tr>
      <w:tr w:rsidR="0058424D" w:rsidRPr="0006475C" w14:paraId="32680B1E" w14:textId="77777777" w:rsidTr="009D6210">
        <w:tc>
          <w:tcPr>
            <w:tcW w:w="1649" w:type="pct"/>
            <w:vMerge/>
          </w:tcPr>
          <w:p w14:paraId="32680B1B" w14:textId="77777777" w:rsidR="0058424D" w:rsidRPr="009D6210" w:rsidRDefault="0058424D" w:rsidP="0080264B">
            <w:pPr>
              <w:spacing w:after="200"/>
              <w:ind w:left="0"/>
              <w:rPr>
                <w:rFonts w:cs="Arial"/>
              </w:rPr>
            </w:pPr>
          </w:p>
        </w:tc>
        <w:tc>
          <w:tcPr>
            <w:tcW w:w="666" w:type="pct"/>
            <w:vMerge/>
          </w:tcPr>
          <w:p w14:paraId="32680B1C" w14:textId="77777777" w:rsidR="0058424D" w:rsidRPr="009D6210" w:rsidRDefault="0058424D" w:rsidP="0080264B">
            <w:pPr>
              <w:spacing w:after="200"/>
              <w:ind w:left="0"/>
              <w:jc w:val="center"/>
              <w:rPr>
                <w:rFonts w:cs="Arial"/>
              </w:rPr>
            </w:pPr>
          </w:p>
        </w:tc>
        <w:tc>
          <w:tcPr>
            <w:tcW w:w="2685" w:type="pct"/>
          </w:tcPr>
          <w:p w14:paraId="32680B1D" w14:textId="77777777" w:rsidR="0058424D" w:rsidRPr="009D6210" w:rsidRDefault="0058424D" w:rsidP="0080264B">
            <w:pPr>
              <w:keepNext/>
              <w:keepLines/>
              <w:spacing w:after="60"/>
              <w:ind w:left="0"/>
              <w:outlineLvl w:val="2"/>
              <w:rPr>
                <w:rFonts w:cs="Arial"/>
              </w:rPr>
            </w:pPr>
            <w:r w:rsidRPr="0080264B">
              <w:rPr>
                <w:rFonts w:cs="Arial"/>
              </w:rPr>
              <w:t>Below or partially below grade in a storage tank</w:t>
            </w:r>
          </w:p>
        </w:tc>
      </w:tr>
      <w:tr w:rsidR="0058424D" w:rsidRPr="0006475C" w14:paraId="32680B22" w14:textId="77777777" w:rsidTr="009D6210">
        <w:tc>
          <w:tcPr>
            <w:tcW w:w="1649" w:type="pct"/>
            <w:vMerge/>
          </w:tcPr>
          <w:p w14:paraId="32680B1F" w14:textId="77777777" w:rsidR="0058424D" w:rsidRPr="009D6210" w:rsidRDefault="0058424D" w:rsidP="0080264B">
            <w:pPr>
              <w:spacing w:after="200"/>
              <w:rPr>
                <w:rFonts w:cs="Arial"/>
              </w:rPr>
            </w:pPr>
          </w:p>
        </w:tc>
        <w:tc>
          <w:tcPr>
            <w:tcW w:w="666" w:type="pct"/>
            <w:vMerge/>
          </w:tcPr>
          <w:p w14:paraId="32680B20" w14:textId="77777777" w:rsidR="0058424D" w:rsidRPr="009D6210" w:rsidRDefault="0058424D" w:rsidP="0080264B">
            <w:pPr>
              <w:spacing w:after="200"/>
              <w:jc w:val="center"/>
              <w:rPr>
                <w:rFonts w:cs="Arial"/>
              </w:rPr>
            </w:pPr>
          </w:p>
        </w:tc>
        <w:tc>
          <w:tcPr>
            <w:tcW w:w="2685" w:type="pct"/>
          </w:tcPr>
          <w:p w14:paraId="32680B21" w14:textId="77777777" w:rsidR="0058424D" w:rsidRPr="009D6210" w:rsidRDefault="0058424D" w:rsidP="0080264B">
            <w:pPr>
              <w:keepNext/>
              <w:keepLines/>
              <w:spacing w:after="60"/>
              <w:ind w:left="0"/>
              <w:outlineLvl w:val="2"/>
              <w:rPr>
                <w:rFonts w:cs="Arial"/>
              </w:rPr>
            </w:pPr>
            <w:r w:rsidRPr="0080264B">
              <w:rPr>
                <w:rFonts w:cs="Arial"/>
              </w:rPr>
              <w:t>Outdoor area and not in a container</w:t>
            </w:r>
          </w:p>
        </w:tc>
      </w:tr>
      <w:tr w:rsidR="0058424D" w:rsidRPr="0006475C" w14:paraId="32680B26" w14:textId="77777777" w:rsidTr="009D6210">
        <w:tc>
          <w:tcPr>
            <w:tcW w:w="1649" w:type="pct"/>
          </w:tcPr>
          <w:p w14:paraId="32680B23" w14:textId="77777777" w:rsidR="0058424D" w:rsidRPr="009D6210" w:rsidRDefault="0058424D" w:rsidP="0080264B">
            <w:pPr>
              <w:spacing w:after="200"/>
              <w:ind w:left="0"/>
              <w:rPr>
                <w:rFonts w:cs="Arial"/>
              </w:rPr>
            </w:pPr>
            <w:r w:rsidRPr="0080264B">
              <w:rPr>
                <w:rFonts w:cs="Arial"/>
              </w:rPr>
              <w:t>IPZ</w:t>
            </w:r>
          </w:p>
        </w:tc>
        <w:tc>
          <w:tcPr>
            <w:tcW w:w="666" w:type="pct"/>
          </w:tcPr>
          <w:p w14:paraId="32680B24" w14:textId="77777777" w:rsidR="0058424D" w:rsidRPr="009D6210" w:rsidRDefault="0058424D" w:rsidP="0080264B">
            <w:pPr>
              <w:keepNext/>
              <w:keepLines/>
              <w:spacing w:after="60"/>
              <w:ind w:left="0"/>
              <w:jc w:val="center"/>
              <w:outlineLvl w:val="2"/>
              <w:rPr>
                <w:rFonts w:cs="Arial"/>
              </w:rPr>
            </w:pPr>
            <w:r w:rsidRPr="0080264B">
              <w:rPr>
                <w:rFonts w:cs="Arial"/>
              </w:rPr>
              <w:t>10</w:t>
            </w:r>
          </w:p>
        </w:tc>
        <w:tc>
          <w:tcPr>
            <w:tcW w:w="2685" w:type="pct"/>
          </w:tcPr>
          <w:p w14:paraId="32680B25" w14:textId="77777777" w:rsidR="0058424D" w:rsidRPr="009D6210" w:rsidRDefault="0058424D" w:rsidP="0080264B">
            <w:pPr>
              <w:keepNext/>
              <w:keepLines/>
              <w:spacing w:after="60"/>
              <w:ind w:left="-43"/>
              <w:outlineLvl w:val="2"/>
              <w:rPr>
                <w:rFonts w:cs="Arial"/>
              </w:rPr>
            </w:pPr>
            <w:r w:rsidRPr="0080264B">
              <w:rPr>
                <w:rFonts w:cs="Arial"/>
              </w:rPr>
              <w:t>Outdoor area and not in a container</w:t>
            </w:r>
          </w:p>
        </w:tc>
      </w:tr>
    </w:tbl>
    <w:p w14:paraId="32680B27" w14:textId="77777777" w:rsidR="0080264B" w:rsidRDefault="0080264B">
      <w:pPr>
        <w:spacing w:line="276" w:lineRule="auto"/>
        <w:ind w:left="0"/>
        <w:rPr>
          <w:rFonts w:ascii="Arial" w:eastAsiaTheme="majorEastAsia" w:hAnsi="Arial" w:cstheme="majorBidi"/>
          <w:b/>
          <w:bCs/>
          <w:color w:val="262626" w:themeColor="text1" w:themeTint="D9"/>
          <w:szCs w:val="26"/>
        </w:rPr>
      </w:pPr>
      <w:r>
        <w:br w:type="page"/>
      </w:r>
    </w:p>
    <w:p w14:paraId="32680B28" w14:textId="77777777" w:rsidR="0058424D" w:rsidRPr="002745DB" w:rsidRDefault="0058424D" w:rsidP="009D6210">
      <w:pPr>
        <w:pStyle w:val="H2Appendix"/>
        <w:ind w:left="0"/>
      </w:pPr>
      <w:r w:rsidRPr="002745DB">
        <w:lastRenderedPageBreak/>
        <w:t>Landfilling (storage of hazardous waste at disposal site)</w:t>
      </w:r>
    </w:p>
    <w:p w14:paraId="32680B29" w14:textId="77777777" w:rsidR="0058424D" w:rsidRPr="00E525DB" w:rsidRDefault="0058424D" w:rsidP="0058424D">
      <w:pPr>
        <w:ind w:left="0"/>
      </w:pPr>
      <w:r w:rsidRPr="00E525DB">
        <w:t xml:space="preserve">This activity is a significant threat based on the vulnerable area and the location where the hazardous material is stored as follows: </w:t>
      </w:r>
    </w:p>
    <w:tbl>
      <w:tblPr>
        <w:tblStyle w:val="TableGrid3"/>
        <w:tblW w:w="5000" w:type="pct"/>
        <w:tblLook w:val="04A0" w:firstRow="1" w:lastRow="0" w:firstColumn="1" w:lastColumn="0" w:noHBand="0" w:noVBand="1"/>
      </w:tblPr>
      <w:tblGrid>
        <w:gridCol w:w="1981"/>
        <w:gridCol w:w="1340"/>
        <w:gridCol w:w="5669"/>
      </w:tblGrid>
      <w:tr w:rsidR="002E6DE6" w:rsidRPr="0006475C" w14:paraId="32680B2D" w14:textId="77777777" w:rsidTr="00F8378C">
        <w:trPr>
          <w:cnfStyle w:val="100000000000" w:firstRow="1" w:lastRow="0" w:firstColumn="0" w:lastColumn="0" w:oddVBand="0" w:evenVBand="0" w:oddHBand="0" w:evenHBand="0" w:firstRowFirstColumn="0" w:firstRowLastColumn="0" w:lastRowFirstColumn="0" w:lastRowLastColumn="0"/>
        </w:trPr>
        <w:tc>
          <w:tcPr>
            <w:tcW w:w="1102" w:type="pct"/>
          </w:tcPr>
          <w:p w14:paraId="32680B2A" w14:textId="77777777" w:rsidR="002E6DE6" w:rsidRPr="0080264B" w:rsidRDefault="002E6DE6" w:rsidP="0080264B">
            <w:pPr>
              <w:ind w:left="0"/>
              <w:rPr>
                <w:rFonts w:cs="Arial"/>
              </w:rPr>
            </w:pPr>
            <w:r>
              <w:rPr>
                <w:rFonts w:cs="Arial"/>
              </w:rPr>
              <w:t>Vulnerable Area</w:t>
            </w:r>
          </w:p>
        </w:tc>
        <w:tc>
          <w:tcPr>
            <w:tcW w:w="745" w:type="pct"/>
          </w:tcPr>
          <w:p w14:paraId="32680B2B" w14:textId="77777777" w:rsidR="002E6DE6" w:rsidRPr="0080264B" w:rsidRDefault="002E6DE6" w:rsidP="0080264B">
            <w:pPr>
              <w:keepNext/>
              <w:keepLines/>
              <w:spacing w:after="60"/>
              <w:ind w:left="0"/>
              <w:jc w:val="center"/>
              <w:outlineLvl w:val="2"/>
              <w:rPr>
                <w:rFonts w:cs="Arial"/>
              </w:rPr>
            </w:pPr>
            <w:r>
              <w:rPr>
                <w:rFonts w:cs="Arial"/>
              </w:rPr>
              <w:t>Score</w:t>
            </w:r>
          </w:p>
        </w:tc>
        <w:tc>
          <w:tcPr>
            <w:tcW w:w="3153" w:type="pct"/>
          </w:tcPr>
          <w:p w14:paraId="32680B2C" w14:textId="77777777" w:rsidR="002E6DE6" w:rsidRPr="0080264B" w:rsidRDefault="002E6DE6" w:rsidP="0080264B">
            <w:pPr>
              <w:keepNext/>
              <w:keepLines/>
              <w:spacing w:after="60"/>
              <w:ind w:left="0"/>
              <w:outlineLvl w:val="2"/>
              <w:rPr>
                <w:rFonts w:cs="Arial"/>
              </w:rPr>
            </w:pPr>
            <w:r>
              <w:rPr>
                <w:rFonts w:cs="Arial"/>
              </w:rPr>
              <w:t>Storage Location</w:t>
            </w:r>
          </w:p>
        </w:tc>
      </w:tr>
      <w:tr w:rsidR="0058424D" w:rsidRPr="0006475C" w14:paraId="32680B31" w14:textId="77777777" w:rsidTr="009D6210">
        <w:tc>
          <w:tcPr>
            <w:tcW w:w="1102" w:type="pct"/>
          </w:tcPr>
          <w:p w14:paraId="32680B2E" w14:textId="77777777" w:rsidR="0058424D" w:rsidRPr="009D6210" w:rsidRDefault="0058424D" w:rsidP="0080264B">
            <w:pPr>
              <w:spacing w:after="200"/>
              <w:ind w:left="0"/>
              <w:rPr>
                <w:rFonts w:cs="Arial"/>
              </w:rPr>
            </w:pPr>
            <w:r w:rsidRPr="0080264B">
              <w:rPr>
                <w:rFonts w:cs="Arial"/>
              </w:rPr>
              <w:t>WHPA</w:t>
            </w:r>
          </w:p>
        </w:tc>
        <w:tc>
          <w:tcPr>
            <w:tcW w:w="745" w:type="pct"/>
          </w:tcPr>
          <w:p w14:paraId="32680B2F" w14:textId="77777777" w:rsidR="0058424D" w:rsidRPr="009D6210" w:rsidRDefault="0058424D" w:rsidP="0080264B">
            <w:pPr>
              <w:keepNext/>
              <w:keepLines/>
              <w:spacing w:after="60"/>
              <w:ind w:left="0"/>
              <w:jc w:val="center"/>
              <w:outlineLvl w:val="2"/>
              <w:rPr>
                <w:rFonts w:cs="Arial"/>
              </w:rPr>
            </w:pPr>
            <w:r w:rsidRPr="0080264B">
              <w:rPr>
                <w:rFonts w:cs="Arial"/>
              </w:rPr>
              <w:t>10</w:t>
            </w:r>
          </w:p>
        </w:tc>
        <w:tc>
          <w:tcPr>
            <w:tcW w:w="3153" w:type="pct"/>
          </w:tcPr>
          <w:p w14:paraId="32680B30" w14:textId="77777777" w:rsidR="0058424D" w:rsidRPr="009D6210" w:rsidRDefault="0058424D" w:rsidP="0080264B">
            <w:pPr>
              <w:keepNext/>
              <w:keepLines/>
              <w:spacing w:after="60"/>
              <w:ind w:left="0"/>
              <w:outlineLvl w:val="2"/>
              <w:rPr>
                <w:rFonts w:cs="Arial"/>
              </w:rPr>
            </w:pPr>
            <w:r w:rsidRPr="0080264B">
              <w:rPr>
                <w:rFonts w:cs="Arial"/>
              </w:rPr>
              <w:t>Stored at or above grade, below or partially below grade</w:t>
            </w:r>
          </w:p>
        </w:tc>
      </w:tr>
      <w:tr w:rsidR="0058424D" w:rsidRPr="0006475C" w14:paraId="32680B36" w14:textId="77777777" w:rsidTr="009D6210">
        <w:tc>
          <w:tcPr>
            <w:tcW w:w="1102" w:type="pct"/>
            <w:vMerge w:val="restart"/>
          </w:tcPr>
          <w:p w14:paraId="32680B32" w14:textId="77777777" w:rsidR="0058424D" w:rsidRPr="009D6210" w:rsidRDefault="0058424D" w:rsidP="0080264B">
            <w:pPr>
              <w:spacing w:after="200"/>
              <w:ind w:left="0"/>
              <w:rPr>
                <w:rFonts w:cs="Arial"/>
              </w:rPr>
            </w:pPr>
            <w:r w:rsidRPr="0080264B">
              <w:rPr>
                <w:rFonts w:cs="Arial"/>
              </w:rPr>
              <w:t>IPZ</w:t>
            </w:r>
          </w:p>
          <w:p w14:paraId="32680B33" w14:textId="77777777" w:rsidR="0058424D" w:rsidRPr="009D6210" w:rsidRDefault="0058424D" w:rsidP="0080264B">
            <w:pPr>
              <w:spacing w:after="200"/>
              <w:ind w:left="0"/>
              <w:rPr>
                <w:rFonts w:cs="Arial"/>
              </w:rPr>
            </w:pPr>
            <w:r w:rsidRPr="0080264B">
              <w:rPr>
                <w:rFonts w:cs="Arial"/>
              </w:rPr>
              <w:t xml:space="preserve"> </w:t>
            </w:r>
          </w:p>
        </w:tc>
        <w:tc>
          <w:tcPr>
            <w:tcW w:w="745" w:type="pct"/>
          </w:tcPr>
          <w:p w14:paraId="32680B34" w14:textId="77777777" w:rsidR="0058424D" w:rsidRPr="009D6210" w:rsidRDefault="0058424D" w:rsidP="0080264B">
            <w:pPr>
              <w:keepNext/>
              <w:keepLines/>
              <w:spacing w:after="60"/>
              <w:ind w:left="0"/>
              <w:jc w:val="center"/>
              <w:outlineLvl w:val="2"/>
              <w:rPr>
                <w:rFonts w:cs="Arial"/>
              </w:rPr>
            </w:pPr>
            <w:r w:rsidRPr="0080264B">
              <w:rPr>
                <w:rFonts w:cs="Arial"/>
              </w:rPr>
              <w:t>10</w:t>
            </w:r>
          </w:p>
        </w:tc>
        <w:tc>
          <w:tcPr>
            <w:tcW w:w="3153" w:type="pct"/>
          </w:tcPr>
          <w:p w14:paraId="32680B35" w14:textId="77777777" w:rsidR="0058424D" w:rsidRPr="009D6210" w:rsidRDefault="0058424D" w:rsidP="0080264B">
            <w:pPr>
              <w:keepNext/>
              <w:keepLines/>
              <w:spacing w:after="60"/>
              <w:ind w:left="0"/>
              <w:outlineLvl w:val="2"/>
              <w:rPr>
                <w:rFonts w:cs="Arial"/>
              </w:rPr>
            </w:pPr>
            <w:r w:rsidRPr="0080264B">
              <w:rPr>
                <w:rFonts w:cs="Arial"/>
              </w:rPr>
              <w:t>Stored at or above grade or partially below grade</w:t>
            </w:r>
          </w:p>
        </w:tc>
      </w:tr>
      <w:tr w:rsidR="0058424D" w:rsidRPr="0006475C" w14:paraId="32680B3A" w14:textId="77777777" w:rsidTr="009D6210">
        <w:tc>
          <w:tcPr>
            <w:tcW w:w="1102" w:type="pct"/>
            <w:vMerge/>
          </w:tcPr>
          <w:p w14:paraId="32680B37" w14:textId="77777777" w:rsidR="0058424D" w:rsidRPr="009D6210" w:rsidRDefault="0058424D" w:rsidP="0080264B">
            <w:pPr>
              <w:spacing w:after="200"/>
              <w:ind w:left="0"/>
              <w:rPr>
                <w:rFonts w:cs="Arial"/>
              </w:rPr>
            </w:pPr>
          </w:p>
        </w:tc>
        <w:tc>
          <w:tcPr>
            <w:tcW w:w="745" w:type="pct"/>
          </w:tcPr>
          <w:p w14:paraId="32680B38" w14:textId="77777777" w:rsidR="0058424D" w:rsidRPr="009D6210" w:rsidRDefault="0058424D" w:rsidP="0080264B">
            <w:pPr>
              <w:keepNext/>
              <w:keepLines/>
              <w:spacing w:after="60"/>
              <w:ind w:left="0"/>
              <w:jc w:val="center"/>
              <w:outlineLvl w:val="2"/>
              <w:rPr>
                <w:rFonts w:cs="Arial"/>
              </w:rPr>
            </w:pPr>
            <w:r w:rsidRPr="0080264B">
              <w:rPr>
                <w:rFonts w:cs="Arial"/>
              </w:rPr>
              <w:t>9</w:t>
            </w:r>
          </w:p>
        </w:tc>
        <w:tc>
          <w:tcPr>
            <w:tcW w:w="3153" w:type="pct"/>
          </w:tcPr>
          <w:p w14:paraId="32680B39" w14:textId="77777777" w:rsidR="0058424D" w:rsidRPr="009D6210" w:rsidRDefault="0058424D" w:rsidP="0080264B">
            <w:pPr>
              <w:keepNext/>
              <w:keepLines/>
              <w:spacing w:after="60"/>
              <w:ind w:left="0"/>
              <w:outlineLvl w:val="2"/>
              <w:rPr>
                <w:rFonts w:cs="Arial"/>
              </w:rPr>
            </w:pPr>
            <w:r w:rsidRPr="0080264B">
              <w:rPr>
                <w:rFonts w:cs="Arial"/>
              </w:rPr>
              <w:t>Stored at or above grade or partially below grade</w:t>
            </w:r>
          </w:p>
        </w:tc>
      </w:tr>
    </w:tbl>
    <w:p w14:paraId="32680B3B" w14:textId="77777777" w:rsidR="0058424D" w:rsidRPr="002745DB" w:rsidRDefault="0058424D" w:rsidP="009D6210">
      <w:pPr>
        <w:pStyle w:val="H2Appendix"/>
        <w:ind w:left="0"/>
      </w:pPr>
      <w:bookmarkStart w:id="196" w:name="_Toc307576298"/>
      <w:bookmarkStart w:id="197" w:name="_Ref307841204"/>
      <w:bookmarkStart w:id="198" w:name="_Ref307841358"/>
      <w:bookmarkStart w:id="199" w:name="_Ref308528292"/>
      <w:r w:rsidRPr="002745DB">
        <w:t xml:space="preserve">Landfilling (storage of waste described in clauses (p), (q), (r), (s), (t) or (u) of the definition of hazardous waste, </w:t>
      </w:r>
      <w:r w:rsidRPr="002745DB">
        <w:rPr>
          <w:i/>
        </w:rPr>
        <w:t>Environmental Protection Act, 1990</w:t>
      </w:r>
      <w:r w:rsidRPr="002745DB">
        <w:t>)</w:t>
      </w:r>
    </w:p>
    <w:bookmarkEnd w:id="196"/>
    <w:bookmarkEnd w:id="197"/>
    <w:bookmarkEnd w:id="198"/>
    <w:bookmarkEnd w:id="199"/>
    <w:p w14:paraId="32680B3C" w14:textId="77777777" w:rsidR="0058424D" w:rsidRPr="00E525DB" w:rsidRDefault="0058424D" w:rsidP="0058424D">
      <w:pPr>
        <w:ind w:left="0"/>
      </w:pPr>
      <w:r w:rsidRPr="00E525DB">
        <w:t xml:space="preserve">This activity is a significant threat based on the vulnerable area and the location where the material is stored as follows: </w:t>
      </w:r>
    </w:p>
    <w:tbl>
      <w:tblPr>
        <w:tblStyle w:val="TableGrid3"/>
        <w:tblW w:w="5000" w:type="pct"/>
        <w:tblLook w:val="04A0" w:firstRow="1" w:lastRow="0" w:firstColumn="1" w:lastColumn="0" w:noHBand="0" w:noVBand="1"/>
      </w:tblPr>
      <w:tblGrid>
        <w:gridCol w:w="1981"/>
        <w:gridCol w:w="1340"/>
        <w:gridCol w:w="5669"/>
      </w:tblGrid>
      <w:tr w:rsidR="002E6DE6" w:rsidRPr="0006475C" w14:paraId="32680B40" w14:textId="77777777" w:rsidTr="00F8378C">
        <w:trPr>
          <w:cnfStyle w:val="100000000000" w:firstRow="1" w:lastRow="0" w:firstColumn="0" w:lastColumn="0" w:oddVBand="0" w:evenVBand="0" w:oddHBand="0" w:evenHBand="0" w:firstRowFirstColumn="0" w:firstRowLastColumn="0" w:lastRowFirstColumn="0" w:lastRowLastColumn="0"/>
        </w:trPr>
        <w:tc>
          <w:tcPr>
            <w:tcW w:w="1102" w:type="pct"/>
          </w:tcPr>
          <w:p w14:paraId="32680B3D" w14:textId="77777777" w:rsidR="002E6DE6" w:rsidRPr="0080264B" w:rsidRDefault="002E6DE6" w:rsidP="0080264B">
            <w:pPr>
              <w:ind w:left="0"/>
              <w:rPr>
                <w:rFonts w:cs="Arial"/>
              </w:rPr>
            </w:pPr>
            <w:r>
              <w:rPr>
                <w:rFonts w:cs="Arial"/>
              </w:rPr>
              <w:t>Vulnerable Area</w:t>
            </w:r>
          </w:p>
        </w:tc>
        <w:tc>
          <w:tcPr>
            <w:tcW w:w="745" w:type="pct"/>
          </w:tcPr>
          <w:p w14:paraId="32680B3E" w14:textId="77777777" w:rsidR="002E6DE6" w:rsidRPr="0080264B" w:rsidRDefault="002E6DE6" w:rsidP="0080264B">
            <w:pPr>
              <w:keepNext/>
              <w:keepLines/>
              <w:spacing w:after="60"/>
              <w:ind w:left="0"/>
              <w:jc w:val="center"/>
              <w:outlineLvl w:val="2"/>
              <w:rPr>
                <w:rFonts w:cs="Arial"/>
              </w:rPr>
            </w:pPr>
            <w:r>
              <w:rPr>
                <w:rFonts w:cs="Arial"/>
              </w:rPr>
              <w:t>Score</w:t>
            </w:r>
          </w:p>
        </w:tc>
        <w:tc>
          <w:tcPr>
            <w:tcW w:w="3153" w:type="pct"/>
          </w:tcPr>
          <w:p w14:paraId="32680B3F" w14:textId="77777777" w:rsidR="002E6DE6" w:rsidRPr="0080264B" w:rsidRDefault="002E6DE6" w:rsidP="0080264B">
            <w:pPr>
              <w:keepNext/>
              <w:keepLines/>
              <w:spacing w:after="60"/>
              <w:ind w:left="0"/>
              <w:outlineLvl w:val="2"/>
              <w:rPr>
                <w:rFonts w:cs="Arial"/>
              </w:rPr>
            </w:pPr>
            <w:r>
              <w:rPr>
                <w:rFonts w:cs="Arial"/>
              </w:rPr>
              <w:t>Storage Location</w:t>
            </w:r>
          </w:p>
        </w:tc>
      </w:tr>
      <w:tr w:rsidR="0058424D" w:rsidRPr="0006475C" w14:paraId="32680B44" w14:textId="77777777" w:rsidTr="009D6210">
        <w:tc>
          <w:tcPr>
            <w:tcW w:w="1102" w:type="pct"/>
          </w:tcPr>
          <w:p w14:paraId="32680B41" w14:textId="77777777" w:rsidR="0058424D" w:rsidRPr="009D6210" w:rsidRDefault="0058424D" w:rsidP="0080264B">
            <w:pPr>
              <w:spacing w:after="200"/>
              <w:ind w:left="0"/>
              <w:rPr>
                <w:rFonts w:cs="Arial"/>
              </w:rPr>
            </w:pPr>
            <w:r w:rsidRPr="0080264B">
              <w:rPr>
                <w:rFonts w:cs="Arial"/>
              </w:rPr>
              <w:t>WHPA</w:t>
            </w:r>
          </w:p>
        </w:tc>
        <w:tc>
          <w:tcPr>
            <w:tcW w:w="745" w:type="pct"/>
          </w:tcPr>
          <w:p w14:paraId="32680B42" w14:textId="77777777" w:rsidR="0058424D" w:rsidRPr="009D6210" w:rsidRDefault="0058424D" w:rsidP="0080264B">
            <w:pPr>
              <w:keepNext/>
              <w:keepLines/>
              <w:spacing w:after="60"/>
              <w:ind w:left="0"/>
              <w:jc w:val="center"/>
              <w:outlineLvl w:val="2"/>
              <w:rPr>
                <w:rFonts w:cs="Arial"/>
              </w:rPr>
            </w:pPr>
            <w:r w:rsidRPr="0080264B">
              <w:rPr>
                <w:rFonts w:cs="Arial"/>
              </w:rPr>
              <w:t>10</w:t>
            </w:r>
          </w:p>
        </w:tc>
        <w:tc>
          <w:tcPr>
            <w:tcW w:w="3153" w:type="pct"/>
          </w:tcPr>
          <w:p w14:paraId="32680B43" w14:textId="77777777" w:rsidR="0058424D" w:rsidRPr="009D6210" w:rsidRDefault="0058424D" w:rsidP="0080264B">
            <w:pPr>
              <w:keepNext/>
              <w:keepLines/>
              <w:spacing w:after="60"/>
              <w:ind w:left="0"/>
              <w:outlineLvl w:val="2"/>
              <w:rPr>
                <w:rFonts w:cs="Arial"/>
              </w:rPr>
            </w:pPr>
            <w:r w:rsidRPr="0080264B">
              <w:rPr>
                <w:rFonts w:cs="Arial"/>
              </w:rPr>
              <w:t>Stored below, partially below, at or above grade</w:t>
            </w:r>
          </w:p>
        </w:tc>
      </w:tr>
      <w:tr w:rsidR="0058424D" w:rsidRPr="0006475C" w14:paraId="32680B48" w14:textId="77777777" w:rsidTr="009D6210">
        <w:tc>
          <w:tcPr>
            <w:tcW w:w="1102" w:type="pct"/>
          </w:tcPr>
          <w:p w14:paraId="32680B45" w14:textId="77777777" w:rsidR="0058424D" w:rsidRPr="009D6210" w:rsidRDefault="0058424D" w:rsidP="0080264B">
            <w:pPr>
              <w:spacing w:after="200"/>
              <w:ind w:left="0"/>
              <w:rPr>
                <w:rFonts w:cs="Arial"/>
              </w:rPr>
            </w:pPr>
            <w:r w:rsidRPr="0080264B">
              <w:rPr>
                <w:rFonts w:cs="Arial"/>
              </w:rPr>
              <w:t xml:space="preserve">IPZ </w:t>
            </w:r>
          </w:p>
        </w:tc>
        <w:tc>
          <w:tcPr>
            <w:tcW w:w="745" w:type="pct"/>
          </w:tcPr>
          <w:p w14:paraId="32680B46" w14:textId="77777777" w:rsidR="0058424D" w:rsidRPr="009D6210" w:rsidRDefault="0058424D" w:rsidP="0080264B">
            <w:pPr>
              <w:keepNext/>
              <w:keepLines/>
              <w:spacing w:after="60"/>
              <w:ind w:left="0"/>
              <w:jc w:val="center"/>
              <w:outlineLvl w:val="2"/>
              <w:rPr>
                <w:rFonts w:cs="Arial"/>
              </w:rPr>
            </w:pPr>
            <w:r w:rsidRPr="0080264B">
              <w:rPr>
                <w:rFonts w:cs="Arial"/>
              </w:rPr>
              <w:t>10</w:t>
            </w:r>
          </w:p>
        </w:tc>
        <w:tc>
          <w:tcPr>
            <w:tcW w:w="3153" w:type="pct"/>
          </w:tcPr>
          <w:p w14:paraId="32680B47" w14:textId="77777777" w:rsidR="0058424D" w:rsidRPr="009D6210" w:rsidRDefault="0058424D" w:rsidP="0080264B">
            <w:pPr>
              <w:keepNext/>
              <w:keepLines/>
              <w:spacing w:after="60"/>
              <w:ind w:left="0"/>
              <w:outlineLvl w:val="2"/>
              <w:rPr>
                <w:rFonts w:cs="Arial"/>
              </w:rPr>
            </w:pPr>
            <w:r w:rsidRPr="0080264B">
              <w:rPr>
                <w:rFonts w:cs="Arial"/>
              </w:rPr>
              <w:t>Stored at or above</w:t>
            </w:r>
            <w:r w:rsidRPr="009D6210">
              <w:rPr>
                <w:rFonts w:cs="Arial"/>
              </w:rPr>
              <w:t xml:space="preserve"> grade</w:t>
            </w:r>
          </w:p>
        </w:tc>
      </w:tr>
    </w:tbl>
    <w:p w14:paraId="32680B49" w14:textId="77777777" w:rsidR="0058424D" w:rsidRDefault="0058424D" w:rsidP="0058424D">
      <w:pPr>
        <w:spacing w:line="276" w:lineRule="auto"/>
        <w:ind w:left="0"/>
        <w:rPr>
          <w:rFonts w:eastAsiaTheme="majorEastAsia" w:cstheme="majorBidi"/>
          <w:b/>
          <w:bCs/>
          <w:color w:val="262626" w:themeColor="text1" w:themeTint="D9"/>
          <w:sz w:val="32"/>
          <w:szCs w:val="26"/>
        </w:rPr>
      </w:pPr>
      <w:r>
        <w:rPr>
          <w:rFonts w:eastAsiaTheme="majorEastAsia" w:cstheme="majorBidi"/>
          <w:b/>
          <w:bCs/>
          <w:color w:val="262626" w:themeColor="text1" w:themeTint="D9"/>
          <w:sz w:val="32"/>
          <w:szCs w:val="26"/>
        </w:rPr>
        <w:br w:type="page"/>
      </w:r>
    </w:p>
    <w:p w14:paraId="32680B4A" w14:textId="77777777" w:rsidR="0058424D" w:rsidRPr="009D6210" w:rsidRDefault="0058424D" w:rsidP="009D6210">
      <w:pPr>
        <w:pStyle w:val="H1Appendix"/>
        <w:rPr>
          <w:b w:val="0"/>
          <w:bCs w:val="0"/>
        </w:rPr>
      </w:pPr>
      <w:r w:rsidRPr="002745DB">
        <w:lastRenderedPageBreak/>
        <w:t>Sewage Works</w:t>
      </w:r>
    </w:p>
    <w:p w14:paraId="32680B4B" w14:textId="77777777" w:rsidR="0058424D" w:rsidRPr="002745DB" w:rsidRDefault="0058424D" w:rsidP="009D6210">
      <w:pPr>
        <w:pStyle w:val="H2Appendix"/>
        <w:ind w:left="0"/>
      </w:pPr>
      <w:r w:rsidRPr="002745DB">
        <w:t>Combined sewer discharge from a stormwater outlet to surface water</w:t>
      </w:r>
    </w:p>
    <w:p w14:paraId="32680B4C" w14:textId="77777777" w:rsidR="0058424D" w:rsidRPr="00E525DB" w:rsidRDefault="0058424D" w:rsidP="0058424D">
      <w:pPr>
        <w:ind w:left="0"/>
      </w:pPr>
      <w:r w:rsidRPr="00E525DB">
        <w:t>The system is a combined sewer that may discharge sanitary sewage containing human waste into surface water. The activity is significant if occurring in an IPZ with a vulnerability score of 8 or higher.</w:t>
      </w:r>
    </w:p>
    <w:p w14:paraId="32680B4D" w14:textId="77777777" w:rsidR="0058424D" w:rsidRPr="002745DB" w:rsidRDefault="0058424D" w:rsidP="009D6210">
      <w:pPr>
        <w:pStyle w:val="H2Appendix"/>
        <w:ind w:left="0"/>
      </w:pPr>
      <w:r w:rsidRPr="002745DB">
        <w:t>Stormwater from a stormwater retention pond</w:t>
      </w:r>
    </w:p>
    <w:p w14:paraId="32680B4E" w14:textId="77777777" w:rsidR="0058424D" w:rsidRPr="00E525DB" w:rsidRDefault="0058424D" w:rsidP="0058424D">
      <w:pPr>
        <w:ind w:left="0"/>
      </w:pPr>
      <w:r w:rsidRPr="00E525DB">
        <w:t>The activity is a significant threat depending on the vulnerable area, score, drainage area and land-use as follows:</w:t>
      </w:r>
    </w:p>
    <w:tbl>
      <w:tblPr>
        <w:tblStyle w:val="TableGrid3"/>
        <w:tblpPr w:leftFromText="187" w:rightFromText="187" w:bottomFromText="187" w:vertAnchor="text" w:tblpY="1"/>
        <w:tblW w:w="5000" w:type="pct"/>
        <w:tblLook w:val="04A0" w:firstRow="1" w:lastRow="0" w:firstColumn="1" w:lastColumn="0" w:noHBand="0" w:noVBand="1"/>
      </w:tblPr>
      <w:tblGrid>
        <w:gridCol w:w="1864"/>
        <w:gridCol w:w="1054"/>
        <w:gridCol w:w="1665"/>
        <w:gridCol w:w="4407"/>
      </w:tblGrid>
      <w:tr w:rsidR="002E6DE6" w:rsidRPr="0006475C" w14:paraId="32680B53" w14:textId="77777777" w:rsidTr="00F8378C">
        <w:trPr>
          <w:cnfStyle w:val="100000000000" w:firstRow="1" w:lastRow="0" w:firstColumn="0" w:lastColumn="0" w:oddVBand="0" w:evenVBand="0" w:oddHBand="0" w:evenHBand="0" w:firstRowFirstColumn="0" w:firstRowLastColumn="0" w:lastRowFirstColumn="0" w:lastRowLastColumn="0"/>
        </w:trPr>
        <w:tc>
          <w:tcPr>
            <w:tcW w:w="1037" w:type="pct"/>
          </w:tcPr>
          <w:p w14:paraId="32680B4F" w14:textId="77777777" w:rsidR="002E6DE6" w:rsidRPr="0080264B" w:rsidRDefault="002E6DE6" w:rsidP="0080264B">
            <w:pPr>
              <w:ind w:left="0"/>
              <w:rPr>
                <w:rFonts w:cs="Arial"/>
              </w:rPr>
            </w:pPr>
            <w:r>
              <w:rPr>
                <w:rFonts w:cs="Arial"/>
              </w:rPr>
              <w:t>Vulnerable Area</w:t>
            </w:r>
          </w:p>
        </w:tc>
        <w:tc>
          <w:tcPr>
            <w:tcW w:w="586" w:type="pct"/>
          </w:tcPr>
          <w:p w14:paraId="32680B50" w14:textId="77777777" w:rsidR="002E6DE6" w:rsidRPr="0080264B" w:rsidRDefault="002E6DE6" w:rsidP="0080264B">
            <w:pPr>
              <w:keepNext/>
              <w:keepLines/>
              <w:spacing w:after="60"/>
              <w:ind w:left="0"/>
              <w:jc w:val="center"/>
              <w:outlineLvl w:val="2"/>
              <w:rPr>
                <w:rFonts w:cs="Arial"/>
              </w:rPr>
            </w:pPr>
            <w:r>
              <w:rPr>
                <w:rFonts w:cs="Arial"/>
              </w:rPr>
              <w:t>Score</w:t>
            </w:r>
          </w:p>
        </w:tc>
        <w:tc>
          <w:tcPr>
            <w:tcW w:w="926" w:type="pct"/>
          </w:tcPr>
          <w:p w14:paraId="32680B51" w14:textId="77777777" w:rsidR="002E6DE6" w:rsidRPr="0080264B" w:rsidRDefault="002E6DE6" w:rsidP="0080264B">
            <w:pPr>
              <w:keepNext/>
              <w:keepLines/>
              <w:spacing w:after="60"/>
              <w:ind w:left="0"/>
              <w:outlineLvl w:val="2"/>
              <w:rPr>
                <w:rFonts w:cs="Arial"/>
              </w:rPr>
            </w:pPr>
            <w:r>
              <w:rPr>
                <w:rFonts w:cs="Arial"/>
              </w:rPr>
              <w:t>Drainage Area</w:t>
            </w:r>
          </w:p>
        </w:tc>
        <w:tc>
          <w:tcPr>
            <w:tcW w:w="2451" w:type="pct"/>
          </w:tcPr>
          <w:p w14:paraId="32680B52" w14:textId="77777777" w:rsidR="002E6DE6" w:rsidRPr="0080264B" w:rsidRDefault="002E6DE6" w:rsidP="0080264B">
            <w:pPr>
              <w:keepNext/>
              <w:keepLines/>
              <w:spacing w:after="60"/>
              <w:ind w:left="0"/>
              <w:outlineLvl w:val="2"/>
              <w:rPr>
                <w:rFonts w:cs="Arial"/>
              </w:rPr>
            </w:pPr>
            <w:r>
              <w:rPr>
                <w:rFonts w:cs="Arial"/>
              </w:rPr>
              <w:t>Land Use</w:t>
            </w:r>
          </w:p>
        </w:tc>
      </w:tr>
      <w:tr w:rsidR="0058424D" w:rsidRPr="0006475C" w14:paraId="32680B58" w14:textId="77777777" w:rsidTr="009D6210">
        <w:tc>
          <w:tcPr>
            <w:tcW w:w="1037" w:type="pct"/>
            <w:vMerge w:val="restart"/>
            <w:hideMark/>
          </w:tcPr>
          <w:p w14:paraId="32680B54" w14:textId="77777777" w:rsidR="0058424D" w:rsidRPr="009D6210" w:rsidRDefault="0058424D" w:rsidP="0080264B">
            <w:pPr>
              <w:spacing w:after="200"/>
              <w:ind w:left="0"/>
              <w:rPr>
                <w:rFonts w:cs="Arial"/>
              </w:rPr>
            </w:pPr>
            <w:r w:rsidRPr="0080264B">
              <w:rPr>
                <w:rFonts w:cs="Arial"/>
              </w:rPr>
              <w:t>WHPA</w:t>
            </w:r>
          </w:p>
        </w:tc>
        <w:tc>
          <w:tcPr>
            <w:tcW w:w="586" w:type="pct"/>
            <w:vMerge w:val="restart"/>
            <w:hideMark/>
          </w:tcPr>
          <w:p w14:paraId="32680B55" w14:textId="77777777" w:rsidR="0058424D" w:rsidRPr="009D6210" w:rsidRDefault="0058424D" w:rsidP="0080264B">
            <w:pPr>
              <w:keepNext/>
              <w:keepLines/>
              <w:spacing w:after="60"/>
              <w:ind w:left="0"/>
              <w:jc w:val="center"/>
              <w:outlineLvl w:val="2"/>
              <w:rPr>
                <w:rFonts w:cs="Arial"/>
              </w:rPr>
            </w:pPr>
            <w:r w:rsidRPr="0080264B">
              <w:rPr>
                <w:rFonts w:cs="Arial"/>
              </w:rPr>
              <w:t>10</w:t>
            </w:r>
          </w:p>
        </w:tc>
        <w:tc>
          <w:tcPr>
            <w:tcW w:w="926" w:type="pct"/>
            <w:hideMark/>
          </w:tcPr>
          <w:p w14:paraId="32680B56" w14:textId="77777777" w:rsidR="0058424D" w:rsidRPr="009D6210" w:rsidRDefault="0058424D" w:rsidP="0080264B">
            <w:pPr>
              <w:keepNext/>
              <w:keepLines/>
              <w:spacing w:after="60"/>
              <w:ind w:left="0"/>
              <w:outlineLvl w:val="2"/>
              <w:rPr>
                <w:rFonts w:cs="Arial"/>
              </w:rPr>
            </w:pPr>
            <w:r w:rsidRPr="0080264B">
              <w:rPr>
                <w:rFonts w:cs="Arial"/>
              </w:rPr>
              <w:t xml:space="preserve">&gt; </w:t>
            </w:r>
            <w:r w:rsidRPr="009D6210">
              <w:rPr>
                <w:rFonts w:cs="Arial"/>
              </w:rPr>
              <w:t>100 ha</w:t>
            </w:r>
          </w:p>
        </w:tc>
        <w:tc>
          <w:tcPr>
            <w:tcW w:w="2451" w:type="pct"/>
            <w:hideMark/>
          </w:tcPr>
          <w:p w14:paraId="32680B57" w14:textId="77777777" w:rsidR="0058424D" w:rsidRPr="009D6210" w:rsidRDefault="0058424D" w:rsidP="0080264B">
            <w:pPr>
              <w:keepNext/>
              <w:keepLines/>
              <w:spacing w:after="60"/>
              <w:ind w:left="0"/>
              <w:outlineLvl w:val="2"/>
              <w:rPr>
                <w:rFonts w:cs="Arial"/>
              </w:rPr>
            </w:pPr>
            <w:r w:rsidRPr="0080264B">
              <w:rPr>
                <w:rFonts w:cs="Arial"/>
              </w:rPr>
              <w:t>Rural, agricultural, low or high density</w:t>
            </w:r>
          </w:p>
        </w:tc>
      </w:tr>
      <w:tr w:rsidR="0058424D" w:rsidRPr="0006475C" w14:paraId="32680B5D" w14:textId="77777777" w:rsidTr="009D6210">
        <w:tc>
          <w:tcPr>
            <w:tcW w:w="1037" w:type="pct"/>
            <w:vMerge/>
            <w:hideMark/>
          </w:tcPr>
          <w:p w14:paraId="32680B59" w14:textId="77777777" w:rsidR="0058424D" w:rsidRPr="009D6210" w:rsidRDefault="0058424D" w:rsidP="0080264B">
            <w:pPr>
              <w:spacing w:after="200"/>
              <w:ind w:left="0"/>
              <w:rPr>
                <w:rFonts w:cs="Arial"/>
              </w:rPr>
            </w:pPr>
          </w:p>
        </w:tc>
        <w:tc>
          <w:tcPr>
            <w:tcW w:w="586" w:type="pct"/>
            <w:vMerge/>
            <w:hideMark/>
          </w:tcPr>
          <w:p w14:paraId="32680B5A" w14:textId="77777777" w:rsidR="0058424D" w:rsidRPr="009D6210" w:rsidRDefault="0058424D" w:rsidP="0080264B">
            <w:pPr>
              <w:spacing w:after="200"/>
              <w:ind w:left="0"/>
              <w:jc w:val="center"/>
              <w:rPr>
                <w:rFonts w:cs="Arial"/>
              </w:rPr>
            </w:pPr>
          </w:p>
        </w:tc>
        <w:tc>
          <w:tcPr>
            <w:tcW w:w="926" w:type="pct"/>
            <w:hideMark/>
          </w:tcPr>
          <w:p w14:paraId="32680B5B" w14:textId="77777777" w:rsidR="0058424D" w:rsidRPr="009D6210" w:rsidRDefault="0058424D" w:rsidP="0080264B">
            <w:pPr>
              <w:keepNext/>
              <w:keepLines/>
              <w:spacing w:after="60"/>
              <w:ind w:left="0"/>
              <w:outlineLvl w:val="2"/>
              <w:rPr>
                <w:rFonts w:cs="Arial"/>
              </w:rPr>
            </w:pPr>
            <w:r w:rsidRPr="0080264B">
              <w:rPr>
                <w:rFonts w:cs="Arial"/>
              </w:rPr>
              <w:t>&gt; 10 ha</w:t>
            </w:r>
          </w:p>
        </w:tc>
        <w:tc>
          <w:tcPr>
            <w:tcW w:w="2451" w:type="pct"/>
            <w:hideMark/>
          </w:tcPr>
          <w:p w14:paraId="32680B5C" w14:textId="77777777" w:rsidR="0058424D" w:rsidRPr="009D6210" w:rsidRDefault="0058424D" w:rsidP="0080264B">
            <w:pPr>
              <w:keepNext/>
              <w:keepLines/>
              <w:spacing w:after="60"/>
              <w:ind w:left="0"/>
              <w:outlineLvl w:val="2"/>
              <w:rPr>
                <w:rFonts w:cs="Arial"/>
              </w:rPr>
            </w:pPr>
            <w:r w:rsidRPr="0080264B">
              <w:rPr>
                <w:rFonts w:cs="Arial"/>
              </w:rPr>
              <w:t>Industrial/commercial</w:t>
            </w:r>
          </w:p>
        </w:tc>
      </w:tr>
      <w:tr w:rsidR="0058424D" w:rsidRPr="0006475C" w14:paraId="32680B63" w14:textId="77777777" w:rsidTr="009D6210">
        <w:tc>
          <w:tcPr>
            <w:tcW w:w="1037" w:type="pct"/>
            <w:vMerge w:val="restart"/>
            <w:hideMark/>
          </w:tcPr>
          <w:p w14:paraId="32680B5E" w14:textId="77777777" w:rsidR="0058424D" w:rsidRPr="009D6210" w:rsidRDefault="0058424D" w:rsidP="0080264B">
            <w:pPr>
              <w:spacing w:after="200"/>
              <w:ind w:left="0"/>
              <w:rPr>
                <w:rFonts w:cs="Arial"/>
              </w:rPr>
            </w:pPr>
            <w:r w:rsidRPr="0080264B">
              <w:rPr>
                <w:rFonts w:cs="Arial"/>
              </w:rPr>
              <w:t>IPZ</w:t>
            </w:r>
          </w:p>
          <w:p w14:paraId="32680B5F" w14:textId="77777777" w:rsidR="0058424D" w:rsidRPr="009D6210" w:rsidRDefault="0058424D" w:rsidP="0080264B">
            <w:pPr>
              <w:spacing w:after="200"/>
              <w:ind w:left="0"/>
              <w:rPr>
                <w:rFonts w:cs="Arial"/>
              </w:rPr>
            </w:pPr>
            <w:r w:rsidRPr="0080264B">
              <w:rPr>
                <w:rFonts w:cs="Arial"/>
              </w:rPr>
              <w:t xml:space="preserve"> </w:t>
            </w:r>
          </w:p>
        </w:tc>
        <w:tc>
          <w:tcPr>
            <w:tcW w:w="586" w:type="pct"/>
            <w:vMerge w:val="restart"/>
            <w:hideMark/>
          </w:tcPr>
          <w:p w14:paraId="32680B60" w14:textId="77777777" w:rsidR="0058424D" w:rsidRPr="009D6210" w:rsidRDefault="0058424D" w:rsidP="0080264B">
            <w:pPr>
              <w:keepNext/>
              <w:keepLines/>
              <w:spacing w:after="60"/>
              <w:ind w:left="0"/>
              <w:jc w:val="center"/>
              <w:outlineLvl w:val="2"/>
              <w:rPr>
                <w:rFonts w:cs="Arial"/>
              </w:rPr>
            </w:pPr>
            <w:r w:rsidRPr="0080264B">
              <w:rPr>
                <w:rFonts w:cs="Arial"/>
              </w:rPr>
              <w:t>10</w:t>
            </w:r>
          </w:p>
        </w:tc>
        <w:tc>
          <w:tcPr>
            <w:tcW w:w="926" w:type="pct"/>
            <w:hideMark/>
          </w:tcPr>
          <w:p w14:paraId="32680B61" w14:textId="77777777" w:rsidR="0058424D" w:rsidRPr="009D6210" w:rsidRDefault="0058424D" w:rsidP="0080264B">
            <w:pPr>
              <w:keepNext/>
              <w:keepLines/>
              <w:spacing w:after="60"/>
              <w:ind w:left="0"/>
              <w:outlineLvl w:val="2"/>
              <w:rPr>
                <w:rFonts w:cs="Arial"/>
              </w:rPr>
            </w:pPr>
            <w:r w:rsidRPr="0080264B">
              <w:rPr>
                <w:rFonts w:cs="Arial"/>
              </w:rPr>
              <w:t>&gt; 10 ha</w:t>
            </w:r>
          </w:p>
        </w:tc>
        <w:tc>
          <w:tcPr>
            <w:tcW w:w="2451" w:type="pct"/>
            <w:hideMark/>
          </w:tcPr>
          <w:p w14:paraId="32680B62" w14:textId="77777777" w:rsidR="0058424D" w:rsidRPr="009D6210" w:rsidRDefault="0058424D" w:rsidP="0080264B">
            <w:pPr>
              <w:keepNext/>
              <w:keepLines/>
              <w:spacing w:after="60"/>
              <w:ind w:left="0"/>
              <w:outlineLvl w:val="2"/>
              <w:rPr>
                <w:rFonts w:cs="Arial"/>
              </w:rPr>
            </w:pPr>
            <w:r w:rsidRPr="0080264B">
              <w:rPr>
                <w:rFonts w:cs="Arial"/>
              </w:rPr>
              <w:t>Rural, agricultural, low density residential</w:t>
            </w:r>
          </w:p>
        </w:tc>
      </w:tr>
      <w:tr w:rsidR="0058424D" w:rsidRPr="0006475C" w14:paraId="32680B68" w14:textId="77777777" w:rsidTr="009D6210">
        <w:tc>
          <w:tcPr>
            <w:tcW w:w="1037" w:type="pct"/>
            <w:vMerge/>
            <w:hideMark/>
          </w:tcPr>
          <w:p w14:paraId="32680B64" w14:textId="77777777" w:rsidR="0058424D" w:rsidRPr="009D6210" w:rsidRDefault="0058424D" w:rsidP="0080264B">
            <w:pPr>
              <w:spacing w:after="200"/>
              <w:ind w:left="180"/>
              <w:rPr>
                <w:rFonts w:cs="Arial"/>
              </w:rPr>
            </w:pPr>
          </w:p>
        </w:tc>
        <w:tc>
          <w:tcPr>
            <w:tcW w:w="586" w:type="pct"/>
            <w:vMerge/>
            <w:hideMark/>
          </w:tcPr>
          <w:p w14:paraId="32680B65" w14:textId="77777777" w:rsidR="0058424D" w:rsidRPr="009D6210" w:rsidRDefault="0058424D" w:rsidP="0080264B">
            <w:pPr>
              <w:spacing w:after="200"/>
              <w:ind w:left="0"/>
              <w:jc w:val="center"/>
              <w:rPr>
                <w:rFonts w:cs="Arial"/>
              </w:rPr>
            </w:pPr>
          </w:p>
        </w:tc>
        <w:tc>
          <w:tcPr>
            <w:tcW w:w="926" w:type="pct"/>
            <w:hideMark/>
          </w:tcPr>
          <w:p w14:paraId="32680B66" w14:textId="77777777" w:rsidR="0058424D" w:rsidRPr="009D6210" w:rsidRDefault="0058424D" w:rsidP="0080264B">
            <w:pPr>
              <w:keepNext/>
              <w:keepLines/>
              <w:spacing w:after="60"/>
              <w:ind w:left="0"/>
              <w:outlineLvl w:val="2"/>
              <w:rPr>
                <w:rFonts w:cs="Arial"/>
              </w:rPr>
            </w:pPr>
            <w:r w:rsidRPr="0080264B">
              <w:rPr>
                <w:rFonts w:cs="Arial"/>
              </w:rPr>
              <w:t>&gt; 1 ha</w:t>
            </w:r>
          </w:p>
        </w:tc>
        <w:tc>
          <w:tcPr>
            <w:tcW w:w="2451" w:type="pct"/>
            <w:hideMark/>
          </w:tcPr>
          <w:p w14:paraId="32680B67" w14:textId="77777777" w:rsidR="0058424D" w:rsidRPr="009D6210" w:rsidRDefault="0058424D" w:rsidP="0080264B">
            <w:pPr>
              <w:keepNext/>
              <w:keepLines/>
              <w:spacing w:after="60"/>
              <w:ind w:left="0"/>
              <w:outlineLvl w:val="2"/>
              <w:rPr>
                <w:rFonts w:cs="Arial"/>
              </w:rPr>
            </w:pPr>
            <w:r w:rsidRPr="0080264B">
              <w:rPr>
                <w:rFonts w:cs="Arial"/>
              </w:rPr>
              <w:t>High density residential or industrial/commercial</w:t>
            </w:r>
          </w:p>
        </w:tc>
      </w:tr>
      <w:tr w:rsidR="0058424D" w:rsidRPr="0006475C" w14:paraId="32680B6D" w14:textId="77777777" w:rsidTr="009D6210">
        <w:tc>
          <w:tcPr>
            <w:tcW w:w="1037" w:type="pct"/>
            <w:vMerge/>
          </w:tcPr>
          <w:p w14:paraId="32680B69" w14:textId="77777777" w:rsidR="0058424D" w:rsidRPr="009D6210" w:rsidRDefault="0058424D" w:rsidP="0080264B">
            <w:pPr>
              <w:spacing w:after="200"/>
              <w:ind w:left="180"/>
              <w:rPr>
                <w:rFonts w:cs="Arial"/>
              </w:rPr>
            </w:pPr>
          </w:p>
        </w:tc>
        <w:tc>
          <w:tcPr>
            <w:tcW w:w="586" w:type="pct"/>
            <w:vMerge w:val="restart"/>
          </w:tcPr>
          <w:p w14:paraId="32680B6A" w14:textId="77777777" w:rsidR="0058424D" w:rsidRPr="009D6210" w:rsidRDefault="0058424D" w:rsidP="0080264B">
            <w:pPr>
              <w:keepNext/>
              <w:keepLines/>
              <w:spacing w:after="60"/>
              <w:ind w:left="0"/>
              <w:jc w:val="center"/>
              <w:outlineLvl w:val="2"/>
              <w:rPr>
                <w:rFonts w:cs="Arial"/>
              </w:rPr>
            </w:pPr>
            <w:r w:rsidRPr="0080264B">
              <w:rPr>
                <w:rFonts w:cs="Arial"/>
              </w:rPr>
              <w:t>9</w:t>
            </w:r>
          </w:p>
        </w:tc>
        <w:tc>
          <w:tcPr>
            <w:tcW w:w="926" w:type="pct"/>
          </w:tcPr>
          <w:p w14:paraId="32680B6B" w14:textId="77777777" w:rsidR="0058424D" w:rsidRPr="009D6210" w:rsidRDefault="0058424D" w:rsidP="0080264B">
            <w:pPr>
              <w:keepNext/>
              <w:keepLines/>
              <w:spacing w:after="60"/>
              <w:ind w:left="0"/>
              <w:outlineLvl w:val="2"/>
              <w:rPr>
                <w:rFonts w:cs="Arial"/>
              </w:rPr>
            </w:pPr>
            <w:r w:rsidRPr="0080264B">
              <w:rPr>
                <w:rFonts w:cs="Arial"/>
              </w:rPr>
              <w:t>&gt; 100 ha</w:t>
            </w:r>
          </w:p>
        </w:tc>
        <w:tc>
          <w:tcPr>
            <w:tcW w:w="2451" w:type="pct"/>
          </w:tcPr>
          <w:p w14:paraId="32680B6C" w14:textId="77777777" w:rsidR="0058424D" w:rsidRPr="009D6210" w:rsidRDefault="0058424D" w:rsidP="0080264B">
            <w:pPr>
              <w:keepNext/>
              <w:keepLines/>
              <w:spacing w:after="60"/>
              <w:ind w:left="0"/>
              <w:outlineLvl w:val="2"/>
              <w:rPr>
                <w:rFonts w:cs="Arial"/>
              </w:rPr>
            </w:pPr>
            <w:r w:rsidRPr="0080264B">
              <w:rPr>
                <w:rFonts w:cs="Arial"/>
              </w:rPr>
              <w:t xml:space="preserve">Rural, agricultural, low or high </w:t>
            </w:r>
            <w:r w:rsidRPr="009D6210">
              <w:rPr>
                <w:rFonts w:cs="Arial"/>
              </w:rPr>
              <w:t>density</w:t>
            </w:r>
          </w:p>
        </w:tc>
      </w:tr>
      <w:tr w:rsidR="0058424D" w:rsidRPr="0006475C" w14:paraId="32680B72" w14:textId="77777777" w:rsidTr="009D6210">
        <w:tc>
          <w:tcPr>
            <w:tcW w:w="1037" w:type="pct"/>
            <w:vMerge/>
          </w:tcPr>
          <w:p w14:paraId="32680B6E" w14:textId="77777777" w:rsidR="0058424D" w:rsidRPr="009D6210" w:rsidRDefault="0058424D" w:rsidP="0080264B">
            <w:pPr>
              <w:spacing w:after="200"/>
              <w:ind w:left="180"/>
              <w:rPr>
                <w:rFonts w:cs="Arial"/>
              </w:rPr>
            </w:pPr>
          </w:p>
        </w:tc>
        <w:tc>
          <w:tcPr>
            <w:tcW w:w="586" w:type="pct"/>
            <w:vMerge/>
          </w:tcPr>
          <w:p w14:paraId="32680B6F" w14:textId="77777777" w:rsidR="0058424D" w:rsidRPr="009D6210" w:rsidRDefault="0058424D" w:rsidP="0080264B">
            <w:pPr>
              <w:spacing w:after="200"/>
              <w:ind w:left="0"/>
              <w:jc w:val="center"/>
              <w:rPr>
                <w:rFonts w:cs="Arial"/>
              </w:rPr>
            </w:pPr>
          </w:p>
        </w:tc>
        <w:tc>
          <w:tcPr>
            <w:tcW w:w="926" w:type="pct"/>
          </w:tcPr>
          <w:p w14:paraId="32680B70" w14:textId="77777777" w:rsidR="0058424D" w:rsidRPr="009D6210" w:rsidRDefault="0058424D" w:rsidP="0080264B">
            <w:pPr>
              <w:keepNext/>
              <w:keepLines/>
              <w:spacing w:after="60"/>
              <w:ind w:left="0"/>
              <w:outlineLvl w:val="2"/>
              <w:rPr>
                <w:rFonts w:cs="Arial"/>
              </w:rPr>
            </w:pPr>
            <w:r w:rsidRPr="0080264B">
              <w:rPr>
                <w:rFonts w:cs="Arial"/>
              </w:rPr>
              <w:t>&gt; 10 ha</w:t>
            </w:r>
          </w:p>
        </w:tc>
        <w:tc>
          <w:tcPr>
            <w:tcW w:w="2451" w:type="pct"/>
          </w:tcPr>
          <w:p w14:paraId="32680B71" w14:textId="77777777" w:rsidR="0058424D" w:rsidRPr="009D6210" w:rsidRDefault="0058424D" w:rsidP="0080264B">
            <w:pPr>
              <w:keepNext/>
              <w:keepLines/>
              <w:spacing w:after="60"/>
              <w:ind w:left="0"/>
              <w:outlineLvl w:val="2"/>
              <w:rPr>
                <w:rFonts w:cs="Arial"/>
              </w:rPr>
            </w:pPr>
            <w:r w:rsidRPr="0080264B">
              <w:rPr>
                <w:rFonts w:cs="Arial"/>
              </w:rPr>
              <w:t xml:space="preserve">Industrial/commercial </w:t>
            </w:r>
          </w:p>
        </w:tc>
      </w:tr>
      <w:tr w:rsidR="0058424D" w:rsidRPr="0006475C" w14:paraId="32680B77" w14:textId="77777777" w:rsidTr="009D6210">
        <w:tc>
          <w:tcPr>
            <w:tcW w:w="1037" w:type="pct"/>
            <w:vMerge/>
          </w:tcPr>
          <w:p w14:paraId="32680B73" w14:textId="77777777" w:rsidR="0058424D" w:rsidRPr="009D6210" w:rsidRDefault="0058424D" w:rsidP="0080264B">
            <w:pPr>
              <w:spacing w:after="200"/>
              <w:ind w:left="180"/>
              <w:rPr>
                <w:rFonts w:cs="Arial"/>
              </w:rPr>
            </w:pPr>
          </w:p>
        </w:tc>
        <w:tc>
          <w:tcPr>
            <w:tcW w:w="586" w:type="pct"/>
          </w:tcPr>
          <w:p w14:paraId="32680B74" w14:textId="77777777" w:rsidR="0058424D" w:rsidRPr="009D6210" w:rsidRDefault="0058424D" w:rsidP="0080264B">
            <w:pPr>
              <w:keepNext/>
              <w:keepLines/>
              <w:spacing w:after="60"/>
              <w:ind w:left="0"/>
              <w:jc w:val="center"/>
              <w:outlineLvl w:val="2"/>
              <w:rPr>
                <w:rFonts w:cs="Arial"/>
              </w:rPr>
            </w:pPr>
            <w:r w:rsidRPr="0080264B">
              <w:rPr>
                <w:rFonts w:cs="Arial"/>
              </w:rPr>
              <w:t>8</w:t>
            </w:r>
          </w:p>
        </w:tc>
        <w:tc>
          <w:tcPr>
            <w:tcW w:w="926" w:type="pct"/>
          </w:tcPr>
          <w:p w14:paraId="32680B75" w14:textId="77777777" w:rsidR="0058424D" w:rsidRPr="009D6210" w:rsidRDefault="0058424D" w:rsidP="0080264B">
            <w:pPr>
              <w:keepNext/>
              <w:keepLines/>
              <w:spacing w:after="60"/>
              <w:ind w:left="0"/>
              <w:outlineLvl w:val="2"/>
              <w:rPr>
                <w:rFonts w:cs="Arial"/>
              </w:rPr>
            </w:pPr>
            <w:r w:rsidRPr="0080264B">
              <w:rPr>
                <w:rFonts w:cs="Arial"/>
              </w:rPr>
              <w:t>&gt; 100 ha</w:t>
            </w:r>
          </w:p>
        </w:tc>
        <w:tc>
          <w:tcPr>
            <w:tcW w:w="2451" w:type="pct"/>
          </w:tcPr>
          <w:p w14:paraId="32680B76" w14:textId="77777777" w:rsidR="0058424D" w:rsidRPr="009D6210" w:rsidRDefault="0058424D" w:rsidP="0080264B">
            <w:pPr>
              <w:keepNext/>
              <w:keepLines/>
              <w:spacing w:after="60"/>
              <w:ind w:left="0"/>
              <w:outlineLvl w:val="2"/>
              <w:rPr>
                <w:rFonts w:cs="Arial"/>
              </w:rPr>
            </w:pPr>
            <w:r w:rsidRPr="0080264B">
              <w:rPr>
                <w:rFonts w:cs="Arial"/>
              </w:rPr>
              <w:t xml:space="preserve">Industrial/commercial </w:t>
            </w:r>
          </w:p>
        </w:tc>
      </w:tr>
    </w:tbl>
    <w:p w14:paraId="32680B78" w14:textId="77777777" w:rsidR="0058424D" w:rsidRPr="002745DB" w:rsidRDefault="0058424D" w:rsidP="009D6210">
      <w:pPr>
        <w:pStyle w:val="H2Appendix"/>
        <w:ind w:left="0"/>
      </w:pPr>
      <w:r w:rsidRPr="002745DB">
        <w:t>Industrial effluent discharges</w:t>
      </w:r>
    </w:p>
    <w:p w14:paraId="32680B79" w14:textId="77777777" w:rsidR="0058424D" w:rsidRPr="00E525DB" w:rsidRDefault="0058424D" w:rsidP="0058424D">
      <w:pPr>
        <w:ind w:left="0"/>
      </w:pPr>
      <w:r w:rsidRPr="00E525DB">
        <w:t xml:space="preserve">This activity is significant when occurring in an IPZ, generally with a score of 8 or higher. Additional considerations may include the nature of the effluent and whether or not the facility is required to submit to the National Pollutant Release Inventory (NRPI).  </w:t>
      </w:r>
    </w:p>
    <w:p w14:paraId="32680B7A" w14:textId="77777777" w:rsidR="0058424D" w:rsidRPr="002745DB" w:rsidRDefault="0058424D" w:rsidP="009D6210">
      <w:pPr>
        <w:pStyle w:val="H2Appendix"/>
        <w:ind w:left="0"/>
      </w:pPr>
      <w:r w:rsidRPr="002745DB">
        <w:t>Sanitary sewers and related pipes</w:t>
      </w:r>
    </w:p>
    <w:p w14:paraId="32680B7B" w14:textId="77777777" w:rsidR="0058424D" w:rsidRDefault="0058424D" w:rsidP="0058424D">
      <w:pPr>
        <w:ind w:left="0"/>
      </w:pPr>
      <w:r w:rsidRPr="00E525DB">
        <w:t>This sub-threat activity excludes sewage storage tanks and designed bypasses. Sanitary sewers and related pipes are a significant threat due to potential for pathogen contamination of source water through accidental discharge. This activity is a significant threat in vulnerable areas (IPZ and WHPA) with a score of 10 due to pathogen contaminants.</w:t>
      </w:r>
    </w:p>
    <w:p w14:paraId="32680B7C" w14:textId="77777777" w:rsidR="0058424D" w:rsidRPr="002745DB" w:rsidRDefault="0058424D" w:rsidP="009D6210">
      <w:pPr>
        <w:pStyle w:val="H2Appendix"/>
        <w:ind w:left="0"/>
      </w:pPr>
      <w:r w:rsidRPr="002745DB">
        <w:t xml:space="preserve">Septic systems </w:t>
      </w:r>
    </w:p>
    <w:p w14:paraId="32680B7D" w14:textId="77777777" w:rsidR="0058424D" w:rsidRPr="00E525DB" w:rsidRDefault="0058424D" w:rsidP="0058424D">
      <w:pPr>
        <w:ind w:left="0"/>
      </w:pPr>
      <w:r w:rsidRPr="00E525DB">
        <w:t xml:space="preserve">All sewage systems described in the </w:t>
      </w:r>
      <w:r w:rsidRPr="00E525DB">
        <w:rPr>
          <w:i/>
          <w:iCs/>
        </w:rPr>
        <w:t>Building Code Act, 1992</w:t>
      </w:r>
      <w:r w:rsidRPr="00E525DB">
        <w:t xml:space="preserve"> (i.e. septic tanks and holding tanks) and sewage works described in the </w:t>
      </w:r>
      <w:r w:rsidRPr="00E525DB">
        <w:rPr>
          <w:i/>
          <w:iCs/>
        </w:rPr>
        <w:t>Ontario Water Resources Act, 1990</w:t>
      </w:r>
      <w:r w:rsidRPr="00E525DB">
        <w:t xml:space="preserve"> are considered to be significant threats in WHPAs and IPZs where the vulnerability score is 10.</w:t>
      </w:r>
    </w:p>
    <w:p w14:paraId="32680B7E" w14:textId="77777777" w:rsidR="0058424D" w:rsidRPr="002745DB" w:rsidRDefault="0058424D" w:rsidP="009D6210">
      <w:pPr>
        <w:pStyle w:val="H2Appendix"/>
        <w:ind w:left="0"/>
      </w:pPr>
      <w:r w:rsidRPr="002745DB">
        <w:lastRenderedPageBreak/>
        <w:t>Septic system holding tank</w:t>
      </w:r>
    </w:p>
    <w:p w14:paraId="32680B7F" w14:textId="77777777" w:rsidR="0058424D" w:rsidRPr="00E525DB" w:rsidRDefault="0058424D" w:rsidP="0058424D">
      <w:pPr>
        <w:ind w:left="0"/>
      </w:pPr>
      <w:r w:rsidRPr="00E525DB">
        <w:t xml:space="preserve">All sewage systems described in the </w:t>
      </w:r>
      <w:r w:rsidRPr="00E525DB">
        <w:rPr>
          <w:i/>
          <w:iCs/>
        </w:rPr>
        <w:t>Building Code Act, 1992</w:t>
      </w:r>
      <w:r w:rsidRPr="00E525DB">
        <w:t xml:space="preserve"> (i.e. septic tanks and holding tanks) and sewage works described in the </w:t>
      </w:r>
      <w:r w:rsidRPr="00E525DB">
        <w:rPr>
          <w:i/>
          <w:iCs/>
        </w:rPr>
        <w:t>Ontario Water Resources Act, 1990</w:t>
      </w:r>
      <w:r w:rsidRPr="00E525DB">
        <w:t xml:space="preserve"> are considered to be significant threats in WHPAs and IPZs where the vulnerability score is 10.</w:t>
      </w:r>
    </w:p>
    <w:p w14:paraId="32680B80" w14:textId="77777777" w:rsidR="0058424D" w:rsidRPr="002745DB" w:rsidRDefault="0058424D" w:rsidP="009D6210">
      <w:pPr>
        <w:pStyle w:val="H2Appendix"/>
        <w:ind w:left="0"/>
      </w:pPr>
      <w:r w:rsidRPr="002745DB">
        <w:t>Sewage treatment plant bypass discharge to surface water</w:t>
      </w:r>
    </w:p>
    <w:p w14:paraId="32680B81" w14:textId="77777777" w:rsidR="0058424D" w:rsidRPr="00E525DB" w:rsidRDefault="0058424D" w:rsidP="0058424D">
      <w:pPr>
        <w:ind w:left="0"/>
      </w:pPr>
      <w:r w:rsidRPr="00E525DB">
        <w:t>The bypass is part of a wastewater treatment facility that may discharge sanitary sewage containing human waste. The activity is significant if occurring in an IPZ with a vulnerability score of 8 or higher.</w:t>
      </w:r>
    </w:p>
    <w:p w14:paraId="32680B82" w14:textId="77777777" w:rsidR="0058424D" w:rsidRPr="002745DB" w:rsidRDefault="0058424D" w:rsidP="009D6210">
      <w:pPr>
        <w:pStyle w:val="H2Appendix"/>
        <w:ind w:left="0"/>
      </w:pPr>
      <w:r w:rsidRPr="002745DB">
        <w:t>Sewage treatment plant effluent discharges (including lagoons)</w:t>
      </w:r>
    </w:p>
    <w:p w14:paraId="32680B83" w14:textId="77777777" w:rsidR="0058424D" w:rsidRPr="00E525DB" w:rsidRDefault="0058424D" w:rsidP="0058424D">
      <w:pPr>
        <w:ind w:left="0"/>
      </w:pPr>
      <w:r w:rsidRPr="00E525DB">
        <w:t>The activity is a significant threat depending on the vulnerable area, score, where the system discharges (land or water), and the system design capacity as follows:</w:t>
      </w:r>
    </w:p>
    <w:tbl>
      <w:tblPr>
        <w:tblStyle w:val="TableGrid3"/>
        <w:tblpPr w:leftFromText="187" w:rightFromText="187" w:bottomFromText="187" w:vertAnchor="text" w:tblpY="1"/>
        <w:tblW w:w="5000" w:type="pct"/>
        <w:tblLook w:val="04A0" w:firstRow="1" w:lastRow="0" w:firstColumn="1" w:lastColumn="0" w:noHBand="0" w:noVBand="1"/>
      </w:tblPr>
      <w:tblGrid>
        <w:gridCol w:w="1917"/>
        <w:gridCol w:w="1113"/>
        <w:gridCol w:w="2226"/>
        <w:gridCol w:w="3734"/>
      </w:tblGrid>
      <w:tr w:rsidR="002E6DE6" w:rsidRPr="0006475C" w14:paraId="32680B88" w14:textId="77777777" w:rsidTr="00F8378C">
        <w:trPr>
          <w:cnfStyle w:val="100000000000" w:firstRow="1" w:lastRow="0" w:firstColumn="0" w:lastColumn="0" w:oddVBand="0" w:evenVBand="0" w:oddHBand="0" w:evenHBand="0" w:firstRowFirstColumn="0" w:firstRowLastColumn="0" w:lastRowFirstColumn="0" w:lastRowLastColumn="0"/>
        </w:trPr>
        <w:tc>
          <w:tcPr>
            <w:tcW w:w="1066" w:type="pct"/>
          </w:tcPr>
          <w:p w14:paraId="32680B84" w14:textId="77777777" w:rsidR="002E6DE6" w:rsidRPr="0080264B" w:rsidRDefault="002E6DE6" w:rsidP="0080264B">
            <w:pPr>
              <w:ind w:left="0"/>
              <w:rPr>
                <w:rFonts w:cs="Arial"/>
              </w:rPr>
            </w:pPr>
            <w:r>
              <w:rPr>
                <w:rFonts w:cs="Arial"/>
              </w:rPr>
              <w:t>Vulnerable Area</w:t>
            </w:r>
          </w:p>
        </w:tc>
        <w:tc>
          <w:tcPr>
            <w:tcW w:w="619" w:type="pct"/>
          </w:tcPr>
          <w:p w14:paraId="32680B85" w14:textId="77777777" w:rsidR="002E6DE6" w:rsidRPr="0080264B" w:rsidRDefault="002E6DE6" w:rsidP="0080264B">
            <w:pPr>
              <w:keepNext/>
              <w:keepLines/>
              <w:spacing w:after="60"/>
              <w:ind w:left="0"/>
              <w:jc w:val="center"/>
              <w:outlineLvl w:val="2"/>
              <w:rPr>
                <w:rFonts w:cs="Arial"/>
              </w:rPr>
            </w:pPr>
            <w:r>
              <w:rPr>
                <w:rFonts w:cs="Arial"/>
              </w:rPr>
              <w:t>Score</w:t>
            </w:r>
          </w:p>
        </w:tc>
        <w:tc>
          <w:tcPr>
            <w:tcW w:w="1238" w:type="pct"/>
          </w:tcPr>
          <w:p w14:paraId="32680B86" w14:textId="77777777" w:rsidR="002E6DE6" w:rsidRPr="0080264B" w:rsidRDefault="002E6DE6" w:rsidP="0080264B">
            <w:pPr>
              <w:keepNext/>
              <w:keepLines/>
              <w:spacing w:after="60"/>
              <w:ind w:left="0"/>
              <w:outlineLvl w:val="2"/>
              <w:rPr>
                <w:rFonts w:cs="Arial"/>
              </w:rPr>
            </w:pPr>
            <w:r>
              <w:rPr>
                <w:rFonts w:cs="Arial"/>
              </w:rPr>
              <w:t>Discharging To</w:t>
            </w:r>
          </w:p>
        </w:tc>
        <w:tc>
          <w:tcPr>
            <w:tcW w:w="2077" w:type="pct"/>
          </w:tcPr>
          <w:p w14:paraId="32680B87" w14:textId="77777777" w:rsidR="002E6DE6" w:rsidRPr="0080264B" w:rsidRDefault="002E6DE6" w:rsidP="0080264B">
            <w:pPr>
              <w:keepNext/>
              <w:keepLines/>
              <w:spacing w:after="60"/>
              <w:ind w:left="0"/>
              <w:outlineLvl w:val="2"/>
              <w:rPr>
                <w:rFonts w:cs="Arial"/>
              </w:rPr>
            </w:pPr>
            <w:r>
              <w:rPr>
                <w:rFonts w:cs="Arial"/>
              </w:rPr>
              <w:t>Design Capacity</w:t>
            </w:r>
          </w:p>
        </w:tc>
      </w:tr>
      <w:tr w:rsidR="002E6DE6" w:rsidRPr="0006475C" w14:paraId="32680B8D" w14:textId="77777777" w:rsidTr="00F8378C">
        <w:tc>
          <w:tcPr>
            <w:tcW w:w="1066" w:type="pct"/>
            <w:vMerge w:val="restart"/>
          </w:tcPr>
          <w:p w14:paraId="32680B89" w14:textId="77777777" w:rsidR="002E6DE6" w:rsidRPr="0080264B" w:rsidRDefault="002E6DE6" w:rsidP="0080264B">
            <w:pPr>
              <w:ind w:left="0"/>
              <w:rPr>
                <w:rFonts w:cs="Arial"/>
              </w:rPr>
            </w:pPr>
            <w:r>
              <w:rPr>
                <w:rFonts w:cs="Arial"/>
              </w:rPr>
              <w:t>WHPA</w:t>
            </w:r>
          </w:p>
        </w:tc>
        <w:tc>
          <w:tcPr>
            <w:tcW w:w="619" w:type="pct"/>
            <w:vMerge w:val="restart"/>
          </w:tcPr>
          <w:p w14:paraId="32680B8A" w14:textId="77777777" w:rsidR="002E6DE6" w:rsidRPr="0080264B" w:rsidRDefault="002E6DE6" w:rsidP="0080264B">
            <w:pPr>
              <w:keepNext/>
              <w:keepLines/>
              <w:spacing w:after="60"/>
              <w:ind w:left="0"/>
              <w:jc w:val="center"/>
              <w:outlineLvl w:val="2"/>
              <w:rPr>
                <w:rFonts w:cs="Arial"/>
              </w:rPr>
            </w:pPr>
            <w:r>
              <w:rPr>
                <w:rFonts w:cs="Arial"/>
              </w:rPr>
              <w:t>10</w:t>
            </w:r>
          </w:p>
        </w:tc>
        <w:tc>
          <w:tcPr>
            <w:tcW w:w="1238" w:type="pct"/>
          </w:tcPr>
          <w:p w14:paraId="32680B8B" w14:textId="77777777" w:rsidR="002E6DE6" w:rsidRPr="0080264B" w:rsidRDefault="002E6DE6" w:rsidP="0080264B">
            <w:pPr>
              <w:keepNext/>
              <w:keepLines/>
              <w:spacing w:after="60"/>
              <w:ind w:left="0"/>
              <w:outlineLvl w:val="2"/>
              <w:rPr>
                <w:rFonts w:cs="Arial"/>
              </w:rPr>
            </w:pPr>
            <w:r>
              <w:rPr>
                <w:rFonts w:cs="Arial"/>
              </w:rPr>
              <w:t>Surface Water</w:t>
            </w:r>
          </w:p>
        </w:tc>
        <w:tc>
          <w:tcPr>
            <w:tcW w:w="2077" w:type="pct"/>
          </w:tcPr>
          <w:p w14:paraId="32680B8C" w14:textId="77777777" w:rsidR="002E6DE6" w:rsidRPr="0080264B" w:rsidRDefault="002E6DE6" w:rsidP="0080264B">
            <w:pPr>
              <w:keepNext/>
              <w:keepLines/>
              <w:spacing w:after="60"/>
              <w:ind w:left="0"/>
              <w:outlineLvl w:val="2"/>
              <w:rPr>
                <w:rFonts w:cs="Arial"/>
              </w:rPr>
            </w:pPr>
            <w:r>
              <w:rPr>
                <w:rFonts w:cs="Arial"/>
              </w:rPr>
              <w:t>Any size</w:t>
            </w:r>
          </w:p>
        </w:tc>
      </w:tr>
      <w:tr w:rsidR="002E6DE6" w:rsidRPr="0006475C" w14:paraId="32680B92" w14:textId="77777777" w:rsidTr="00F8378C">
        <w:tc>
          <w:tcPr>
            <w:tcW w:w="1066" w:type="pct"/>
            <w:vMerge/>
          </w:tcPr>
          <w:p w14:paraId="32680B8E" w14:textId="77777777" w:rsidR="002E6DE6" w:rsidRPr="0080264B" w:rsidRDefault="002E6DE6" w:rsidP="0080264B">
            <w:pPr>
              <w:ind w:left="0"/>
              <w:rPr>
                <w:rFonts w:cs="Arial"/>
              </w:rPr>
            </w:pPr>
          </w:p>
        </w:tc>
        <w:tc>
          <w:tcPr>
            <w:tcW w:w="619" w:type="pct"/>
            <w:vMerge/>
          </w:tcPr>
          <w:p w14:paraId="32680B8F" w14:textId="77777777" w:rsidR="002E6DE6" w:rsidRPr="0080264B" w:rsidRDefault="002E6DE6" w:rsidP="0080264B">
            <w:pPr>
              <w:keepNext/>
              <w:keepLines/>
              <w:spacing w:after="60"/>
              <w:ind w:left="0"/>
              <w:jc w:val="center"/>
              <w:outlineLvl w:val="2"/>
              <w:rPr>
                <w:rFonts w:cs="Arial"/>
              </w:rPr>
            </w:pPr>
          </w:p>
        </w:tc>
        <w:tc>
          <w:tcPr>
            <w:tcW w:w="1238" w:type="pct"/>
          </w:tcPr>
          <w:p w14:paraId="32680B90" w14:textId="77777777" w:rsidR="002E6DE6" w:rsidRPr="0080264B" w:rsidRDefault="002E6DE6" w:rsidP="0080264B">
            <w:pPr>
              <w:keepNext/>
              <w:keepLines/>
              <w:spacing w:after="60"/>
              <w:ind w:left="0"/>
              <w:outlineLvl w:val="2"/>
              <w:rPr>
                <w:rFonts w:cs="Arial"/>
              </w:rPr>
            </w:pPr>
            <w:r>
              <w:rPr>
                <w:rFonts w:cs="Arial"/>
              </w:rPr>
              <w:t>Land</w:t>
            </w:r>
          </w:p>
        </w:tc>
        <w:tc>
          <w:tcPr>
            <w:tcW w:w="2077" w:type="pct"/>
          </w:tcPr>
          <w:p w14:paraId="32680B91" w14:textId="77777777" w:rsidR="002E6DE6" w:rsidRPr="002E6DE6" w:rsidRDefault="002E6DE6" w:rsidP="002E6DE6">
            <w:pPr>
              <w:keepNext/>
              <w:keepLines/>
              <w:spacing w:after="60"/>
              <w:ind w:left="0"/>
              <w:outlineLvl w:val="2"/>
              <w:rPr>
                <w:rFonts w:cs="Arial"/>
              </w:rPr>
            </w:pPr>
            <w:r w:rsidRPr="002E6DE6">
              <w:rPr>
                <w:rFonts w:cs="Arial"/>
              </w:rPr>
              <w:t>&gt;</w:t>
            </w:r>
            <w:r>
              <w:rPr>
                <w:rFonts w:cs="Arial"/>
              </w:rPr>
              <w:t xml:space="preserve"> 17,500 m³/day average daily rate</w:t>
            </w:r>
          </w:p>
        </w:tc>
      </w:tr>
      <w:tr w:rsidR="0058424D" w:rsidRPr="0006475C" w14:paraId="32680B97" w14:textId="77777777" w:rsidTr="009D6210">
        <w:tc>
          <w:tcPr>
            <w:tcW w:w="1066" w:type="pct"/>
            <w:vMerge w:val="restart"/>
          </w:tcPr>
          <w:p w14:paraId="32680B93" w14:textId="77777777" w:rsidR="0058424D" w:rsidRPr="009D6210" w:rsidRDefault="0058424D" w:rsidP="0080264B">
            <w:pPr>
              <w:spacing w:after="200"/>
              <w:ind w:left="0"/>
              <w:rPr>
                <w:rFonts w:cs="Arial"/>
              </w:rPr>
            </w:pPr>
            <w:r w:rsidRPr="0080264B">
              <w:rPr>
                <w:rFonts w:cs="Arial"/>
              </w:rPr>
              <w:t>IPZ</w:t>
            </w:r>
          </w:p>
        </w:tc>
        <w:tc>
          <w:tcPr>
            <w:tcW w:w="619" w:type="pct"/>
            <w:vMerge w:val="restart"/>
          </w:tcPr>
          <w:p w14:paraId="32680B94" w14:textId="77777777" w:rsidR="0058424D" w:rsidRPr="009D6210" w:rsidRDefault="0058424D" w:rsidP="0080264B">
            <w:pPr>
              <w:keepNext/>
              <w:keepLines/>
              <w:spacing w:after="60"/>
              <w:ind w:left="0"/>
              <w:jc w:val="center"/>
              <w:outlineLvl w:val="2"/>
              <w:rPr>
                <w:rFonts w:cs="Arial"/>
              </w:rPr>
            </w:pPr>
            <w:r w:rsidRPr="0080264B">
              <w:rPr>
                <w:rFonts w:cs="Arial"/>
              </w:rPr>
              <w:t>10</w:t>
            </w:r>
          </w:p>
        </w:tc>
        <w:tc>
          <w:tcPr>
            <w:tcW w:w="1238" w:type="pct"/>
          </w:tcPr>
          <w:p w14:paraId="32680B95" w14:textId="77777777" w:rsidR="0058424D" w:rsidRPr="009D6210" w:rsidRDefault="0058424D" w:rsidP="0080264B">
            <w:pPr>
              <w:keepNext/>
              <w:keepLines/>
              <w:spacing w:after="60"/>
              <w:ind w:left="0"/>
              <w:outlineLvl w:val="2"/>
              <w:rPr>
                <w:rFonts w:cs="Arial"/>
              </w:rPr>
            </w:pPr>
            <w:r w:rsidRPr="0080264B">
              <w:rPr>
                <w:rFonts w:cs="Arial"/>
              </w:rPr>
              <w:t>Surface Water</w:t>
            </w:r>
          </w:p>
        </w:tc>
        <w:tc>
          <w:tcPr>
            <w:tcW w:w="2077" w:type="pct"/>
          </w:tcPr>
          <w:p w14:paraId="32680B96" w14:textId="77777777" w:rsidR="0058424D" w:rsidRPr="009D6210" w:rsidRDefault="0058424D" w:rsidP="0080264B">
            <w:pPr>
              <w:keepNext/>
              <w:keepLines/>
              <w:spacing w:after="60"/>
              <w:ind w:left="0"/>
              <w:outlineLvl w:val="2"/>
              <w:rPr>
                <w:rFonts w:cs="Arial"/>
              </w:rPr>
            </w:pPr>
            <w:r w:rsidRPr="0080264B">
              <w:rPr>
                <w:rFonts w:cs="Arial"/>
              </w:rPr>
              <w:t>Any size</w:t>
            </w:r>
          </w:p>
        </w:tc>
      </w:tr>
      <w:tr w:rsidR="0058424D" w:rsidRPr="0006475C" w14:paraId="32680B9C" w14:textId="77777777" w:rsidTr="009D6210">
        <w:tc>
          <w:tcPr>
            <w:tcW w:w="1066" w:type="pct"/>
            <w:vMerge/>
          </w:tcPr>
          <w:p w14:paraId="32680B98" w14:textId="77777777" w:rsidR="0058424D" w:rsidRPr="009D6210" w:rsidRDefault="0058424D" w:rsidP="0080264B">
            <w:pPr>
              <w:spacing w:after="200"/>
              <w:ind w:left="0"/>
              <w:rPr>
                <w:rFonts w:cs="Arial"/>
              </w:rPr>
            </w:pPr>
          </w:p>
        </w:tc>
        <w:tc>
          <w:tcPr>
            <w:tcW w:w="619" w:type="pct"/>
            <w:vMerge/>
          </w:tcPr>
          <w:p w14:paraId="32680B99" w14:textId="77777777" w:rsidR="0058424D" w:rsidRPr="009D6210" w:rsidRDefault="0058424D" w:rsidP="0080264B">
            <w:pPr>
              <w:spacing w:after="200"/>
              <w:ind w:left="0"/>
              <w:jc w:val="center"/>
              <w:rPr>
                <w:rFonts w:cs="Arial"/>
              </w:rPr>
            </w:pPr>
          </w:p>
        </w:tc>
        <w:tc>
          <w:tcPr>
            <w:tcW w:w="1238" w:type="pct"/>
          </w:tcPr>
          <w:p w14:paraId="32680B9A" w14:textId="77777777" w:rsidR="0058424D" w:rsidRPr="009D6210" w:rsidRDefault="0058424D" w:rsidP="0080264B">
            <w:pPr>
              <w:keepNext/>
              <w:keepLines/>
              <w:spacing w:after="60"/>
              <w:ind w:left="0"/>
              <w:outlineLvl w:val="2"/>
              <w:rPr>
                <w:rFonts w:cs="Arial"/>
              </w:rPr>
            </w:pPr>
            <w:r w:rsidRPr="0080264B">
              <w:rPr>
                <w:rFonts w:cs="Arial"/>
              </w:rPr>
              <w:t>Land</w:t>
            </w:r>
          </w:p>
        </w:tc>
        <w:tc>
          <w:tcPr>
            <w:tcW w:w="2077" w:type="pct"/>
          </w:tcPr>
          <w:p w14:paraId="32680B9B" w14:textId="77777777" w:rsidR="0058424D" w:rsidRPr="009D6210" w:rsidRDefault="0058424D" w:rsidP="0080264B">
            <w:pPr>
              <w:keepNext/>
              <w:keepLines/>
              <w:spacing w:after="60"/>
              <w:ind w:left="0"/>
              <w:outlineLvl w:val="2"/>
              <w:rPr>
                <w:rFonts w:cs="Arial"/>
              </w:rPr>
            </w:pPr>
            <w:r w:rsidRPr="0080264B">
              <w:rPr>
                <w:rFonts w:cs="Arial"/>
              </w:rPr>
              <w:t>&gt; 2,500 m³/day average daily rate</w:t>
            </w:r>
          </w:p>
        </w:tc>
      </w:tr>
      <w:tr w:rsidR="0058424D" w:rsidRPr="0006475C" w14:paraId="32680BA1" w14:textId="77777777" w:rsidTr="009D6210">
        <w:tc>
          <w:tcPr>
            <w:tcW w:w="1066" w:type="pct"/>
            <w:vMerge/>
          </w:tcPr>
          <w:p w14:paraId="32680B9D" w14:textId="77777777" w:rsidR="0058424D" w:rsidRPr="009D6210" w:rsidRDefault="0058424D" w:rsidP="0080264B">
            <w:pPr>
              <w:spacing w:after="200"/>
              <w:ind w:left="0"/>
              <w:rPr>
                <w:rFonts w:cs="Arial"/>
              </w:rPr>
            </w:pPr>
          </w:p>
        </w:tc>
        <w:tc>
          <w:tcPr>
            <w:tcW w:w="619" w:type="pct"/>
            <w:vMerge w:val="restart"/>
          </w:tcPr>
          <w:p w14:paraId="32680B9E" w14:textId="77777777" w:rsidR="0058424D" w:rsidRPr="009D6210" w:rsidRDefault="0058424D" w:rsidP="0080264B">
            <w:pPr>
              <w:keepNext/>
              <w:keepLines/>
              <w:spacing w:after="60"/>
              <w:ind w:left="0"/>
              <w:jc w:val="center"/>
              <w:outlineLvl w:val="2"/>
              <w:rPr>
                <w:rFonts w:cs="Arial"/>
              </w:rPr>
            </w:pPr>
            <w:r w:rsidRPr="0080264B">
              <w:rPr>
                <w:rFonts w:cs="Arial"/>
              </w:rPr>
              <w:t>9</w:t>
            </w:r>
          </w:p>
        </w:tc>
        <w:tc>
          <w:tcPr>
            <w:tcW w:w="1238" w:type="pct"/>
          </w:tcPr>
          <w:p w14:paraId="32680B9F" w14:textId="77777777" w:rsidR="0058424D" w:rsidRPr="009D6210" w:rsidRDefault="0058424D" w:rsidP="0080264B">
            <w:pPr>
              <w:keepNext/>
              <w:keepLines/>
              <w:spacing w:after="60"/>
              <w:ind w:left="0"/>
              <w:outlineLvl w:val="2"/>
              <w:rPr>
                <w:rFonts w:cs="Arial"/>
              </w:rPr>
            </w:pPr>
            <w:r w:rsidRPr="0080264B">
              <w:rPr>
                <w:rFonts w:cs="Arial"/>
              </w:rPr>
              <w:t>Surface Water</w:t>
            </w:r>
          </w:p>
        </w:tc>
        <w:tc>
          <w:tcPr>
            <w:tcW w:w="2077" w:type="pct"/>
          </w:tcPr>
          <w:p w14:paraId="32680BA0" w14:textId="77777777" w:rsidR="0058424D" w:rsidRPr="009D6210" w:rsidRDefault="0058424D" w:rsidP="0080264B">
            <w:pPr>
              <w:keepNext/>
              <w:keepLines/>
              <w:spacing w:after="60"/>
              <w:ind w:left="0"/>
              <w:outlineLvl w:val="2"/>
              <w:rPr>
                <w:rFonts w:cs="Arial"/>
              </w:rPr>
            </w:pPr>
            <w:r w:rsidRPr="0080264B">
              <w:rPr>
                <w:rFonts w:cs="Arial"/>
              </w:rPr>
              <w:t>Any Size</w:t>
            </w:r>
          </w:p>
        </w:tc>
      </w:tr>
      <w:tr w:rsidR="0058424D" w:rsidRPr="0006475C" w14:paraId="32680BA6" w14:textId="77777777" w:rsidTr="009D6210">
        <w:tc>
          <w:tcPr>
            <w:tcW w:w="1066" w:type="pct"/>
            <w:vMerge/>
          </w:tcPr>
          <w:p w14:paraId="32680BA2" w14:textId="77777777" w:rsidR="0058424D" w:rsidRPr="009D6210" w:rsidRDefault="0058424D" w:rsidP="0080264B">
            <w:pPr>
              <w:spacing w:after="200"/>
              <w:ind w:left="0"/>
              <w:rPr>
                <w:rFonts w:cs="Arial"/>
              </w:rPr>
            </w:pPr>
          </w:p>
        </w:tc>
        <w:tc>
          <w:tcPr>
            <w:tcW w:w="619" w:type="pct"/>
            <w:vMerge/>
          </w:tcPr>
          <w:p w14:paraId="32680BA3" w14:textId="77777777" w:rsidR="0058424D" w:rsidRPr="009D6210" w:rsidRDefault="0058424D" w:rsidP="0080264B">
            <w:pPr>
              <w:spacing w:after="200"/>
              <w:ind w:left="0"/>
              <w:jc w:val="center"/>
              <w:rPr>
                <w:rFonts w:cs="Arial"/>
              </w:rPr>
            </w:pPr>
          </w:p>
        </w:tc>
        <w:tc>
          <w:tcPr>
            <w:tcW w:w="1238" w:type="pct"/>
          </w:tcPr>
          <w:p w14:paraId="32680BA4" w14:textId="77777777" w:rsidR="0058424D" w:rsidRPr="009D6210" w:rsidRDefault="0058424D" w:rsidP="0080264B">
            <w:pPr>
              <w:keepNext/>
              <w:keepLines/>
              <w:spacing w:after="60"/>
              <w:ind w:left="0"/>
              <w:outlineLvl w:val="2"/>
              <w:rPr>
                <w:rFonts w:cs="Arial"/>
              </w:rPr>
            </w:pPr>
            <w:r w:rsidRPr="0080264B">
              <w:rPr>
                <w:rFonts w:cs="Arial"/>
              </w:rPr>
              <w:t>Land</w:t>
            </w:r>
          </w:p>
        </w:tc>
        <w:tc>
          <w:tcPr>
            <w:tcW w:w="2077" w:type="pct"/>
          </w:tcPr>
          <w:p w14:paraId="32680BA5" w14:textId="77777777" w:rsidR="0058424D" w:rsidRPr="009D6210" w:rsidRDefault="0058424D" w:rsidP="0080264B">
            <w:pPr>
              <w:keepNext/>
              <w:keepLines/>
              <w:spacing w:after="60"/>
              <w:ind w:left="0"/>
              <w:outlineLvl w:val="2"/>
              <w:rPr>
                <w:rFonts w:cs="Arial"/>
              </w:rPr>
            </w:pPr>
            <w:r w:rsidRPr="0080264B">
              <w:rPr>
                <w:rFonts w:cs="Arial"/>
              </w:rPr>
              <w:t>&gt; 17,500 m³/day average daily rate</w:t>
            </w:r>
          </w:p>
        </w:tc>
      </w:tr>
      <w:tr w:rsidR="0058424D" w:rsidRPr="0006475C" w14:paraId="32680BAB" w14:textId="77777777" w:rsidTr="009D6210">
        <w:tc>
          <w:tcPr>
            <w:tcW w:w="1066" w:type="pct"/>
            <w:vMerge/>
          </w:tcPr>
          <w:p w14:paraId="32680BA7" w14:textId="77777777" w:rsidR="0058424D" w:rsidRPr="009D6210" w:rsidRDefault="0058424D" w:rsidP="0080264B">
            <w:pPr>
              <w:spacing w:after="200"/>
              <w:ind w:left="0"/>
              <w:rPr>
                <w:rFonts w:cs="Arial"/>
              </w:rPr>
            </w:pPr>
          </w:p>
        </w:tc>
        <w:tc>
          <w:tcPr>
            <w:tcW w:w="619" w:type="pct"/>
            <w:vMerge w:val="restart"/>
          </w:tcPr>
          <w:p w14:paraId="32680BA8" w14:textId="77777777" w:rsidR="0058424D" w:rsidRPr="009D6210" w:rsidRDefault="0058424D" w:rsidP="0080264B">
            <w:pPr>
              <w:keepNext/>
              <w:keepLines/>
              <w:spacing w:after="60"/>
              <w:ind w:left="0"/>
              <w:jc w:val="center"/>
              <w:outlineLvl w:val="2"/>
              <w:rPr>
                <w:rFonts w:cs="Arial"/>
              </w:rPr>
            </w:pPr>
            <w:r w:rsidRPr="0080264B">
              <w:rPr>
                <w:rFonts w:cs="Arial"/>
              </w:rPr>
              <w:t>8</w:t>
            </w:r>
          </w:p>
        </w:tc>
        <w:tc>
          <w:tcPr>
            <w:tcW w:w="1238" w:type="pct"/>
          </w:tcPr>
          <w:p w14:paraId="32680BA9" w14:textId="77777777" w:rsidR="0058424D" w:rsidRPr="009D6210" w:rsidRDefault="0058424D" w:rsidP="0080264B">
            <w:pPr>
              <w:keepNext/>
              <w:keepLines/>
              <w:spacing w:after="60"/>
              <w:ind w:left="0"/>
              <w:outlineLvl w:val="2"/>
              <w:rPr>
                <w:rFonts w:cs="Arial"/>
              </w:rPr>
            </w:pPr>
            <w:r w:rsidRPr="0080264B">
              <w:rPr>
                <w:rFonts w:cs="Arial"/>
              </w:rPr>
              <w:t>Surface Water</w:t>
            </w:r>
          </w:p>
        </w:tc>
        <w:tc>
          <w:tcPr>
            <w:tcW w:w="2077" w:type="pct"/>
          </w:tcPr>
          <w:p w14:paraId="32680BAA" w14:textId="77777777" w:rsidR="0058424D" w:rsidRPr="009D6210" w:rsidRDefault="0058424D" w:rsidP="0080264B">
            <w:pPr>
              <w:keepNext/>
              <w:keepLines/>
              <w:spacing w:after="60"/>
              <w:ind w:left="0"/>
              <w:outlineLvl w:val="2"/>
              <w:rPr>
                <w:rFonts w:cs="Arial"/>
              </w:rPr>
            </w:pPr>
            <w:r w:rsidRPr="0080264B">
              <w:rPr>
                <w:rFonts w:cs="Arial"/>
              </w:rPr>
              <w:t>Any Size</w:t>
            </w:r>
          </w:p>
        </w:tc>
      </w:tr>
      <w:tr w:rsidR="0058424D" w:rsidRPr="0006475C" w14:paraId="32680BB0" w14:textId="77777777" w:rsidTr="009D6210">
        <w:tc>
          <w:tcPr>
            <w:tcW w:w="1066" w:type="pct"/>
            <w:vMerge/>
          </w:tcPr>
          <w:p w14:paraId="32680BAC" w14:textId="77777777" w:rsidR="0058424D" w:rsidRPr="009D6210" w:rsidRDefault="0058424D" w:rsidP="0080264B">
            <w:pPr>
              <w:spacing w:after="200"/>
              <w:ind w:left="0"/>
              <w:rPr>
                <w:rFonts w:cs="Arial"/>
              </w:rPr>
            </w:pPr>
          </w:p>
        </w:tc>
        <w:tc>
          <w:tcPr>
            <w:tcW w:w="619" w:type="pct"/>
            <w:vMerge/>
          </w:tcPr>
          <w:p w14:paraId="32680BAD" w14:textId="77777777" w:rsidR="0058424D" w:rsidRPr="009D6210" w:rsidRDefault="0058424D" w:rsidP="0080264B">
            <w:pPr>
              <w:spacing w:after="200"/>
              <w:ind w:left="0"/>
              <w:jc w:val="center"/>
              <w:rPr>
                <w:rFonts w:cs="Arial"/>
              </w:rPr>
            </w:pPr>
          </w:p>
        </w:tc>
        <w:tc>
          <w:tcPr>
            <w:tcW w:w="1238" w:type="pct"/>
          </w:tcPr>
          <w:p w14:paraId="32680BAE" w14:textId="77777777" w:rsidR="0058424D" w:rsidRPr="009D6210" w:rsidRDefault="0058424D" w:rsidP="0080264B">
            <w:pPr>
              <w:keepNext/>
              <w:keepLines/>
              <w:spacing w:after="60"/>
              <w:ind w:left="0"/>
              <w:outlineLvl w:val="2"/>
              <w:rPr>
                <w:rFonts w:cs="Arial"/>
              </w:rPr>
            </w:pPr>
            <w:r w:rsidRPr="0080264B">
              <w:rPr>
                <w:rFonts w:cs="Arial"/>
              </w:rPr>
              <w:t>Land</w:t>
            </w:r>
          </w:p>
        </w:tc>
        <w:tc>
          <w:tcPr>
            <w:tcW w:w="2077" w:type="pct"/>
          </w:tcPr>
          <w:p w14:paraId="32680BAF" w14:textId="77777777" w:rsidR="0058424D" w:rsidRPr="009D6210" w:rsidRDefault="0058424D" w:rsidP="0080264B">
            <w:pPr>
              <w:keepNext/>
              <w:keepLines/>
              <w:spacing w:after="60"/>
              <w:ind w:left="0"/>
              <w:outlineLvl w:val="2"/>
              <w:rPr>
                <w:rFonts w:cs="Arial"/>
              </w:rPr>
            </w:pPr>
            <w:r w:rsidRPr="0080264B">
              <w:rPr>
                <w:rFonts w:cs="Arial"/>
              </w:rPr>
              <w:t xml:space="preserve">&gt;50,000 m³/day average daily </w:t>
            </w:r>
            <w:r w:rsidRPr="009D6210">
              <w:rPr>
                <w:rFonts w:cs="Arial"/>
              </w:rPr>
              <w:t>rate</w:t>
            </w:r>
          </w:p>
        </w:tc>
      </w:tr>
    </w:tbl>
    <w:p w14:paraId="32680BB1" w14:textId="77777777" w:rsidR="0058424D" w:rsidRPr="002745DB" w:rsidRDefault="0058424D" w:rsidP="009D6210">
      <w:pPr>
        <w:pStyle w:val="H2Appendix"/>
        <w:ind w:left="0"/>
      </w:pPr>
      <w:r w:rsidRPr="002745DB">
        <w:t>Storage of Sewage (e.g. Treatment Plant Tanks)</w:t>
      </w:r>
    </w:p>
    <w:p w14:paraId="32680BB2" w14:textId="77777777" w:rsidR="0058424D" w:rsidRPr="00E525DB" w:rsidRDefault="0058424D" w:rsidP="0058424D">
      <w:pPr>
        <w:ind w:left="0"/>
      </w:pPr>
      <w:r w:rsidRPr="00E525DB">
        <w:t>The activity is a significant threat depending on the vulnerable area, score, storage location and the system design capacity as follows:</w:t>
      </w:r>
    </w:p>
    <w:tbl>
      <w:tblPr>
        <w:tblStyle w:val="TableGrid3"/>
        <w:tblpPr w:leftFromText="187" w:rightFromText="187" w:bottomFromText="187" w:vertAnchor="text" w:tblpY="1"/>
        <w:tblW w:w="5000" w:type="pct"/>
        <w:tblLook w:val="04A0" w:firstRow="1" w:lastRow="0" w:firstColumn="1" w:lastColumn="0" w:noHBand="0" w:noVBand="1"/>
      </w:tblPr>
      <w:tblGrid>
        <w:gridCol w:w="1917"/>
        <w:gridCol w:w="1113"/>
        <w:gridCol w:w="2226"/>
        <w:gridCol w:w="3734"/>
      </w:tblGrid>
      <w:tr w:rsidR="002E6DE6" w:rsidRPr="0006475C" w14:paraId="32680BB7" w14:textId="77777777" w:rsidTr="00F8378C">
        <w:trPr>
          <w:cnfStyle w:val="100000000000" w:firstRow="1" w:lastRow="0" w:firstColumn="0" w:lastColumn="0" w:oddVBand="0" w:evenVBand="0" w:oddHBand="0" w:evenHBand="0" w:firstRowFirstColumn="0" w:firstRowLastColumn="0" w:lastRowFirstColumn="0" w:lastRowLastColumn="0"/>
        </w:trPr>
        <w:tc>
          <w:tcPr>
            <w:tcW w:w="1066" w:type="pct"/>
          </w:tcPr>
          <w:p w14:paraId="32680BB3" w14:textId="77777777" w:rsidR="002E6DE6" w:rsidRPr="0080264B" w:rsidRDefault="002E6DE6" w:rsidP="0080264B">
            <w:pPr>
              <w:ind w:left="0"/>
              <w:rPr>
                <w:rFonts w:cs="Arial"/>
              </w:rPr>
            </w:pPr>
            <w:r>
              <w:rPr>
                <w:rFonts w:cs="Arial"/>
              </w:rPr>
              <w:t>Vulnerable Area</w:t>
            </w:r>
          </w:p>
        </w:tc>
        <w:tc>
          <w:tcPr>
            <w:tcW w:w="619" w:type="pct"/>
          </w:tcPr>
          <w:p w14:paraId="32680BB4" w14:textId="77777777" w:rsidR="002E6DE6" w:rsidRPr="0080264B" w:rsidRDefault="002E6DE6" w:rsidP="0080264B">
            <w:pPr>
              <w:keepNext/>
              <w:keepLines/>
              <w:spacing w:after="60"/>
              <w:ind w:left="0"/>
              <w:jc w:val="center"/>
              <w:outlineLvl w:val="2"/>
              <w:rPr>
                <w:rFonts w:cs="Arial"/>
              </w:rPr>
            </w:pPr>
            <w:r>
              <w:rPr>
                <w:rFonts w:cs="Arial"/>
              </w:rPr>
              <w:t>Score</w:t>
            </w:r>
          </w:p>
        </w:tc>
        <w:tc>
          <w:tcPr>
            <w:tcW w:w="1238" w:type="pct"/>
          </w:tcPr>
          <w:p w14:paraId="32680BB5" w14:textId="77777777" w:rsidR="002E6DE6" w:rsidRPr="0080264B" w:rsidRDefault="002E6DE6" w:rsidP="0080264B">
            <w:pPr>
              <w:keepNext/>
              <w:keepLines/>
              <w:spacing w:after="60"/>
              <w:ind w:left="0"/>
              <w:outlineLvl w:val="2"/>
              <w:rPr>
                <w:rFonts w:cs="Arial"/>
              </w:rPr>
            </w:pPr>
            <w:r>
              <w:rPr>
                <w:rFonts w:cs="Arial"/>
              </w:rPr>
              <w:t>Storage Location</w:t>
            </w:r>
          </w:p>
        </w:tc>
        <w:tc>
          <w:tcPr>
            <w:tcW w:w="2077" w:type="pct"/>
          </w:tcPr>
          <w:p w14:paraId="32680BB6" w14:textId="77777777" w:rsidR="002E6DE6" w:rsidRPr="0080264B" w:rsidRDefault="002E6DE6" w:rsidP="0080264B">
            <w:pPr>
              <w:keepNext/>
              <w:keepLines/>
              <w:spacing w:after="60"/>
              <w:ind w:left="0"/>
              <w:outlineLvl w:val="2"/>
              <w:rPr>
                <w:rFonts w:cs="Arial"/>
              </w:rPr>
            </w:pPr>
            <w:r>
              <w:rPr>
                <w:rFonts w:cs="Arial"/>
              </w:rPr>
              <w:t>Design Capacity</w:t>
            </w:r>
          </w:p>
        </w:tc>
      </w:tr>
      <w:tr w:rsidR="0058424D" w:rsidRPr="0006475C" w14:paraId="32680BBC" w14:textId="77777777" w:rsidTr="009D6210">
        <w:tc>
          <w:tcPr>
            <w:tcW w:w="1066" w:type="pct"/>
            <w:vMerge w:val="restart"/>
          </w:tcPr>
          <w:p w14:paraId="32680BB8" w14:textId="77777777" w:rsidR="0058424D" w:rsidRPr="009D6210" w:rsidRDefault="0058424D" w:rsidP="0080264B">
            <w:pPr>
              <w:spacing w:after="200"/>
              <w:ind w:left="0"/>
              <w:rPr>
                <w:rFonts w:cs="Arial"/>
              </w:rPr>
            </w:pPr>
            <w:r w:rsidRPr="0080264B">
              <w:rPr>
                <w:rFonts w:cs="Arial"/>
              </w:rPr>
              <w:t>WHPA</w:t>
            </w:r>
          </w:p>
        </w:tc>
        <w:tc>
          <w:tcPr>
            <w:tcW w:w="619" w:type="pct"/>
            <w:vMerge w:val="restart"/>
          </w:tcPr>
          <w:p w14:paraId="32680BB9" w14:textId="77777777" w:rsidR="0058424D" w:rsidRPr="009D6210" w:rsidRDefault="0058424D" w:rsidP="0080264B">
            <w:pPr>
              <w:keepNext/>
              <w:keepLines/>
              <w:spacing w:after="60"/>
              <w:ind w:left="0"/>
              <w:jc w:val="center"/>
              <w:outlineLvl w:val="2"/>
              <w:rPr>
                <w:rFonts w:cs="Arial"/>
              </w:rPr>
            </w:pPr>
            <w:r w:rsidRPr="0080264B">
              <w:rPr>
                <w:rFonts w:cs="Arial"/>
              </w:rPr>
              <w:t>10</w:t>
            </w:r>
          </w:p>
        </w:tc>
        <w:tc>
          <w:tcPr>
            <w:tcW w:w="1238" w:type="pct"/>
          </w:tcPr>
          <w:p w14:paraId="32680BBA" w14:textId="77777777" w:rsidR="0058424D" w:rsidRPr="009D6210" w:rsidRDefault="0058424D" w:rsidP="0080264B">
            <w:pPr>
              <w:keepNext/>
              <w:keepLines/>
              <w:spacing w:after="60"/>
              <w:ind w:left="0"/>
              <w:outlineLvl w:val="2"/>
              <w:rPr>
                <w:rFonts w:cs="Arial"/>
              </w:rPr>
            </w:pPr>
            <w:r w:rsidRPr="0080264B">
              <w:rPr>
                <w:rFonts w:cs="Arial"/>
              </w:rPr>
              <w:t>Above Grade</w:t>
            </w:r>
          </w:p>
        </w:tc>
        <w:tc>
          <w:tcPr>
            <w:tcW w:w="2077" w:type="pct"/>
          </w:tcPr>
          <w:p w14:paraId="32680BBB" w14:textId="77777777" w:rsidR="0058424D" w:rsidRPr="009D6210" w:rsidRDefault="0058424D" w:rsidP="0080264B">
            <w:pPr>
              <w:keepNext/>
              <w:keepLines/>
              <w:spacing w:after="60"/>
              <w:ind w:left="0"/>
              <w:outlineLvl w:val="2"/>
              <w:rPr>
                <w:rFonts w:cs="Arial"/>
              </w:rPr>
            </w:pPr>
            <w:r w:rsidRPr="0080264B">
              <w:rPr>
                <w:rFonts w:cs="Arial"/>
              </w:rPr>
              <w:t>Any size</w:t>
            </w:r>
          </w:p>
        </w:tc>
      </w:tr>
      <w:tr w:rsidR="0058424D" w:rsidRPr="0006475C" w14:paraId="32680BC1" w14:textId="77777777" w:rsidTr="009D6210">
        <w:tc>
          <w:tcPr>
            <w:tcW w:w="1066" w:type="pct"/>
            <w:vMerge/>
          </w:tcPr>
          <w:p w14:paraId="32680BBD" w14:textId="77777777" w:rsidR="0058424D" w:rsidRPr="009D6210" w:rsidRDefault="0058424D" w:rsidP="0080264B">
            <w:pPr>
              <w:spacing w:after="200"/>
              <w:ind w:left="0"/>
              <w:rPr>
                <w:rFonts w:cs="Arial"/>
              </w:rPr>
            </w:pPr>
          </w:p>
        </w:tc>
        <w:tc>
          <w:tcPr>
            <w:tcW w:w="619" w:type="pct"/>
            <w:vMerge/>
          </w:tcPr>
          <w:p w14:paraId="32680BBE" w14:textId="77777777" w:rsidR="0058424D" w:rsidRPr="009D6210" w:rsidRDefault="0058424D" w:rsidP="0080264B">
            <w:pPr>
              <w:spacing w:after="200"/>
              <w:ind w:left="0"/>
              <w:jc w:val="center"/>
              <w:rPr>
                <w:rFonts w:cs="Arial"/>
              </w:rPr>
            </w:pPr>
          </w:p>
        </w:tc>
        <w:tc>
          <w:tcPr>
            <w:tcW w:w="1238" w:type="pct"/>
          </w:tcPr>
          <w:p w14:paraId="32680BBF" w14:textId="77777777" w:rsidR="0058424D" w:rsidRPr="009D6210" w:rsidRDefault="0058424D" w:rsidP="0080264B">
            <w:pPr>
              <w:keepNext/>
              <w:keepLines/>
              <w:spacing w:after="60"/>
              <w:ind w:left="0"/>
              <w:outlineLvl w:val="2"/>
              <w:rPr>
                <w:rFonts w:cs="Arial"/>
              </w:rPr>
            </w:pPr>
            <w:r w:rsidRPr="0080264B">
              <w:rPr>
                <w:rFonts w:cs="Arial"/>
              </w:rPr>
              <w:t>Below Grade</w:t>
            </w:r>
          </w:p>
        </w:tc>
        <w:tc>
          <w:tcPr>
            <w:tcW w:w="2077" w:type="pct"/>
          </w:tcPr>
          <w:p w14:paraId="32680BC0" w14:textId="77777777" w:rsidR="0058424D" w:rsidRPr="009D6210" w:rsidRDefault="0058424D" w:rsidP="0080264B">
            <w:pPr>
              <w:keepNext/>
              <w:keepLines/>
              <w:spacing w:after="60"/>
              <w:ind w:left="0"/>
              <w:outlineLvl w:val="2"/>
              <w:rPr>
                <w:rFonts w:cs="Arial"/>
              </w:rPr>
            </w:pPr>
            <w:r w:rsidRPr="0080264B">
              <w:rPr>
                <w:rFonts w:cs="Arial"/>
              </w:rPr>
              <w:t>Any size</w:t>
            </w:r>
          </w:p>
        </w:tc>
      </w:tr>
      <w:tr w:rsidR="0058424D" w:rsidRPr="0006475C" w14:paraId="32680BC6" w14:textId="77777777" w:rsidTr="009D6210">
        <w:tc>
          <w:tcPr>
            <w:tcW w:w="1066" w:type="pct"/>
            <w:vMerge/>
          </w:tcPr>
          <w:p w14:paraId="32680BC2" w14:textId="77777777" w:rsidR="0058424D" w:rsidRPr="009D6210" w:rsidRDefault="0058424D" w:rsidP="0080264B">
            <w:pPr>
              <w:spacing w:after="200"/>
              <w:ind w:left="0"/>
              <w:rPr>
                <w:rFonts w:cs="Arial"/>
              </w:rPr>
            </w:pPr>
          </w:p>
        </w:tc>
        <w:tc>
          <w:tcPr>
            <w:tcW w:w="619" w:type="pct"/>
          </w:tcPr>
          <w:p w14:paraId="32680BC3" w14:textId="77777777" w:rsidR="0058424D" w:rsidRPr="009D6210" w:rsidRDefault="0058424D" w:rsidP="0080264B">
            <w:pPr>
              <w:keepNext/>
              <w:keepLines/>
              <w:spacing w:after="60"/>
              <w:ind w:left="0"/>
              <w:jc w:val="center"/>
              <w:outlineLvl w:val="2"/>
              <w:rPr>
                <w:rFonts w:cs="Arial"/>
              </w:rPr>
            </w:pPr>
            <w:r w:rsidRPr="0080264B">
              <w:rPr>
                <w:rFonts w:cs="Arial"/>
              </w:rPr>
              <w:t>8</w:t>
            </w:r>
          </w:p>
        </w:tc>
        <w:tc>
          <w:tcPr>
            <w:tcW w:w="1238" w:type="pct"/>
          </w:tcPr>
          <w:p w14:paraId="32680BC4" w14:textId="77777777" w:rsidR="0058424D" w:rsidRPr="009D6210" w:rsidRDefault="0058424D" w:rsidP="0080264B">
            <w:pPr>
              <w:keepNext/>
              <w:keepLines/>
              <w:spacing w:after="60"/>
              <w:ind w:left="0"/>
              <w:outlineLvl w:val="2"/>
              <w:rPr>
                <w:rFonts w:cs="Arial"/>
              </w:rPr>
            </w:pPr>
            <w:r w:rsidRPr="0080264B">
              <w:rPr>
                <w:rFonts w:cs="Arial"/>
              </w:rPr>
              <w:t>Below Grade</w:t>
            </w:r>
          </w:p>
        </w:tc>
        <w:tc>
          <w:tcPr>
            <w:tcW w:w="2077" w:type="pct"/>
          </w:tcPr>
          <w:p w14:paraId="32680BC5" w14:textId="77777777" w:rsidR="0058424D" w:rsidRPr="009D6210" w:rsidRDefault="0058424D" w:rsidP="0080264B">
            <w:pPr>
              <w:keepNext/>
              <w:keepLines/>
              <w:spacing w:after="60"/>
              <w:ind w:left="0"/>
              <w:outlineLvl w:val="2"/>
              <w:rPr>
                <w:rFonts w:cs="Arial"/>
              </w:rPr>
            </w:pPr>
            <w:r w:rsidRPr="0080264B">
              <w:rPr>
                <w:rFonts w:cs="Arial"/>
              </w:rPr>
              <w:t>&gt;50,000 m³/day average daily rate</w:t>
            </w:r>
          </w:p>
        </w:tc>
      </w:tr>
      <w:tr w:rsidR="0058424D" w:rsidRPr="0006475C" w14:paraId="32680BCB" w14:textId="77777777" w:rsidTr="009D6210">
        <w:tc>
          <w:tcPr>
            <w:tcW w:w="1066" w:type="pct"/>
            <w:vMerge w:val="restart"/>
          </w:tcPr>
          <w:p w14:paraId="32680BC7" w14:textId="77777777" w:rsidR="0058424D" w:rsidRPr="009D6210" w:rsidRDefault="0058424D" w:rsidP="0080264B">
            <w:pPr>
              <w:spacing w:after="200"/>
              <w:ind w:left="0"/>
              <w:rPr>
                <w:rFonts w:cs="Arial"/>
              </w:rPr>
            </w:pPr>
            <w:r w:rsidRPr="0080264B">
              <w:rPr>
                <w:rFonts w:cs="Arial"/>
              </w:rPr>
              <w:t>IPZ</w:t>
            </w:r>
          </w:p>
        </w:tc>
        <w:tc>
          <w:tcPr>
            <w:tcW w:w="619" w:type="pct"/>
            <w:vMerge w:val="restart"/>
          </w:tcPr>
          <w:p w14:paraId="32680BC8" w14:textId="77777777" w:rsidR="0058424D" w:rsidRPr="009D6210" w:rsidRDefault="0058424D" w:rsidP="0080264B">
            <w:pPr>
              <w:keepNext/>
              <w:keepLines/>
              <w:spacing w:after="60"/>
              <w:ind w:left="0"/>
              <w:jc w:val="center"/>
              <w:outlineLvl w:val="2"/>
              <w:rPr>
                <w:rFonts w:cs="Arial"/>
              </w:rPr>
            </w:pPr>
            <w:r w:rsidRPr="0080264B">
              <w:rPr>
                <w:rFonts w:cs="Arial"/>
              </w:rPr>
              <w:t>10</w:t>
            </w:r>
          </w:p>
        </w:tc>
        <w:tc>
          <w:tcPr>
            <w:tcW w:w="1238" w:type="pct"/>
          </w:tcPr>
          <w:p w14:paraId="32680BC9" w14:textId="77777777" w:rsidR="0058424D" w:rsidRPr="009D6210" w:rsidRDefault="0058424D" w:rsidP="0080264B">
            <w:pPr>
              <w:keepNext/>
              <w:keepLines/>
              <w:spacing w:after="60"/>
              <w:ind w:left="0"/>
              <w:outlineLvl w:val="2"/>
              <w:rPr>
                <w:rFonts w:cs="Arial"/>
              </w:rPr>
            </w:pPr>
            <w:r w:rsidRPr="0080264B">
              <w:rPr>
                <w:rFonts w:cs="Arial"/>
              </w:rPr>
              <w:t>Above Grade</w:t>
            </w:r>
          </w:p>
        </w:tc>
        <w:tc>
          <w:tcPr>
            <w:tcW w:w="2077" w:type="pct"/>
          </w:tcPr>
          <w:p w14:paraId="32680BCA" w14:textId="77777777" w:rsidR="0058424D" w:rsidRPr="009D6210" w:rsidRDefault="0058424D" w:rsidP="0080264B">
            <w:pPr>
              <w:keepNext/>
              <w:keepLines/>
              <w:spacing w:after="60"/>
              <w:ind w:left="0"/>
              <w:outlineLvl w:val="2"/>
              <w:rPr>
                <w:rFonts w:cs="Arial"/>
              </w:rPr>
            </w:pPr>
            <w:r w:rsidRPr="0080264B">
              <w:rPr>
                <w:rFonts w:cs="Arial"/>
              </w:rPr>
              <w:t>Any size</w:t>
            </w:r>
          </w:p>
        </w:tc>
      </w:tr>
      <w:tr w:rsidR="0058424D" w:rsidRPr="0006475C" w14:paraId="32680BD0" w14:textId="77777777" w:rsidTr="009D6210">
        <w:tc>
          <w:tcPr>
            <w:tcW w:w="1066" w:type="pct"/>
            <w:vMerge/>
          </w:tcPr>
          <w:p w14:paraId="32680BCC" w14:textId="77777777" w:rsidR="0058424D" w:rsidRPr="009D6210" w:rsidRDefault="0058424D" w:rsidP="0080264B">
            <w:pPr>
              <w:spacing w:after="200"/>
              <w:ind w:left="0"/>
              <w:rPr>
                <w:rFonts w:cs="Arial"/>
              </w:rPr>
            </w:pPr>
          </w:p>
        </w:tc>
        <w:tc>
          <w:tcPr>
            <w:tcW w:w="619" w:type="pct"/>
            <w:vMerge/>
          </w:tcPr>
          <w:p w14:paraId="32680BCD" w14:textId="77777777" w:rsidR="0058424D" w:rsidRPr="009D6210" w:rsidRDefault="0058424D" w:rsidP="0080264B">
            <w:pPr>
              <w:spacing w:after="200"/>
              <w:ind w:left="0"/>
              <w:jc w:val="center"/>
              <w:rPr>
                <w:rFonts w:cs="Arial"/>
              </w:rPr>
            </w:pPr>
          </w:p>
        </w:tc>
        <w:tc>
          <w:tcPr>
            <w:tcW w:w="1238" w:type="pct"/>
          </w:tcPr>
          <w:p w14:paraId="32680BCE" w14:textId="77777777" w:rsidR="0058424D" w:rsidRPr="009D6210" w:rsidRDefault="0058424D" w:rsidP="0080264B">
            <w:pPr>
              <w:keepNext/>
              <w:keepLines/>
              <w:spacing w:after="60"/>
              <w:ind w:left="0"/>
              <w:outlineLvl w:val="2"/>
              <w:rPr>
                <w:rFonts w:cs="Arial"/>
              </w:rPr>
            </w:pPr>
            <w:r w:rsidRPr="0080264B">
              <w:rPr>
                <w:rFonts w:cs="Arial"/>
              </w:rPr>
              <w:t>Below Grade</w:t>
            </w:r>
          </w:p>
        </w:tc>
        <w:tc>
          <w:tcPr>
            <w:tcW w:w="2077" w:type="pct"/>
          </w:tcPr>
          <w:p w14:paraId="32680BCF" w14:textId="77777777" w:rsidR="0058424D" w:rsidRPr="009D6210" w:rsidRDefault="0058424D" w:rsidP="0080264B">
            <w:pPr>
              <w:keepNext/>
              <w:keepLines/>
              <w:spacing w:after="60"/>
              <w:ind w:left="0"/>
              <w:outlineLvl w:val="2"/>
              <w:rPr>
                <w:rFonts w:cs="Arial"/>
              </w:rPr>
            </w:pPr>
            <w:r w:rsidRPr="0080264B">
              <w:rPr>
                <w:rFonts w:cs="Arial"/>
              </w:rPr>
              <w:t>Any size</w:t>
            </w:r>
          </w:p>
        </w:tc>
      </w:tr>
      <w:tr w:rsidR="0058424D" w:rsidRPr="0006475C" w14:paraId="32680BD5" w14:textId="77777777" w:rsidTr="009D6210">
        <w:tc>
          <w:tcPr>
            <w:tcW w:w="1066" w:type="pct"/>
            <w:vMerge/>
          </w:tcPr>
          <w:p w14:paraId="32680BD1" w14:textId="77777777" w:rsidR="0058424D" w:rsidRPr="009D6210" w:rsidRDefault="0058424D" w:rsidP="0080264B">
            <w:pPr>
              <w:spacing w:after="200"/>
              <w:ind w:left="0"/>
              <w:rPr>
                <w:rFonts w:cs="Arial"/>
              </w:rPr>
            </w:pPr>
          </w:p>
        </w:tc>
        <w:tc>
          <w:tcPr>
            <w:tcW w:w="619" w:type="pct"/>
          </w:tcPr>
          <w:p w14:paraId="32680BD2" w14:textId="77777777" w:rsidR="0058424D" w:rsidRPr="009D6210" w:rsidRDefault="0058424D" w:rsidP="0080264B">
            <w:pPr>
              <w:keepNext/>
              <w:keepLines/>
              <w:spacing w:after="60"/>
              <w:ind w:left="0"/>
              <w:jc w:val="center"/>
              <w:outlineLvl w:val="2"/>
              <w:rPr>
                <w:rFonts w:cs="Arial"/>
              </w:rPr>
            </w:pPr>
            <w:r w:rsidRPr="0080264B">
              <w:rPr>
                <w:rFonts w:cs="Arial"/>
              </w:rPr>
              <w:t>9</w:t>
            </w:r>
          </w:p>
        </w:tc>
        <w:tc>
          <w:tcPr>
            <w:tcW w:w="1238" w:type="pct"/>
          </w:tcPr>
          <w:p w14:paraId="32680BD3" w14:textId="77777777" w:rsidR="0058424D" w:rsidRPr="009D6210" w:rsidRDefault="0058424D" w:rsidP="0080264B">
            <w:pPr>
              <w:keepNext/>
              <w:keepLines/>
              <w:spacing w:after="60"/>
              <w:ind w:left="0"/>
              <w:outlineLvl w:val="2"/>
              <w:rPr>
                <w:rFonts w:cs="Arial"/>
              </w:rPr>
            </w:pPr>
            <w:r w:rsidRPr="0080264B">
              <w:rPr>
                <w:rFonts w:cs="Arial"/>
              </w:rPr>
              <w:t>Above Grade</w:t>
            </w:r>
          </w:p>
        </w:tc>
        <w:tc>
          <w:tcPr>
            <w:tcW w:w="2077" w:type="pct"/>
          </w:tcPr>
          <w:p w14:paraId="32680BD4" w14:textId="77777777" w:rsidR="0058424D" w:rsidRPr="009D6210" w:rsidRDefault="0058424D" w:rsidP="0080264B">
            <w:pPr>
              <w:keepNext/>
              <w:keepLines/>
              <w:spacing w:after="60"/>
              <w:ind w:left="0"/>
              <w:outlineLvl w:val="2"/>
              <w:rPr>
                <w:rFonts w:cs="Arial"/>
              </w:rPr>
            </w:pPr>
            <w:r w:rsidRPr="0080264B">
              <w:rPr>
                <w:rFonts w:cs="Arial"/>
              </w:rPr>
              <w:t>Any Size</w:t>
            </w:r>
          </w:p>
        </w:tc>
      </w:tr>
    </w:tbl>
    <w:p w14:paraId="32680BD6" w14:textId="77777777" w:rsidR="0058424D" w:rsidRDefault="0058424D" w:rsidP="0058424D">
      <w:pPr>
        <w:spacing w:line="276" w:lineRule="auto"/>
        <w:ind w:left="0"/>
        <w:rPr>
          <w:rFonts w:eastAsiaTheme="majorEastAsia" w:cstheme="majorBidi"/>
          <w:b/>
          <w:bCs/>
          <w:color w:val="262626" w:themeColor="text1" w:themeTint="D9"/>
          <w:sz w:val="32"/>
          <w:szCs w:val="26"/>
        </w:rPr>
      </w:pPr>
      <w:r>
        <w:rPr>
          <w:rFonts w:eastAsiaTheme="majorEastAsia" w:cstheme="majorBidi"/>
          <w:b/>
          <w:bCs/>
          <w:color w:val="262626" w:themeColor="text1" w:themeTint="D9"/>
          <w:sz w:val="32"/>
          <w:szCs w:val="26"/>
        </w:rPr>
        <w:br w:type="page"/>
      </w:r>
    </w:p>
    <w:p w14:paraId="32680BD7" w14:textId="77777777" w:rsidR="0058424D" w:rsidRPr="002745DB" w:rsidRDefault="0058424D" w:rsidP="009D6210">
      <w:pPr>
        <w:pStyle w:val="H1Appendix"/>
      </w:pPr>
      <w:r w:rsidRPr="002745DB">
        <w:lastRenderedPageBreak/>
        <w:t>Agricultural Activities</w:t>
      </w:r>
    </w:p>
    <w:p w14:paraId="32680BD8" w14:textId="77777777" w:rsidR="0058424D" w:rsidRPr="00E525DB" w:rsidRDefault="0058424D" w:rsidP="009D6210">
      <w:pPr>
        <w:pStyle w:val="H2Appendix"/>
        <w:ind w:left="0"/>
      </w:pPr>
      <w:r w:rsidRPr="002745DB">
        <w:t>The application of agricultural source material to land</w:t>
      </w:r>
    </w:p>
    <w:p w14:paraId="32680BD9" w14:textId="77777777" w:rsidR="0058424D" w:rsidRPr="00E525DB" w:rsidRDefault="0058424D" w:rsidP="0058424D">
      <w:pPr>
        <w:ind w:left="0"/>
      </w:pPr>
      <w:r w:rsidRPr="00E525DB">
        <w:t xml:space="preserve">This activity is always a significant threat due to pathogen contaminants in the identified vulnerable areas regardless of the quantity applied. </w:t>
      </w:r>
    </w:p>
    <w:tbl>
      <w:tblPr>
        <w:tblStyle w:val="TableGrid3"/>
        <w:tblpPr w:leftFromText="187" w:rightFromText="187" w:bottomFromText="216" w:vertAnchor="text" w:tblpY="1"/>
        <w:tblW w:w="0" w:type="auto"/>
        <w:tblLook w:val="04A0" w:firstRow="1" w:lastRow="0" w:firstColumn="1" w:lastColumn="0" w:noHBand="0" w:noVBand="1"/>
      </w:tblPr>
      <w:tblGrid>
        <w:gridCol w:w="1531"/>
        <w:gridCol w:w="2799"/>
        <w:gridCol w:w="1367"/>
        <w:gridCol w:w="1099"/>
        <w:gridCol w:w="1097"/>
        <w:gridCol w:w="1097"/>
      </w:tblGrid>
      <w:tr w:rsidR="002E6DE6" w:rsidRPr="00F8378C" w14:paraId="32680BE0" w14:textId="77777777" w:rsidTr="00F8378C">
        <w:trPr>
          <w:cnfStyle w:val="100000000000" w:firstRow="1" w:lastRow="0" w:firstColumn="0" w:lastColumn="0" w:oddVBand="0" w:evenVBand="0" w:oddHBand="0" w:evenHBand="0" w:firstRowFirstColumn="0" w:firstRowLastColumn="0" w:lastRowFirstColumn="0" w:lastRowLastColumn="0"/>
        </w:trPr>
        <w:tc>
          <w:tcPr>
            <w:tcW w:w="1536" w:type="dxa"/>
          </w:tcPr>
          <w:p w14:paraId="32680BDA" w14:textId="77777777" w:rsidR="002E6DE6" w:rsidRPr="0080264B" w:rsidRDefault="002E6DE6" w:rsidP="0080264B">
            <w:pPr>
              <w:ind w:left="0"/>
              <w:rPr>
                <w:rFonts w:cs="Arial"/>
              </w:rPr>
            </w:pPr>
            <w:r>
              <w:rPr>
                <w:rFonts w:cs="Arial"/>
              </w:rPr>
              <w:t>Contaminant</w:t>
            </w:r>
          </w:p>
        </w:tc>
        <w:tc>
          <w:tcPr>
            <w:tcW w:w="2899" w:type="dxa"/>
          </w:tcPr>
          <w:p w14:paraId="32680BDB" w14:textId="77777777" w:rsidR="002E6DE6" w:rsidRPr="0080264B" w:rsidRDefault="002E6DE6" w:rsidP="0080264B">
            <w:pPr>
              <w:keepNext/>
              <w:keepLines/>
              <w:spacing w:after="60"/>
              <w:ind w:left="0"/>
              <w:outlineLvl w:val="2"/>
              <w:rPr>
                <w:rFonts w:cs="Arial"/>
              </w:rPr>
            </w:pPr>
            <w:r>
              <w:rPr>
                <w:rFonts w:cs="Arial"/>
              </w:rPr>
              <w:t>Quantity of ASM Applied</w:t>
            </w:r>
          </w:p>
        </w:tc>
        <w:tc>
          <w:tcPr>
            <w:tcW w:w="1397" w:type="dxa"/>
          </w:tcPr>
          <w:p w14:paraId="32680BDC" w14:textId="77777777" w:rsidR="002E6DE6" w:rsidRPr="0080264B" w:rsidRDefault="002E6DE6" w:rsidP="0080264B">
            <w:pPr>
              <w:keepNext/>
              <w:keepLines/>
              <w:spacing w:after="60"/>
              <w:ind w:left="0"/>
              <w:jc w:val="center"/>
              <w:outlineLvl w:val="2"/>
              <w:rPr>
                <w:rFonts w:cs="Arial"/>
              </w:rPr>
            </w:pPr>
            <w:r>
              <w:rPr>
                <w:rFonts w:cs="Arial"/>
              </w:rPr>
              <w:t>WHPA (10)</w:t>
            </w:r>
          </w:p>
        </w:tc>
        <w:tc>
          <w:tcPr>
            <w:tcW w:w="1128" w:type="dxa"/>
          </w:tcPr>
          <w:p w14:paraId="32680BDD" w14:textId="77777777" w:rsidR="002E6DE6" w:rsidRPr="0080264B" w:rsidRDefault="002E6DE6" w:rsidP="0080264B">
            <w:pPr>
              <w:keepNext/>
              <w:keepLines/>
              <w:spacing w:after="60"/>
              <w:ind w:left="0"/>
              <w:jc w:val="center"/>
              <w:outlineLvl w:val="2"/>
              <w:rPr>
                <w:rFonts w:cs="Arial"/>
              </w:rPr>
            </w:pPr>
            <w:r>
              <w:rPr>
                <w:rFonts w:cs="Arial"/>
              </w:rPr>
              <w:t>IPZ (10)</w:t>
            </w:r>
          </w:p>
        </w:tc>
        <w:tc>
          <w:tcPr>
            <w:tcW w:w="1128" w:type="dxa"/>
          </w:tcPr>
          <w:p w14:paraId="32680BDE" w14:textId="77777777" w:rsidR="002E6DE6" w:rsidRPr="0080264B" w:rsidRDefault="002E6DE6" w:rsidP="0080264B">
            <w:pPr>
              <w:keepNext/>
              <w:keepLines/>
              <w:spacing w:after="60"/>
              <w:ind w:left="0"/>
              <w:jc w:val="center"/>
              <w:outlineLvl w:val="2"/>
              <w:rPr>
                <w:rFonts w:cs="Arial"/>
              </w:rPr>
            </w:pPr>
            <w:r>
              <w:rPr>
                <w:rFonts w:cs="Arial"/>
              </w:rPr>
              <w:t>IPZ (9)</w:t>
            </w:r>
          </w:p>
        </w:tc>
        <w:tc>
          <w:tcPr>
            <w:tcW w:w="1128" w:type="dxa"/>
          </w:tcPr>
          <w:p w14:paraId="32680BDF" w14:textId="77777777" w:rsidR="002E6DE6" w:rsidRPr="0080264B" w:rsidRDefault="002E6DE6" w:rsidP="0080264B">
            <w:pPr>
              <w:keepNext/>
              <w:keepLines/>
              <w:spacing w:after="60"/>
              <w:ind w:left="0"/>
              <w:jc w:val="center"/>
              <w:outlineLvl w:val="2"/>
              <w:rPr>
                <w:rFonts w:cs="Arial"/>
              </w:rPr>
            </w:pPr>
            <w:r>
              <w:rPr>
                <w:rFonts w:cs="Arial"/>
              </w:rPr>
              <w:t>IPZ (8)</w:t>
            </w:r>
          </w:p>
        </w:tc>
      </w:tr>
      <w:tr w:rsidR="0058424D" w:rsidRPr="00F8378C" w14:paraId="32680BE7" w14:textId="77777777" w:rsidTr="009D6210">
        <w:tc>
          <w:tcPr>
            <w:tcW w:w="1536" w:type="dxa"/>
          </w:tcPr>
          <w:p w14:paraId="32680BE1" w14:textId="77777777" w:rsidR="0058424D" w:rsidRPr="009D6210" w:rsidRDefault="0058424D" w:rsidP="0080264B">
            <w:pPr>
              <w:spacing w:after="200"/>
              <w:ind w:left="0"/>
              <w:rPr>
                <w:rFonts w:cs="Arial"/>
              </w:rPr>
            </w:pPr>
            <w:r w:rsidRPr="0080264B">
              <w:rPr>
                <w:rFonts w:cs="Arial"/>
              </w:rPr>
              <w:t>Pathogens</w:t>
            </w:r>
          </w:p>
        </w:tc>
        <w:tc>
          <w:tcPr>
            <w:tcW w:w="2899" w:type="dxa"/>
          </w:tcPr>
          <w:p w14:paraId="32680BE2" w14:textId="77777777" w:rsidR="0058424D" w:rsidRPr="009D6210" w:rsidRDefault="0058424D" w:rsidP="0080264B">
            <w:pPr>
              <w:keepNext/>
              <w:keepLines/>
              <w:spacing w:after="60"/>
              <w:ind w:left="0"/>
              <w:outlineLvl w:val="2"/>
              <w:rPr>
                <w:rFonts w:cs="Arial"/>
              </w:rPr>
            </w:pPr>
            <w:r w:rsidRPr="0080264B">
              <w:rPr>
                <w:rFonts w:cs="Arial"/>
              </w:rPr>
              <w:t>Any quantity</w:t>
            </w:r>
          </w:p>
        </w:tc>
        <w:tc>
          <w:tcPr>
            <w:tcW w:w="1397" w:type="dxa"/>
          </w:tcPr>
          <w:p w14:paraId="32680BE3"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128" w:type="dxa"/>
          </w:tcPr>
          <w:p w14:paraId="32680BE4"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128" w:type="dxa"/>
          </w:tcPr>
          <w:p w14:paraId="32680BE5"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128" w:type="dxa"/>
          </w:tcPr>
          <w:p w14:paraId="32680BE6"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r>
    </w:tbl>
    <w:p w14:paraId="32680BE8" w14:textId="77777777" w:rsidR="0058424D" w:rsidRPr="00E525DB" w:rsidRDefault="0058424D" w:rsidP="0058424D">
      <w:pPr>
        <w:ind w:left="0"/>
      </w:pPr>
      <w:r w:rsidRPr="00E525DB">
        <w:t xml:space="preserve">For chemical contaminants (nitrogen and phosphorus), the activity is a significant threat based on the vulnerable area, vulnerability score and the percentage of managed lands and livestock density of the area as such: </w:t>
      </w:r>
    </w:p>
    <w:tbl>
      <w:tblPr>
        <w:tblStyle w:val="TableGrid3"/>
        <w:tblpPr w:leftFromText="187" w:rightFromText="187" w:bottomFromText="216" w:vertAnchor="text" w:tblpY="1"/>
        <w:tblW w:w="0" w:type="auto"/>
        <w:tblLayout w:type="fixed"/>
        <w:tblLook w:val="04A0" w:firstRow="1" w:lastRow="0" w:firstColumn="1" w:lastColumn="0" w:noHBand="0" w:noVBand="1"/>
      </w:tblPr>
      <w:tblGrid>
        <w:gridCol w:w="2815"/>
        <w:gridCol w:w="2340"/>
        <w:gridCol w:w="1350"/>
        <w:gridCol w:w="1350"/>
        <w:gridCol w:w="1361"/>
      </w:tblGrid>
      <w:tr w:rsidR="002E6DE6" w:rsidRPr="00F8378C" w14:paraId="32680BEE" w14:textId="77777777" w:rsidTr="00F8378C">
        <w:trPr>
          <w:cnfStyle w:val="100000000000" w:firstRow="1" w:lastRow="0" w:firstColumn="0" w:lastColumn="0" w:oddVBand="0" w:evenVBand="0" w:oddHBand="0" w:evenHBand="0" w:firstRowFirstColumn="0" w:firstRowLastColumn="0" w:lastRowFirstColumn="0" w:lastRowLastColumn="0"/>
        </w:trPr>
        <w:tc>
          <w:tcPr>
            <w:tcW w:w="2815" w:type="dxa"/>
          </w:tcPr>
          <w:p w14:paraId="32680BE9" w14:textId="77777777" w:rsidR="002E6DE6" w:rsidRPr="0080264B" w:rsidRDefault="002E6DE6" w:rsidP="0080264B">
            <w:pPr>
              <w:ind w:left="0"/>
              <w:rPr>
                <w:rFonts w:cs="Arial"/>
              </w:rPr>
            </w:pPr>
            <w:r>
              <w:rPr>
                <w:rFonts w:cs="Arial"/>
              </w:rPr>
              <w:t>Managed Land Percentage</w:t>
            </w:r>
          </w:p>
        </w:tc>
        <w:tc>
          <w:tcPr>
            <w:tcW w:w="2340" w:type="dxa"/>
          </w:tcPr>
          <w:p w14:paraId="32680BEA" w14:textId="77777777" w:rsidR="002E6DE6" w:rsidRPr="0080264B" w:rsidRDefault="002E6DE6" w:rsidP="0080264B">
            <w:pPr>
              <w:keepNext/>
              <w:keepLines/>
              <w:spacing w:after="60"/>
              <w:ind w:left="0"/>
              <w:outlineLvl w:val="2"/>
              <w:rPr>
                <w:rFonts w:cs="Arial"/>
              </w:rPr>
            </w:pPr>
            <w:r>
              <w:rPr>
                <w:rFonts w:cs="Arial"/>
              </w:rPr>
              <w:t>Livestock Density</w:t>
            </w:r>
          </w:p>
        </w:tc>
        <w:tc>
          <w:tcPr>
            <w:tcW w:w="1350" w:type="dxa"/>
          </w:tcPr>
          <w:p w14:paraId="32680BEB" w14:textId="77777777" w:rsidR="002E6DE6" w:rsidRPr="00F8378C" w:rsidRDefault="002E6DE6" w:rsidP="0080264B">
            <w:pPr>
              <w:keepNext/>
              <w:keepLines/>
              <w:spacing w:after="60"/>
              <w:ind w:left="0"/>
              <w:jc w:val="center"/>
              <w:outlineLvl w:val="2"/>
              <w:rPr>
                <w:rFonts w:cs="Arial"/>
              </w:rPr>
            </w:pPr>
            <w:r>
              <w:rPr>
                <w:rFonts w:cs="Arial"/>
              </w:rPr>
              <w:t>WHPA (10)</w:t>
            </w:r>
          </w:p>
        </w:tc>
        <w:tc>
          <w:tcPr>
            <w:tcW w:w="1350" w:type="dxa"/>
          </w:tcPr>
          <w:p w14:paraId="32680BEC" w14:textId="77777777" w:rsidR="002E6DE6" w:rsidRPr="0080264B" w:rsidRDefault="002E6DE6" w:rsidP="002E6DE6">
            <w:pPr>
              <w:keepNext/>
              <w:keepLines/>
              <w:spacing w:after="60"/>
              <w:ind w:hanging="504"/>
              <w:jc w:val="center"/>
              <w:outlineLvl w:val="2"/>
              <w:rPr>
                <w:rFonts w:cs="Arial"/>
              </w:rPr>
            </w:pPr>
            <w:r>
              <w:rPr>
                <w:rFonts w:cs="Arial"/>
              </w:rPr>
              <w:t>IPZ (10)</w:t>
            </w:r>
          </w:p>
        </w:tc>
        <w:tc>
          <w:tcPr>
            <w:tcW w:w="1361" w:type="dxa"/>
          </w:tcPr>
          <w:p w14:paraId="32680BED" w14:textId="77777777" w:rsidR="002E6DE6" w:rsidRPr="00F8378C" w:rsidRDefault="002E6DE6" w:rsidP="0080264B">
            <w:pPr>
              <w:ind w:left="0"/>
              <w:jc w:val="center"/>
              <w:rPr>
                <w:rFonts w:cs="Arial"/>
              </w:rPr>
            </w:pPr>
            <w:r>
              <w:rPr>
                <w:rFonts w:cs="Arial"/>
              </w:rPr>
              <w:t>IPZ (9)</w:t>
            </w:r>
          </w:p>
        </w:tc>
      </w:tr>
      <w:tr w:rsidR="0058424D" w:rsidRPr="00F8378C" w14:paraId="32680BF4" w14:textId="77777777" w:rsidTr="009D6210">
        <w:tc>
          <w:tcPr>
            <w:tcW w:w="2815" w:type="dxa"/>
          </w:tcPr>
          <w:p w14:paraId="32680BEF" w14:textId="77777777" w:rsidR="0058424D" w:rsidRPr="009D6210" w:rsidRDefault="0058424D" w:rsidP="0080264B">
            <w:pPr>
              <w:spacing w:after="200"/>
              <w:ind w:left="0"/>
              <w:rPr>
                <w:rFonts w:cs="Arial"/>
              </w:rPr>
            </w:pPr>
            <w:r w:rsidRPr="0080264B">
              <w:rPr>
                <w:rFonts w:cs="Arial"/>
              </w:rPr>
              <w:t>&lt; 40 %</w:t>
            </w:r>
          </w:p>
        </w:tc>
        <w:tc>
          <w:tcPr>
            <w:tcW w:w="2340" w:type="dxa"/>
          </w:tcPr>
          <w:p w14:paraId="32680BF0" w14:textId="77777777" w:rsidR="0058424D" w:rsidRPr="009D6210" w:rsidRDefault="0058424D" w:rsidP="0080264B">
            <w:pPr>
              <w:keepNext/>
              <w:keepLines/>
              <w:spacing w:after="60"/>
              <w:ind w:left="0"/>
              <w:outlineLvl w:val="2"/>
              <w:rPr>
                <w:rFonts w:cs="Arial"/>
              </w:rPr>
            </w:pPr>
            <w:r w:rsidRPr="0080264B">
              <w:rPr>
                <w:rFonts w:cs="Arial"/>
              </w:rPr>
              <w:t>&gt; 1.0 NU/Acre</w:t>
            </w:r>
          </w:p>
        </w:tc>
        <w:tc>
          <w:tcPr>
            <w:tcW w:w="1350" w:type="dxa"/>
          </w:tcPr>
          <w:p w14:paraId="32680BF1" w14:textId="77777777" w:rsidR="0058424D" w:rsidRPr="009D6210" w:rsidRDefault="0058424D" w:rsidP="0080264B">
            <w:pPr>
              <w:keepNext/>
              <w:keepLines/>
              <w:spacing w:after="60"/>
              <w:ind w:left="0"/>
              <w:jc w:val="center"/>
              <w:outlineLvl w:val="2"/>
              <w:rPr>
                <w:rFonts w:cs="Arial"/>
              </w:rPr>
            </w:pPr>
            <w:r w:rsidRPr="00F8378C">
              <w:rPr>
                <w:rFonts w:cs="Arial"/>
              </w:rPr>
              <w:sym w:font="Wingdings" w:char="F0FC"/>
            </w:r>
          </w:p>
        </w:tc>
        <w:tc>
          <w:tcPr>
            <w:tcW w:w="1350" w:type="dxa"/>
          </w:tcPr>
          <w:p w14:paraId="32680BF2" w14:textId="77777777" w:rsidR="0058424D" w:rsidRPr="009D6210" w:rsidRDefault="0058424D" w:rsidP="0080264B">
            <w:pPr>
              <w:keepNext/>
              <w:keepLines/>
              <w:spacing w:after="60"/>
              <w:outlineLvl w:val="2"/>
              <w:rPr>
                <w:rFonts w:cs="Arial"/>
              </w:rPr>
            </w:pPr>
            <w:r w:rsidRPr="0080264B">
              <w:rPr>
                <w:rFonts w:cs="Arial"/>
              </w:rPr>
              <w:sym w:font="Wingdings" w:char="F0FC"/>
            </w:r>
          </w:p>
        </w:tc>
        <w:tc>
          <w:tcPr>
            <w:tcW w:w="1361" w:type="dxa"/>
          </w:tcPr>
          <w:p w14:paraId="32680BF3" w14:textId="77777777" w:rsidR="0058424D" w:rsidRPr="009D6210" w:rsidRDefault="0058424D" w:rsidP="0080264B">
            <w:pPr>
              <w:spacing w:after="200"/>
              <w:ind w:left="0"/>
              <w:jc w:val="center"/>
              <w:rPr>
                <w:rFonts w:cs="Arial"/>
              </w:rPr>
            </w:pPr>
          </w:p>
        </w:tc>
      </w:tr>
      <w:tr w:rsidR="0058424D" w:rsidRPr="00F8378C" w14:paraId="32680BFA" w14:textId="77777777" w:rsidTr="009D6210">
        <w:tc>
          <w:tcPr>
            <w:tcW w:w="2815" w:type="dxa"/>
            <w:vMerge w:val="restart"/>
          </w:tcPr>
          <w:p w14:paraId="32680BF5" w14:textId="77777777" w:rsidR="0058424D" w:rsidRPr="009D6210" w:rsidRDefault="0058424D" w:rsidP="0080264B">
            <w:pPr>
              <w:spacing w:after="200"/>
              <w:ind w:left="0"/>
              <w:rPr>
                <w:rFonts w:cs="Arial"/>
              </w:rPr>
            </w:pPr>
            <w:r w:rsidRPr="0080264B">
              <w:rPr>
                <w:rFonts w:cs="Arial"/>
              </w:rPr>
              <w:t>40 – 80 %</w:t>
            </w:r>
          </w:p>
        </w:tc>
        <w:tc>
          <w:tcPr>
            <w:tcW w:w="2340" w:type="dxa"/>
          </w:tcPr>
          <w:p w14:paraId="32680BF6" w14:textId="77777777" w:rsidR="0058424D" w:rsidRPr="009D6210" w:rsidRDefault="0058424D" w:rsidP="0080264B">
            <w:pPr>
              <w:keepNext/>
              <w:keepLines/>
              <w:spacing w:after="60"/>
              <w:ind w:left="0"/>
              <w:outlineLvl w:val="2"/>
              <w:rPr>
                <w:rFonts w:cs="Arial"/>
              </w:rPr>
            </w:pPr>
            <w:r w:rsidRPr="0080264B">
              <w:rPr>
                <w:rFonts w:cs="Arial"/>
              </w:rPr>
              <w:t>0.5 – 1.0 NU/Acre</w:t>
            </w:r>
          </w:p>
        </w:tc>
        <w:tc>
          <w:tcPr>
            <w:tcW w:w="1350" w:type="dxa"/>
          </w:tcPr>
          <w:p w14:paraId="32680BF7" w14:textId="77777777" w:rsidR="0058424D" w:rsidRPr="009D6210" w:rsidRDefault="0058424D" w:rsidP="0080264B">
            <w:pPr>
              <w:spacing w:after="200"/>
              <w:ind w:left="0"/>
              <w:jc w:val="center"/>
              <w:rPr>
                <w:rFonts w:cs="Arial"/>
              </w:rPr>
            </w:pPr>
          </w:p>
        </w:tc>
        <w:tc>
          <w:tcPr>
            <w:tcW w:w="1350" w:type="dxa"/>
          </w:tcPr>
          <w:p w14:paraId="32680BF8" w14:textId="77777777" w:rsidR="0058424D" w:rsidRPr="009D6210" w:rsidRDefault="0058424D" w:rsidP="0080264B">
            <w:pPr>
              <w:keepNext/>
              <w:keepLines/>
              <w:spacing w:after="60"/>
              <w:outlineLvl w:val="2"/>
              <w:rPr>
                <w:rFonts w:cs="Arial"/>
              </w:rPr>
            </w:pPr>
            <w:r w:rsidRPr="0080264B">
              <w:rPr>
                <w:rFonts w:cs="Arial"/>
              </w:rPr>
              <w:sym w:font="Wingdings" w:char="F0FC"/>
            </w:r>
          </w:p>
        </w:tc>
        <w:tc>
          <w:tcPr>
            <w:tcW w:w="1361" w:type="dxa"/>
          </w:tcPr>
          <w:p w14:paraId="32680BF9" w14:textId="77777777" w:rsidR="0058424D" w:rsidRPr="009D6210" w:rsidRDefault="0058424D" w:rsidP="0080264B">
            <w:pPr>
              <w:spacing w:after="200"/>
              <w:ind w:left="0"/>
              <w:jc w:val="center"/>
              <w:rPr>
                <w:rFonts w:cs="Arial"/>
              </w:rPr>
            </w:pPr>
          </w:p>
        </w:tc>
      </w:tr>
      <w:tr w:rsidR="0058424D" w:rsidRPr="00F8378C" w14:paraId="32680C00" w14:textId="77777777" w:rsidTr="009D6210">
        <w:tc>
          <w:tcPr>
            <w:tcW w:w="2815" w:type="dxa"/>
            <w:vMerge/>
          </w:tcPr>
          <w:p w14:paraId="32680BFB" w14:textId="77777777" w:rsidR="0058424D" w:rsidRPr="009D6210" w:rsidRDefault="0058424D" w:rsidP="0080264B">
            <w:pPr>
              <w:spacing w:after="200"/>
              <w:ind w:left="0"/>
              <w:rPr>
                <w:rFonts w:cs="Arial"/>
              </w:rPr>
            </w:pPr>
          </w:p>
        </w:tc>
        <w:tc>
          <w:tcPr>
            <w:tcW w:w="2340" w:type="dxa"/>
          </w:tcPr>
          <w:p w14:paraId="32680BFC" w14:textId="77777777" w:rsidR="0058424D" w:rsidRPr="009D6210" w:rsidRDefault="0058424D" w:rsidP="0080264B">
            <w:pPr>
              <w:keepNext/>
              <w:keepLines/>
              <w:spacing w:after="60"/>
              <w:ind w:left="0"/>
              <w:outlineLvl w:val="2"/>
              <w:rPr>
                <w:rFonts w:cs="Arial"/>
              </w:rPr>
            </w:pPr>
            <w:r w:rsidRPr="0080264B">
              <w:rPr>
                <w:rFonts w:cs="Arial"/>
              </w:rPr>
              <w:t>&gt; 1.0 NU/Acre</w:t>
            </w:r>
          </w:p>
        </w:tc>
        <w:tc>
          <w:tcPr>
            <w:tcW w:w="1350" w:type="dxa"/>
          </w:tcPr>
          <w:p w14:paraId="32680BFD" w14:textId="77777777" w:rsidR="0058424D" w:rsidRPr="009D6210" w:rsidRDefault="0058424D" w:rsidP="0080264B">
            <w:pPr>
              <w:keepNext/>
              <w:keepLines/>
              <w:spacing w:after="60"/>
              <w:ind w:left="0"/>
              <w:jc w:val="center"/>
              <w:outlineLvl w:val="2"/>
              <w:rPr>
                <w:rFonts w:cs="Arial"/>
              </w:rPr>
            </w:pPr>
            <w:r w:rsidRPr="00F8378C">
              <w:rPr>
                <w:rFonts w:cs="Arial"/>
              </w:rPr>
              <w:sym w:font="Wingdings" w:char="F0FC"/>
            </w:r>
          </w:p>
        </w:tc>
        <w:tc>
          <w:tcPr>
            <w:tcW w:w="1350" w:type="dxa"/>
          </w:tcPr>
          <w:p w14:paraId="32680BFE" w14:textId="77777777" w:rsidR="0058424D" w:rsidRPr="009D6210" w:rsidRDefault="0058424D" w:rsidP="0080264B">
            <w:pPr>
              <w:keepNext/>
              <w:keepLines/>
              <w:spacing w:after="60"/>
              <w:outlineLvl w:val="2"/>
              <w:rPr>
                <w:rFonts w:cs="Arial"/>
              </w:rPr>
            </w:pPr>
            <w:r w:rsidRPr="0080264B">
              <w:rPr>
                <w:rFonts w:cs="Arial"/>
              </w:rPr>
              <w:sym w:font="Wingdings" w:char="F0FC"/>
            </w:r>
          </w:p>
        </w:tc>
        <w:tc>
          <w:tcPr>
            <w:tcW w:w="1361" w:type="dxa"/>
          </w:tcPr>
          <w:p w14:paraId="32680BFF"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r>
      <w:tr w:rsidR="0058424D" w:rsidRPr="00F8378C" w14:paraId="32680C06" w14:textId="77777777" w:rsidTr="009D6210">
        <w:tc>
          <w:tcPr>
            <w:tcW w:w="2815" w:type="dxa"/>
            <w:vMerge w:val="restart"/>
          </w:tcPr>
          <w:p w14:paraId="32680C01" w14:textId="77777777" w:rsidR="0058424D" w:rsidRPr="009D6210" w:rsidRDefault="0058424D" w:rsidP="0080264B">
            <w:pPr>
              <w:spacing w:after="200"/>
              <w:ind w:left="0"/>
              <w:rPr>
                <w:rFonts w:cs="Arial"/>
              </w:rPr>
            </w:pPr>
            <w:r w:rsidRPr="0080264B">
              <w:rPr>
                <w:rFonts w:cs="Arial"/>
              </w:rPr>
              <w:t>&gt; 80%</w:t>
            </w:r>
          </w:p>
        </w:tc>
        <w:tc>
          <w:tcPr>
            <w:tcW w:w="2340" w:type="dxa"/>
          </w:tcPr>
          <w:p w14:paraId="32680C02" w14:textId="77777777" w:rsidR="0058424D" w:rsidRPr="009D6210" w:rsidRDefault="0058424D" w:rsidP="0080264B">
            <w:pPr>
              <w:keepNext/>
              <w:keepLines/>
              <w:spacing w:after="60"/>
              <w:ind w:left="0"/>
              <w:outlineLvl w:val="2"/>
              <w:rPr>
                <w:rFonts w:cs="Arial"/>
              </w:rPr>
            </w:pPr>
            <w:r w:rsidRPr="0080264B">
              <w:rPr>
                <w:rFonts w:cs="Arial"/>
              </w:rPr>
              <w:t>&lt; 0.5 NU/Acre</w:t>
            </w:r>
          </w:p>
        </w:tc>
        <w:tc>
          <w:tcPr>
            <w:tcW w:w="1350" w:type="dxa"/>
          </w:tcPr>
          <w:p w14:paraId="32680C03" w14:textId="77777777" w:rsidR="0058424D" w:rsidRPr="009D6210" w:rsidRDefault="0058424D" w:rsidP="0080264B">
            <w:pPr>
              <w:keepNext/>
              <w:keepLines/>
              <w:spacing w:after="60"/>
              <w:ind w:left="0"/>
              <w:jc w:val="center"/>
              <w:outlineLvl w:val="2"/>
              <w:rPr>
                <w:rFonts w:cs="Arial"/>
              </w:rPr>
            </w:pPr>
            <w:r w:rsidRPr="00F8378C">
              <w:rPr>
                <w:rFonts w:cs="Arial"/>
              </w:rPr>
              <w:sym w:font="Wingdings" w:char="F0FC"/>
            </w:r>
          </w:p>
        </w:tc>
        <w:tc>
          <w:tcPr>
            <w:tcW w:w="1350" w:type="dxa"/>
          </w:tcPr>
          <w:p w14:paraId="32680C04" w14:textId="77777777" w:rsidR="0058424D" w:rsidRPr="009D6210" w:rsidRDefault="0058424D" w:rsidP="0080264B">
            <w:pPr>
              <w:keepNext/>
              <w:keepLines/>
              <w:spacing w:after="60"/>
              <w:outlineLvl w:val="2"/>
              <w:rPr>
                <w:rFonts w:cs="Arial"/>
              </w:rPr>
            </w:pPr>
            <w:r w:rsidRPr="0080264B">
              <w:rPr>
                <w:rFonts w:cs="Arial"/>
              </w:rPr>
              <w:sym w:font="Wingdings" w:char="F0FC"/>
            </w:r>
          </w:p>
        </w:tc>
        <w:tc>
          <w:tcPr>
            <w:tcW w:w="1361" w:type="dxa"/>
          </w:tcPr>
          <w:p w14:paraId="32680C05" w14:textId="77777777" w:rsidR="0058424D" w:rsidRPr="009D6210" w:rsidRDefault="0058424D" w:rsidP="0080264B">
            <w:pPr>
              <w:spacing w:after="200"/>
              <w:ind w:left="0"/>
              <w:jc w:val="center"/>
              <w:rPr>
                <w:rFonts w:cs="Arial"/>
              </w:rPr>
            </w:pPr>
          </w:p>
        </w:tc>
      </w:tr>
      <w:tr w:rsidR="0058424D" w:rsidRPr="00F8378C" w14:paraId="32680C0C" w14:textId="77777777" w:rsidTr="009D6210">
        <w:tc>
          <w:tcPr>
            <w:tcW w:w="2815" w:type="dxa"/>
            <w:vMerge/>
          </w:tcPr>
          <w:p w14:paraId="32680C07" w14:textId="77777777" w:rsidR="0058424D" w:rsidRPr="009D6210" w:rsidRDefault="0058424D" w:rsidP="0080264B">
            <w:pPr>
              <w:spacing w:after="200"/>
              <w:ind w:left="0"/>
              <w:rPr>
                <w:rFonts w:cs="Arial"/>
              </w:rPr>
            </w:pPr>
          </w:p>
        </w:tc>
        <w:tc>
          <w:tcPr>
            <w:tcW w:w="2340" w:type="dxa"/>
          </w:tcPr>
          <w:p w14:paraId="32680C08" w14:textId="77777777" w:rsidR="0058424D" w:rsidRPr="009D6210" w:rsidRDefault="0058424D" w:rsidP="0080264B">
            <w:pPr>
              <w:keepNext/>
              <w:keepLines/>
              <w:spacing w:after="60"/>
              <w:ind w:left="0"/>
              <w:outlineLvl w:val="2"/>
              <w:rPr>
                <w:rFonts w:cs="Arial"/>
              </w:rPr>
            </w:pPr>
            <w:r w:rsidRPr="0080264B">
              <w:rPr>
                <w:rFonts w:cs="Arial"/>
              </w:rPr>
              <w:t>0.5 – 1.0 NU/Acre</w:t>
            </w:r>
          </w:p>
        </w:tc>
        <w:tc>
          <w:tcPr>
            <w:tcW w:w="1350" w:type="dxa"/>
          </w:tcPr>
          <w:p w14:paraId="32680C09"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350" w:type="dxa"/>
          </w:tcPr>
          <w:p w14:paraId="32680C0A" w14:textId="77777777" w:rsidR="0058424D" w:rsidRPr="009D6210" w:rsidRDefault="0058424D" w:rsidP="0080264B">
            <w:pPr>
              <w:keepNext/>
              <w:keepLines/>
              <w:spacing w:after="60"/>
              <w:outlineLvl w:val="2"/>
              <w:rPr>
                <w:rFonts w:cs="Arial"/>
              </w:rPr>
            </w:pPr>
            <w:r w:rsidRPr="0080264B">
              <w:rPr>
                <w:rFonts w:cs="Arial"/>
              </w:rPr>
              <w:sym w:font="Wingdings" w:char="F0FC"/>
            </w:r>
          </w:p>
        </w:tc>
        <w:tc>
          <w:tcPr>
            <w:tcW w:w="1361" w:type="dxa"/>
          </w:tcPr>
          <w:p w14:paraId="32680C0B" w14:textId="77777777" w:rsidR="0058424D" w:rsidRPr="009D6210" w:rsidRDefault="0058424D" w:rsidP="0080264B">
            <w:pPr>
              <w:keepNext/>
              <w:keepLines/>
              <w:spacing w:after="60"/>
              <w:outlineLvl w:val="2"/>
              <w:rPr>
                <w:rFonts w:cs="Arial"/>
              </w:rPr>
            </w:pPr>
            <w:r w:rsidRPr="0080264B">
              <w:rPr>
                <w:rFonts w:cs="Arial"/>
              </w:rPr>
              <w:sym w:font="Wingdings" w:char="F0FC"/>
            </w:r>
          </w:p>
        </w:tc>
      </w:tr>
      <w:tr w:rsidR="0058424D" w:rsidRPr="00F8378C" w14:paraId="32680C12" w14:textId="77777777" w:rsidTr="009D6210">
        <w:tc>
          <w:tcPr>
            <w:tcW w:w="2815" w:type="dxa"/>
            <w:vMerge/>
          </w:tcPr>
          <w:p w14:paraId="32680C0D" w14:textId="77777777" w:rsidR="0058424D" w:rsidRPr="009D6210" w:rsidRDefault="0058424D" w:rsidP="0080264B">
            <w:pPr>
              <w:spacing w:after="200"/>
              <w:ind w:left="0"/>
              <w:rPr>
                <w:rFonts w:cs="Arial"/>
              </w:rPr>
            </w:pPr>
          </w:p>
        </w:tc>
        <w:tc>
          <w:tcPr>
            <w:tcW w:w="2340" w:type="dxa"/>
          </w:tcPr>
          <w:p w14:paraId="32680C0E" w14:textId="77777777" w:rsidR="0058424D" w:rsidRPr="009D6210" w:rsidRDefault="0058424D" w:rsidP="0080264B">
            <w:pPr>
              <w:keepNext/>
              <w:keepLines/>
              <w:spacing w:after="60"/>
              <w:ind w:left="0"/>
              <w:outlineLvl w:val="2"/>
              <w:rPr>
                <w:rFonts w:cs="Arial"/>
              </w:rPr>
            </w:pPr>
            <w:r w:rsidRPr="0080264B">
              <w:rPr>
                <w:rFonts w:cs="Arial"/>
              </w:rPr>
              <w:t>&gt; 1.0 NU/Acre</w:t>
            </w:r>
          </w:p>
        </w:tc>
        <w:tc>
          <w:tcPr>
            <w:tcW w:w="1350" w:type="dxa"/>
          </w:tcPr>
          <w:p w14:paraId="32680C0F"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350" w:type="dxa"/>
          </w:tcPr>
          <w:p w14:paraId="32680C10" w14:textId="77777777" w:rsidR="0058424D" w:rsidRPr="009D6210" w:rsidRDefault="0058424D" w:rsidP="0080264B">
            <w:pPr>
              <w:keepNext/>
              <w:keepLines/>
              <w:spacing w:after="60"/>
              <w:outlineLvl w:val="2"/>
              <w:rPr>
                <w:rFonts w:cs="Arial"/>
              </w:rPr>
            </w:pPr>
            <w:r w:rsidRPr="0080264B">
              <w:rPr>
                <w:rFonts w:cs="Arial"/>
              </w:rPr>
              <w:sym w:font="Wingdings" w:char="F0FC"/>
            </w:r>
          </w:p>
        </w:tc>
        <w:tc>
          <w:tcPr>
            <w:tcW w:w="1361" w:type="dxa"/>
          </w:tcPr>
          <w:p w14:paraId="32680C11" w14:textId="77777777" w:rsidR="0058424D" w:rsidRPr="009D6210" w:rsidRDefault="0058424D" w:rsidP="0080264B">
            <w:pPr>
              <w:keepNext/>
              <w:keepLines/>
              <w:spacing w:after="60"/>
              <w:outlineLvl w:val="2"/>
              <w:rPr>
                <w:rFonts w:cs="Arial"/>
              </w:rPr>
            </w:pPr>
            <w:r w:rsidRPr="0080264B">
              <w:rPr>
                <w:rFonts w:cs="Arial"/>
              </w:rPr>
              <w:sym w:font="Wingdings" w:char="F0FC"/>
            </w:r>
          </w:p>
        </w:tc>
      </w:tr>
    </w:tbl>
    <w:p w14:paraId="32680C13" w14:textId="77777777" w:rsidR="0080264B" w:rsidRDefault="0080264B">
      <w:pPr>
        <w:spacing w:line="276" w:lineRule="auto"/>
        <w:ind w:left="0"/>
        <w:rPr>
          <w:rFonts w:ascii="Arial" w:eastAsiaTheme="majorEastAsia" w:hAnsi="Arial" w:cstheme="majorBidi"/>
          <w:b/>
          <w:bCs/>
          <w:color w:val="262626" w:themeColor="text1" w:themeTint="D9"/>
          <w:szCs w:val="26"/>
        </w:rPr>
      </w:pPr>
      <w:bookmarkStart w:id="200" w:name="_Ref307839136"/>
      <w:bookmarkStart w:id="201" w:name="_Ref307839166"/>
      <w:bookmarkStart w:id="202" w:name="_Toc308599179"/>
      <w:r>
        <w:br w:type="page"/>
      </w:r>
    </w:p>
    <w:p w14:paraId="32680C14" w14:textId="77777777" w:rsidR="0058424D" w:rsidRPr="002745DB" w:rsidRDefault="0058424D" w:rsidP="009D6210">
      <w:pPr>
        <w:pStyle w:val="H2Appendix"/>
        <w:ind w:left="0"/>
      </w:pPr>
      <w:r w:rsidRPr="002745DB">
        <w:lastRenderedPageBreak/>
        <w:t>The storage of agricultural source material</w:t>
      </w:r>
      <w:bookmarkEnd w:id="200"/>
      <w:bookmarkEnd w:id="201"/>
      <w:bookmarkEnd w:id="202"/>
    </w:p>
    <w:p w14:paraId="32680C15" w14:textId="77777777" w:rsidR="0058424D" w:rsidRPr="00E525DB" w:rsidRDefault="0058424D" w:rsidP="0058424D">
      <w:pPr>
        <w:ind w:left="0"/>
      </w:pPr>
      <w:r w:rsidRPr="00E525DB">
        <w:t>In some circumstances, the amount of material being stored, and the nature of the storage facility (permanent or temporary, and above or below grade) is taken into account, when assessing if and where the activity is considered a significant threat due to pathogens as such:</w:t>
      </w:r>
    </w:p>
    <w:tbl>
      <w:tblPr>
        <w:tblStyle w:val="TableGrid3"/>
        <w:tblpPr w:leftFromText="187" w:rightFromText="187" w:bottomFromText="216" w:vertAnchor="text" w:tblpY="1"/>
        <w:tblOverlap w:val="never"/>
        <w:tblW w:w="0" w:type="auto"/>
        <w:tblLook w:val="04A0" w:firstRow="1" w:lastRow="0" w:firstColumn="1" w:lastColumn="0" w:noHBand="0" w:noVBand="1"/>
      </w:tblPr>
      <w:tblGrid>
        <w:gridCol w:w="1515"/>
        <w:gridCol w:w="2188"/>
        <w:gridCol w:w="1319"/>
        <w:gridCol w:w="1319"/>
        <w:gridCol w:w="1319"/>
        <w:gridCol w:w="1330"/>
      </w:tblGrid>
      <w:tr w:rsidR="0058424D" w:rsidRPr="00F8378C" w14:paraId="32680C1C" w14:textId="77777777" w:rsidTr="0080264B">
        <w:trPr>
          <w:cnfStyle w:val="100000000000" w:firstRow="1" w:lastRow="0" w:firstColumn="0" w:lastColumn="0" w:oddVBand="0" w:evenVBand="0" w:oddHBand="0" w:evenHBand="0" w:firstRowFirstColumn="0" w:firstRowLastColumn="0" w:lastRowFirstColumn="0" w:lastRowLastColumn="0"/>
        </w:trPr>
        <w:tc>
          <w:tcPr>
            <w:tcW w:w="1536" w:type="dxa"/>
          </w:tcPr>
          <w:p w14:paraId="32680C16" w14:textId="77777777" w:rsidR="0058424D" w:rsidRPr="009D6210" w:rsidRDefault="0058424D" w:rsidP="0080264B">
            <w:pPr>
              <w:spacing w:after="200"/>
              <w:ind w:left="0"/>
              <w:rPr>
                <w:rFonts w:cs="Arial"/>
              </w:rPr>
            </w:pPr>
            <w:r w:rsidRPr="0080264B">
              <w:rPr>
                <w:rFonts w:cs="Arial"/>
              </w:rPr>
              <w:t>Fac</w:t>
            </w:r>
            <w:r w:rsidRPr="009D6210">
              <w:rPr>
                <w:rFonts w:cs="Arial"/>
              </w:rPr>
              <w:t>ility Type</w:t>
            </w:r>
          </w:p>
        </w:tc>
        <w:tc>
          <w:tcPr>
            <w:tcW w:w="2269" w:type="dxa"/>
          </w:tcPr>
          <w:p w14:paraId="32680C17" w14:textId="77777777" w:rsidR="0058424D" w:rsidRPr="009D6210" w:rsidRDefault="0058424D" w:rsidP="0080264B">
            <w:pPr>
              <w:spacing w:after="200"/>
              <w:ind w:left="0"/>
              <w:rPr>
                <w:rFonts w:cs="Arial"/>
              </w:rPr>
            </w:pPr>
            <w:r w:rsidRPr="0080264B">
              <w:rPr>
                <w:rFonts w:cs="Arial"/>
              </w:rPr>
              <w:t>Location</w:t>
            </w:r>
          </w:p>
        </w:tc>
        <w:tc>
          <w:tcPr>
            <w:tcW w:w="1350" w:type="dxa"/>
          </w:tcPr>
          <w:p w14:paraId="32680C18" w14:textId="77777777" w:rsidR="0058424D" w:rsidRPr="009D6210" w:rsidRDefault="0058424D" w:rsidP="0080264B">
            <w:pPr>
              <w:spacing w:after="200"/>
              <w:ind w:left="0"/>
              <w:jc w:val="center"/>
              <w:rPr>
                <w:rFonts w:cs="Arial"/>
              </w:rPr>
            </w:pPr>
            <w:r w:rsidRPr="0080264B">
              <w:rPr>
                <w:rFonts w:cs="Arial"/>
              </w:rPr>
              <w:t>WHPA (10)</w:t>
            </w:r>
          </w:p>
        </w:tc>
        <w:tc>
          <w:tcPr>
            <w:tcW w:w="1350" w:type="dxa"/>
          </w:tcPr>
          <w:p w14:paraId="32680C19" w14:textId="77777777" w:rsidR="0058424D" w:rsidRPr="009D6210" w:rsidRDefault="0058424D" w:rsidP="0080264B">
            <w:pPr>
              <w:spacing w:after="200"/>
              <w:ind w:left="0"/>
              <w:jc w:val="center"/>
              <w:rPr>
                <w:rFonts w:cs="Arial"/>
              </w:rPr>
            </w:pPr>
            <w:r w:rsidRPr="0080264B">
              <w:rPr>
                <w:rFonts w:cs="Arial"/>
              </w:rPr>
              <w:t>IPZ (10)</w:t>
            </w:r>
          </w:p>
        </w:tc>
        <w:tc>
          <w:tcPr>
            <w:tcW w:w="1350" w:type="dxa"/>
          </w:tcPr>
          <w:p w14:paraId="32680C1A" w14:textId="77777777" w:rsidR="0058424D" w:rsidRPr="009D6210" w:rsidRDefault="0058424D" w:rsidP="0080264B">
            <w:pPr>
              <w:spacing w:after="200"/>
              <w:ind w:left="0"/>
              <w:jc w:val="center"/>
              <w:rPr>
                <w:rFonts w:cs="Arial"/>
              </w:rPr>
            </w:pPr>
            <w:r w:rsidRPr="0080264B">
              <w:rPr>
                <w:rFonts w:cs="Arial"/>
              </w:rPr>
              <w:t>IPZ (9)</w:t>
            </w:r>
          </w:p>
        </w:tc>
        <w:tc>
          <w:tcPr>
            <w:tcW w:w="1361" w:type="dxa"/>
          </w:tcPr>
          <w:p w14:paraId="32680C1B" w14:textId="77777777" w:rsidR="0058424D" w:rsidRPr="009D6210" w:rsidRDefault="0058424D" w:rsidP="0080264B">
            <w:pPr>
              <w:spacing w:after="200"/>
              <w:ind w:left="0"/>
              <w:jc w:val="center"/>
              <w:rPr>
                <w:rFonts w:cs="Arial"/>
              </w:rPr>
            </w:pPr>
            <w:r w:rsidRPr="0080264B">
              <w:rPr>
                <w:rFonts w:cs="Arial"/>
              </w:rPr>
              <w:t>IPZ(8)</w:t>
            </w:r>
          </w:p>
        </w:tc>
      </w:tr>
      <w:tr w:rsidR="0058424D" w:rsidRPr="00F8378C" w14:paraId="32680C23" w14:textId="77777777" w:rsidTr="0080264B">
        <w:tc>
          <w:tcPr>
            <w:tcW w:w="1536" w:type="dxa"/>
            <w:vMerge w:val="restart"/>
          </w:tcPr>
          <w:p w14:paraId="32680C1D" w14:textId="77777777" w:rsidR="0058424D" w:rsidRPr="009D6210" w:rsidRDefault="0058424D" w:rsidP="0080264B">
            <w:pPr>
              <w:spacing w:after="200"/>
              <w:ind w:left="0"/>
              <w:rPr>
                <w:rFonts w:cs="Arial"/>
              </w:rPr>
            </w:pPr>
            <w:r w:rsidRPr="0080264B">
              <w:rPr>
                <w:rFonts w:cs="Arial"/>
              </w:rPr>
              <w:t>Permanent</w:t>
            </w:r>
          </w:p>
        </w:tc>
        <w:tc>
          <w:tcPr>
            <w:tcW w:w="2269" w:type="dxa"/>
          </w:tcPr>
          <w:p w14:paraId="32680C1E" w14:textId="77777777" w:rsidR="0058424D" w:rsidRPr="009D6210" w:rsidRDefault="0058424D" w:rsidP="0080264B">
            <w:pPr>
              <w:keepNext/>
              <w:keepLines/>
              <w:spacing w:after="60"/>
              <w:ind w:left="0"/>
              <w:outlineLvl w:val="2"/>
              <w:rPr>
                <w:rFonts w:cs="Arial"/>
              </w:rPr>
            </w:pPr>
            <w:r w:rsidRPr="0080264B">
              <w:rPr>
                <w:rFonts w:cs="Arial"/>
              </w:rPr>
              <w:t>Above Grade</w:t>
            </w:r>
          </w:p>
        </w:tc>
        <w:tc>
          <w:tcPr>
            <w:tcW w:w="1350" w:type="dxa"/>
          </w:tcPr>
          <w:p w14:paraId="32680C1F" w14:textId="77777777" w:rsidR="0058424D" w:rsidRPr="009D6210" w:rsidRDefault="0058424D" w:rsidP="0080264B">
            <w:pPr>
              <w:keepNext/>
              <w:keepLines/>
              <w:spacing w:after="60"/>
              <w:outlineLvl w:val="2"/>
              <w:rPr>
                <w:rFonts w:cs="Arial"/>
              </w:rPr>
            </w:pPr>
            <w:r w:rsidRPr="0080264B">
              <w:rPr>
                <w:rFonts w:cs="Arial"/>
              </w:rPr>
              <w:sym w:font="Wingdings" w:char="F0FC"/>
            </w:r>
          </w:p>
        </w:tc>
        <w:tc>
          <w:tcPr>
            <w:tcW w:w="1350" w:type="dxa"/>
          </w:tcPr>
          <w:p w14:paraId="32680C20" w14:textId="77777777" w:rsidR="0058424D" w:rsidRPr="009D6210" w:rsidRDefault="0058424D" w:rsidP="0080264B">
            <w:pPr>
              <w:keepNext/>
              <w:keepLines/>
              <w:spacing w:after="60"/>
              <w:outlineLvl w:val="2"/>
              <w:rPr>
                <w:rFonts w:cs="Arial"/>
              </w:rPr>
            </w:pPr>
            <w:r w:rsidRPr="0080264B">
              <w:rPr>
                <w:rFonts w:cs="Arial"/>
              </w:rPr>
              <w:sym w:font="Wingdings" w:char="F0FC"/>
            </w:r>
          </w:p>
        </w:tc>
        <w:tc>
          <w:tcPr>
            <w:tcW w:w="1350" w:type="dxa"/>
          </w:tcPr>
          <w:p w14:paraId="32680C21" w14:textId="77777777" w:rsidR="0058424D" w:rsidRPr="009D6210" w:rsidRDefault="0058424D" w:rsidP="0080264B">
            <w:pPr>
              <w:keepNext/>
              <w:keepLines/>
              <w:spacing w:after="60"/>
              <w:outlineLvl w:val="2"/>
              <w:rPr>
                <w:rFonts w:cs="Arial"/>
              </w:rPr>
            </w:pPr>
            <w:r w:rsidRPr="0080264B">
              <w:rPr>
                <w:rFonts w:cs="Arial"/>
              </w:rPr>
              <w:sym w:font="Wingdings" w:char="F0FC"/>
            </w:r>
          </w:p>
        </w:tc>
        <w:tc>
          <w:tcPr>
            <w:tcW w:w="1361" w:type="dxa"/>
          </w:tcPr>
          <w:p w14:paraId="32680C22" w14:textId="77777777" w:rsidR="0058424D" w:rsidRPr="009D6210" w:rsidRDefault="0058424D" w:rsidP="0080264B">
            <w:pPr>
              <w:keepNext/>
              <w:keepLines/>
              <w:spacing w:after="60"/>
              <w:outlineLvl w:val="2"/>
              <w:rPr>
                <w:rFonts w:cs="Arial"/>
              </w:rPr>
            </w:pPr>
            <w:r w:rsidRPr="0080264B">
              <w:rPr>
                <w:rFonts w:cs="Arial"/>
              </w:rPr>
              <w:sym w:font="Wingdings" w:char="F0FC"/>
            </w:r>
          </w:p>
        </w:tc>
      </w:tr>
      <w:tr w:rsidR="0058424D" w:rsidRPr="00F8378C" w14:paraId="32680C2A" w14:textId="77777777" w:rsidTr="0080264B">
        <w:tc>
          <w:tcPr>
            <w:tcW w:w="1536" w:type="dxa"/>
            <w:vMerge/>
          </w:tcPr>
          <w:p w14:paraId="32680C24" w14:textId="77777777" w:rsidR="0058424D" w:rsidRPr="009D6210" w:rsidRDefault="0058424D" w:rsidP="0080264B">
            <w:pPr>
              <w:spacing w:after="200"/>
              <w:ind w:left="0"/>
              <w:rPr>
                <w:rFonts w:cs="Arial"/>
              </w:rPr>
            </w:pPr>
          </w:p>
        </w:tc>
        <w:tc>
          <w:tcPr>
            <w:tcW w:w="2269" w:type="dxa"/>
          </w:tcPr>
          <w:p w14:paraId="32680C25" w14:textId="77777777" w:rsidR="0058424D" w:rsidRPr="009D6210" w:rsidRDefault="0058424D" w:rsidP="0080264B">
            <w:pPr>
              <w:keepNext/>
              <w:keepLines/>
              <w:spacing w:after="60"/>
              <w:ind w:left="0"/>
              <w:outlineLvl w:val="2"/>
              <w:rPr>
                <w:rFonts w:cs="Arial"/>
              </w:rPr>
            </w:pPr>
            <w:r w:rsidRPr="0080264B">
              <w:rPr>
                <w:rFonts w:cs="Arial"/>
              </w:rPr>
              <w:t>Partly Above Grade</w:t>
            </w:r>
          </w:p>
        </w:tc>
        <w:tc>
          <w:tcPr>
            <w:tcW w:w="1350" w:type="dxa"/>
          </w:tcPr>
          <w:p w14:paraId="32680C26" w14:textId="77777777" w:rsidR="0058424D" w:rsidRPr="009D6210" w:rsidRDefault="0058424D" w:rsidP="0080264B">
            <w:pPr>
              <w:keepNext/>
              <w:keepLines/>
              <w:spacing w:after="60"/>
              <w:outlineLvl w:val="2"/>
              <w:rPr>
                <w:rFonts w:cs="Arial"/>
              </w:rPr>
            </w:pPr>
            <w:r w:rsidRPr="0080264B">
              <w:rPr>
                <w:rFonts w:cs="Arial"/>
              </w:rPr>
              <w:sym w:font="Wingdings" w:char="F0FC"/>
            </w:r>
          </w:p>
        </w:tc>
        <w:tc>
          <w:tcPr>
            <w:tcW w:w="1350" w:type="dxa"/>
          </w:tcPr>
          <w:p w14:paraId="32680C27" w14:textId="77777777" w:rsidR="0058424D" w:rsidRPr="009D6210" w:rsidRDefault="0058424D" w:rsidP="0080264B">
            <w:pPr>
              <w:keepNext/>
              <w:keepLines/>
              <w:spacing w:after="60"/>
              <w:outlineLvl w:val="2"/>
              <w:rPr>
                <w:rFonts w:cs="Arial"/>
              </w:rPr>
            </w:pPr>
            <w:r w:rsidRPr="0080264B">
              <w:rPr>
                <w:rFonts w:cs="Arial"/>
              </w:rPr>
              <w:sym w:font="Wingdings" w:char="F0FC"/>
            </w:r>
          </w:p>
        </w:tc>
        <w:tc>
          <w:tcPr>
            <w:tcW w:w="1350" w:type="dxa"/>
          </w:tcPr>
          <w:p w14:paraId="32680C28" w14:textId="77777777" w:rsidR="0058424D" w:rsidRPr="009D6210" w:rsidRDefault="0058424D" w:rsidP="0080264B">
            <w:pPr>
              <w:keepNext/>
              <w:keepLines/>
              <w:spacing w:after="60"/>
              <w:outlineLvl w:val="2"/>
              <w:rPr>
                <w:rFonts w:cs="Arial"/>
              </w:rPr>
            </w:pPr>
            <w:r w:rsidRPr="0080264B">
              <w:rPr>
                <w:rFonts w:cs="Arial"/>
              </w:rPr>
              <w:sym w:font="Wingdings" w:char="F0FC"/>
            </w:r>
          </w:p>
        </w:tc>
        <w:tc>
          <w:tcPr>
            <w:tcW w:w="1361" w:type="dxa"/>
          </w:tcPr>
          <w:p w14:paraId="32680C29" w14:textId="77777777" w:rsidR="0058424D" w:rsidRPr="009D6210" w:rsidRDefault="0058424D" w:rsidP="0080264B">
            <w:pPr>
              <w:keepNext/>
              <w:keepLines/>
              <w:spacing w:after="60"/>
              <w:outlineLvl w:val="2"/>
              <w:rPr>
                <w:rFonts w:cs="Arial"/>
              </w:rPr>
            </w:pPr>
            <w:r w:rsidRPr="0080264B">
              <w:rPr>
                <w:rFonts w:cs="Arial"/>
              </w:rPr>
              <w:sym w:font="Wingdings" w:char="F0FC"/>
            </w:r>
          </w:p>
        </w:tc>
      </w:tr>
      <w:tr w:rsidR="0058424D" w:rsidRPr="00F8378C" w14:paraId="32680C31" w14:textId="77777777" w:rsidTr="0080264B">
        <w:tc>
          <w:tcPr>
            <w:tcW w:w="1536" w:type="dxa"/>
            <w:vMerge/>
          </w:tcPr>
          <w:p w14:paraId="32680C2B" w14:textId="77777777" w:rsidR="0058424D" w:rsidRPr="009D6210" w:rsidRDefault="0058424D" w:rsidP="0080264B">
            <w:pPr>
              <w:spacing w:after="200"/>
              <w:ind w:left="0"/>
              <w:rPr>
                <w:rFonts w:cs="Arial"/>
              </w:rPr>
            </w:pPr>
          </w:p>
        </w:tc>
        <w:tc>
          <w:tcPr>
            <w:tcW w:w="2269" w:type="dxa"/>
          </w:tcPr>
          <w:p w14:paraId="32680C2C" w14:textId="77777777" w:rsidR="0058424D" w:rsidRPr="009D6210" w:rsidRDefault="0058424D" w:rsidP="0080264B">
            <w:pPr>
              <w:keepNext/>
              <w:keepLines/>
              <w:spacing w:after="60"/>
              <w:ind w:left="0"/>
              <w:outlineLvl w:val="2"/>
              <w:rPr>
                <w:rFonts w:cs="Arial"/>
              </w:rPr>
            </w:pPr>
            <w:r w:rsidRPr="0080264B">
              <w:rPr>
                <w:rFonts w:cs="Arial"/>
              </w:rPr>
              <w:t>Below Grade</w:t>
            </w:r>
          </w:p>
        </w:tc>
        <w:tc>
          <w:tcPr>
            <w:tcW w:w="1350" w:type="dxa"/>
          </w:tcPr>
          <w:p w14:paraId="32680C2D" w14:textId="77777777" w:rsidR="0058424D" w:rsidRPr="009D6210" w:rsidRDefault="0058424D" w:rsidP="0080264B">
            <w:pPr>
              <w:keepNext/>
              <w:keepLines/>
              <w:spacing w:after="60"/>
              <w:outlineLvl w:val="2"/>
              <w:rPr>
                <w:rFonts w:cs="Arial"/>
              </w:rPr>
            </w:pPr>
            <w:r w:rsidRPr="0080264B">
              <w:rPr>
                <w:rFonts w:cs="Arial"/>
              </w:rPr>
              <w:sym w:font="Wingdings" w:char="F0FC"/>
            </w:r>
          </w:p>
        </w:tc>
        <w:tc>
          <w:tcPr>
            <w:tcW w:w="1350" w:type="dxa"/>
          </w:tcPr>
          <w:p w14:paraId="32680C2E" w14:textId="77777777" w:rsidR="0058424D" w:rsidRPr="009D6210" w:rsidRDefault="0058424D" w:rsidP="0080264B">
            <w:pPr>
              <w:keepNext/>
              <w:keepLines/>
              <w:spacing w:after="60"/>
              <w:outlineLvl w:val="2"/>
              <w:rPr>
                <w:rFonts w:cs="Arial"/>
              </w:rPr>
            </w:pPr>
            <w:r w:rsidRPr="0080264B">
              <w:rPr>
                <w:rFonts w:cs="Arial"/>
              </w:rPr>
              <w:sym w:font="Wingdings" w:char="F0FC"/>
            </w:r>
          </w:p>
        </w:tc>
        <w:tc>
          <w:tcPr>
            <w:tcW w:w="1350" w:type="dxa"/>
          </w:tcPr>
          <w:p w14:paraId="32680C2F" w14:textId="77777777" w:rsidR="0058424D" w:rsidRPr="009D6210" w:rsidRDefault="0058424D" w:rsidP="0080264B">
            <w:pPr>
              <w:spacing w:after="200"/>
              <w:ind w:left="0"/>
              <w:jc w:val="center"/>
              <w:rPr>
                <w:rFonts w:cs="Arial"/>
              </w:rPr>
            </w:pPr>
          </w:p>
        </w:tc>
        <w:tc>
          <w:tcPr>
            <w:tcW w:w="1361" w:type="dxa"/>
          </w:tcPr>
          <w:p w14:paraId="32680C30" w14:textId="77777777" w:rsidR="0058424D" w:rsidRPr="009D6210" w:rsidRDefault="0058424D" w:rsidP="0080264B">
            <w:pPr>
              <w:spacing w:after="200"/>
              <w:ind w:left="0"/>
              <w:jc w:val="center"/>
              <w:rPr>
                <w:rFonts w:cs="Arial"/>
              </w:rPr>
            </w:pPr>
          </w:p>
        </w:tc>
      </w:tr>
      <w:tr w:rsidR="0058424D" w:rsidRPr="00F8378C" w14:paraId="32680C38" w14:textId="77777777" w:rsidTr="0080264B">
        <w:tc>
          <w:tcPr>
            <w:tcW w:w="1536" w:type="dxa"/>
          </w:tcPr>
          <w:p w14:paraId="32680C32" w14:textId="77777777" w:rsidR="0058424D" w:rsidRPr="009D6210" w:rsidRDefault="0058424D" w:rsidP="0080264B">
            <w:pPr>
              <w:keepNext/>
              <w:keepLines/>
              <w:spacing w:after="60"/>
              <w:ind w:left="0"/>
              <w:outlineLvl w:val="2"/>
              <w:rPr>
                <w:rFonts w:cs="Arial"/>
              </w:rPr>
            </w:pPr>
            <w:r w:rsidRPr="0080264B">
              <w:rPr>
                <w:rFonts w:cs="Arial"/>
              </w:rPr>
              <w:t>Temporary</w:t>
            </w:r>
          </w:p>
        </w:tc>
        <w:tc>
          <w:tcPr>
            <w:tcW w:w="2269" w:type="dxa"/>
          </w:tcPr>
          <w:p w14:paraId="32680C33" w14:textId="77777777" w:rsidR="0058424D" w:rsidRPr="009D6210" w:rsidRDefault="0058424D" w:rsidP="0080264B">
            <w:pPr>
              <w:keepNext/>
              <w:keepLines/>
              <w:spacing w:after="60"/>
              <w:ind w:left="0"/>
              <w:outlineLvl w:val="2"/>
              <w:rPr>
                <w:rFonts w:cs="Arial"/>
              </w:rPr>
            </w:pPr>
            <w:r w:rsidRPr="0080264B">
              <w:rPr>
                <w:rFonts w:cs="Arial"/>
              </w:rPr>
              <w:t>Above Grade</w:t>
            </w:r>
          </w:p>
        </w:tc>
        <w:tc>
          <w:tcPr>
            <w:tcW w:w="1350" w:type="dxa"/>
          </w:tcPr>
          <w:p w14:paraId="32680C34" w14:textId="77777777" w:rsidR="0058424D" w:rsidRPr="009D6210" w:rsidRDefault="0058424D" w:rsidP="0080264B">
            <w:pPr>
              <w:keepNext/>
              <w:keepLines/>
              <w:spacing w:after="60"/>
              <w:outlineLvl w:val="2"/>
              <w:rPr>
                <w:rFonts w:cs="Arial"/>
              </w:rPr>
            </w:pPr>
            <w:r w:rsidRPr="0080264B">
              <w:rPr>
                <w:rFonts w:cs="Arial"/>
              </w:rPr>
              <w:sym w:font="Wingdings" w:char="F0FC"/>
            </w:r>
          </w:p>
        </w:tc>
        <w:tc>
          <w:tcPr>
            <w:tcW w:w="1350" w:type="dxa"/>
          </w:tcPr>
          <w:p w14:paraId="32680C35" w14:textId="77777777" w:rsidR="0058424D" w:rsidRPr="009D6210" w:rsidRDefault="0058424D" w:rsidP="0080264B">
            <w:pPr>
              <w:keepNext/>
              <w:keepLines/>
              <w:spacing w:after="60"/>
              <w:outlineLvl w:val="2"/>
              <w:rPr>
                <w:rFonts w:cs="Arial"/>
              </w:rPr>
            </w:pPr>
            <w:r w:rsidRPr="0080264B">
              <w:rPr>
                <w:rFonts w:cs="Arial"/>
              </w:rPr>
              <w:sym w:font="Wingdings" w:char="F0FC"/>
            </w:r>
          </w:p>
        </w:tc>
        <w:tc>
          <w:tcPr>
            <w:tcW w:w="1350" w:type="dxa"/>
          </w:tcPr>
          <w:p w14:paraId="32680C36" w14:textId="77777777" w:rsidR="0058424D" w:rsidRPr="009D6210" w:rsidRDefault="0058424D" w:rsidP="0080264B">
            <w:pPr>
              <w:keepNext/>
              <w:keepLines/>
              <w:spacing w:after="60"/>
              <w:outlineLvl w:val="2"/>
              <w:rPr>
                <w:rFonts w:cs="Arial"/>
              </w:rPr>
            </w:pPr>
            <w:r w:rsidRPr="0080264B">
              <w:rPr>
                <w:rFonts w:cs="Arial"/>
              </w:rPr>
              <w:sym w:font="Wingdings" w:char="F0FC"/>
            </w:r>
          </w:p>
        </w:tc>
        <w:tc>
          <w:tcPr>
            <w:tcW w:w="1361" w:type="dxa"/>
          </w:tcPr>
          <w:p w14:paraId="32680C37" w14:textId="77777777" w:rsidR="0058424D" w:rsidRPr="009D6210" w:rsidRDefault="0058424D" w:rsidP="0080264B">
            <w:pPr>
              <w:keepNext/>
              <w:keepLines/>
              <w:spacing w:after="60"/>
              <w:outlineLvl w:val="2"/>
              <w:rPr>
                <w:rFonts w:cs="Arial"/>
              </w:rPr>
            </w:pPr>
            <w:r w:rsidRPr="0080264B">
              <w:rPr>
                <w:rFonts w:cs="Arial"/>
              </w:rPr>
              <w:sym w:font="Wingdings" w:char="F0FC"/>
            </w:r>
          </w:p>
        </w:tc>
      </w:tr>
    </w:tbl>
    <w:p w14:paraId="32680C39" w14:textId="77777777" w:rsidR="0058424D" w:rsidRPr="00E525DB" w:rsidRDefault="0058424D" w:rsidP="0058424D">
      <w:pPr>
        <w:ind w:left="0"/>
      </w:pPr>
      <w:r w:rsidRPr="00E525DB">
        <w:t>For determination of chemical threat significance the criteria is expanded to include the amount or volume available to land apply at a certain rate as such:</w:t>
      </w:r>
    </w:p>
    <w:tbl>
      <w:tblPr>
        <w:tblStyle w:val="TableGrid3"/>
        <w:tblpPr w:leftFromText="187" w:rightFromText="187" w:bottomFromText="216" w:vertAnchor="text" w:tblpY="1"/>
        <w:tblW w:w="0" w:type="auto"/>
        <w:tblLook w:val="04A0" w:firstRow="1" w:lastRow="0" w:firstColumn="1" w:lastColumn="0" w:noHBand="0" w:noVBand="1"/>
      </w:tblPr>
      <w:tblGrid>
        <w:gridCol w:w="1764"/>
        <w:gridCol w:w="1590"/>
        <w:gridCol w:w="1913"/>
        <w:gridCol w:w="1291"/>
        <w:gridCol w:w="1223"/>
        <w:gridCol w:w="1209"/>
      </w:tblGrid>
      <w:tr w:rsidR="002E6DE6" w:rsidRPr="00F8378C" w14:paraId="32680C40" w14:textId="77777777" w:rsidTr="00F8378C">
        <w:trPr>
          <w:cnfStyle w:val="100000000000" w:firstRow="1" w:lastRow="0" w:firstColumn="0" w:lastColumn="0" w:oddVBand="0" w:evenVBand="0" w:oddHBand="0" w:evenHBand="0" w:firstRowFirstColumn="0" w:firstRowLastColumn="0" w:lastRowFirstColumn="0" w:lastRowLastColumn="0"/>
        </w:trPr>
        <w:tc>
          <w:tcPr>
            <w:tcW w:w="1825" w:type="dxa"/>
          </w:tcPr>
          <w:p w14:paraId="32680C3A" w14:textId="77777777" w:rsidR="002E6DE6" w:rsidRPr="0080264B" w:rsidRDefault="002E6DE6" w:rsidP="0080264B">
            <w:pPr>
              <w:ind w:left="0"/>
              <w:rPr>
                <w:rFonts w:cs="Arial"/>
              </w:rPr>
            </w:pPr>
            <w:r>
              <w:rPr>
                <w:rFonts w:cs="Arial"/>
              </w:rPr>
              <w:t>Land Apply Rate</w:t>
            </w:r>
          </w:p>
        </w:tc>
        <w:tc>
          <w:tcPr>
            <w:tcW w:w="1620" w:type="dxa"/>
          </w:tcPr>
          <w:p w14:paraId="32680C3B" w14:textId="77777777" w:rsidR="002E6DE6" w:rsidRPr="0080264B" w:rsidRDefault="002E6DE6" w:rsidP="0080264B">
            <w:pPr>
              <w:keepNext/>
              <w:keepLines/>
              <w:spacing w:after="60"/>
              <w:ind w:left="0"/>
              <w:outlineLvl w:val="2"/>
              <w:rPr>
                <w:rFonts w:cs="Arial"/>
              </w:rPr>
            </w:pPr>
            <w:r>
              <w:rPr>
                <w:rFonts w:cs="Arial"/>
              </w:rPr>
              <w:t>Facility Type</w:t>
            </w:r>
          </w:p>
        </w:tc>
        <w:tc>
          <w:tcPr>
            <w:tcW w:w="1980" w:type="dxa"/>
          </w:tcPr>
          <w:p w14:paraId="32680C3C" w14:textId="77777777" w:rsidR="002E6DE6" w:rsidRPr="0080264B" w:rsidRDefault="002E6DE6" w:rsidP="0080264B">
            <w:pPr>
              <w:keepNext/>
              <w:keepLines/>
              <w:spacing w:after="60"/>
              <w:ind w:left="0"/>
              <w:outlineLvl w:val="2"/>
              <w:rPr>
                <w:rFonts w:cs="Arial"/>
              </w:rPr>
            </w:pPr>
            <w:r>
              <w:rPr>
                <w:rFonts w:cs="Arial"/>
              </w:rPr>
              <w:t>Location</w:t>
            </w:r>
          </w:p>
        </w:tc>
        <w:tc>
          <w:tcPr>
            <w:tcW w:w="1323" w:type="dxa"/>
          </w:tcPr>
          <w:p w14:paraId="32680C3D" w14:textId="77777777" w:rsidR="002E6DE6" w:rsidRPr="00F8378C" w:rsidRDefault="002E6DE6" w:rsidP="0080264B">
            <w:pPr>
              <w:ind w:left="0"/>
              <w:jc w:val="center"/>
              <w:rPr>
                <w:rFonts w:cs="Arial"/>
              </w:rPr>
            </w:pPr>
            <w:r>
              <w:rPr>
                <w:rFonts w:cs="Arial"/>
              </w:rPr>
              <w:t>WHPA (10)</w:t>
            </w:r>
          </w:p>
        </w:tc>
        <w:tc>
          <w:tcPr>
            <w:tcW w:w="1234" w:type="dxa"/>
          </w:tcPr>
          <w:p w14:paraId="32680C3E" w14:textId="77777777" w:rsidR="002E6DE6" w:rsidRPr="0080264B" w:rsidRDefault="002E6DE6" w:rsidP="002E6DE6">
            <w:pPr>
              <w:keepNext/>
              <w:keepLines/>
              <w:spacing w:after="60"/>
              <w:ind w:hanging="504"/>
              <w:jc w:val="center"/>
              <w:outlineLvl w:val="2"/>
              <w:rPr>
                <w:rFonts w:cs="Arial"/>
              </w:rPr>
            </w:pPr>
            <w:r>
              <w:rPr>
                <w:rFonts w:cs="Arial"/>
              </w:rPr>
              <w:t>IPZ (10)</w:t>
            </w:r>
          </w:p>
        </w:tc>
        <w:tc>
          <w:tcPr>
            <w:tcW w:w="1234" w:type="dxa"/>
          </w:tcPr>
          <w:p w14:paraId="32680C3F" w14:textId="77777777" w:rsidR="002E6DE6" w:rsidRPr="00F8378C" w:rsidRDefault="002E6DE6" w:rsidP="0080264B">
            <w:pPr>
              <w:ind w:left="0"/>
              <w:jc w:val="center"/>
              <w:rPr>
                <w:rFonts w:cs="Arial"/>
              </w:rPr>
            </w:pPr>
            <w:r>
              <w:rPr>
                <w:rFonts w:cs="Arial"/>
              </w:rPr>
              <w:t>IPZ (9)</w:t>
            </w:r>
          </w:p>
        </w:tc>
      </w:tr>
      <w:tr w:rsidR="0058424D" w:rsidRPr="00F8378C" w14:paraId="32680C47" w14:textId="77777777" w:rsidTr="009D6210">
        <w:tc>
          <w:tcPr>
            <w:tcW w:w="1825" w:type="dxa"/>
            <w:vMerge w:val="restart"/>
          </w:tcPr>
          <w:p w14:paraId="32680C41" w14:textId="77777777" w:rsidR="0058424D" w:rsidRPr="009D6210" w:rsidRDefault="0058424D" w:rsidP="0080264B">
            <w:pPr>
              <w:spacing w:after="200"/>
              <w:ind w:left="0"/>
              <w:rPr>
                <w:rFonts w:cs="Arial"/>
              </w:rPr>
            </w:pPr>
            <w:r w:rsidRPr="0080264B">
              <w:rPr>
                <w:rFonts w:cs="Arial"/>
              </w:rPr>
              <w:t>0.5 to 1.0 NU/Acre</w:t>
            </w:r>
          </w:p>
        </w:tc>
        <w:tc>
          <w:tcPr>
            <w:tcW w:w="1620" w:type="dxa"/>
            <w:vMerge w:val="restart"/>
          </w:tcPr>
          <w:p w14:paraId="32680C42" w14:textId="77777777" w:rsidR="0058424D" w:rsidRPr="009D6210" w:rsidRDefault="0058424D" w:rsidP="0080264B">
            <w:pPr>
              <w:keepNext/>
              <w:keepLines/>
              <w:spacing w:after="60"/>
              <w:ind w:left="0"/>
              <w:outlineLvl w:val="2"/>
              <w:rPr>
                <w:rFonts w:cs="Arial"/>
              </w:rPr>
            </w:pPr>
            <w:r w:rsidRPr="0080264B">
              <w:rPr>
                <w:rFonts w:cs="Arial"/>
              </w:rPr>
              <w:t>Permanent</w:t>
            </w:r>
          </w:p>
        </w:tc>
        <w:tc>
          <w:tcPr>
            <w:tcW w:w="1980" w:type="dxa"/>
          </w:tcPr>
          <w:p w14:paraId="32680C43" w14:textId="77777777" w:rsidR="0058424D" w:rsidRPr="009D6210" w:rsidRDefault="0058424D" w:rsidP="0080264B">
            <w:pPr>
              <w:keepNext/>
              <w:keepLines/>
              <w:spacing w:after="60"/>
              <w:ind w:left="0"/>
              <w:outlineLvl w:val="2"/>
              <w:rPr>
                <w:rFonts w:cs="Arial"/>
              </w:rPr>
            </w:pPr>
            <w:r w:rsidRPr="0080264B">
              <w:rPr>
                <w:rFonts w:cs="Arial"/>
              </w:rPr>
              <w:t>Above Grade</w:t>
            </w:r>
          </w:p>
        </w:tc>
        <w:tc>
          <w:tcPr>
            <w:tcW w:w="1323" w:type="dxa"/>
          </w:tcPr>
          <w:p w14:paraId="32680C44" w14:textId="77777777" w:rsidR="0058424D" w:rsidRPr="009D6210" w:rsidRDefault="0058424D" w:rsidP="0080264B">
            <w:pPr>
              <w:spacing w:after="200"/>
              <w:ind w:left="0"/>
              <w:jc w:val="center"/>
              <w:rPr>
                <w:rFonts w:cs="Arial"/>
              </w:rPr>
            </w:pPr>
          </w:p>
        </w:tc>
        <w:tc>
          <w:tcPr>
            <w:tcW w:w="1234" w:type="dxa"/>
          </w:tcPr>
          <w:p w14:paraId="32680C45" w14:textId="77777777" w:rsidR="0058424D" w:rsidRPr="009D6210" w:rsidRDefault="0058424D" w:rsidP="0080264B">
            <w:pPr>
              <w:keepNext/>
              <w:keepLines/>
              <w:spacing w:after="60"/>
              <w:outlineLvl w:val="2"/>
              <w:rPr>
                <w:rFonts w:cs="Arial"/>
              </w:rPr>
            </w:pPr>
            <w:r w:rsidRPr="0080264B">
              <w:rPr>
                <w:rFonts w:cs="Arial"/>
              </w:rPr>
              <w:sym w:font="Wingdings" w:char="F0FC"/>
            </w:r>
          </w:p>
        </w:tc>
        <w:tc>
          <w:tcPr>
            <w:tcW w:w="1234" w:type="dxa"/>
          </w:tcPr>
          <w:p w14:paraId="32680C46" w14:textId="77777777" w:rsidR="0058424D" w:rsidRPr="009D6210" w:rsidRDefault="0058424D" w:rsidP="0080264B">
            <w:pPr>
              <w:spacing w:after="200"/>
              <w:ind w:left="0"/>
              <w:jc w:val="center"/>
              <w:rPr>
                <w:rFonts w:cs="Arial"/>
              </w:rPr>
            </w:pPr>
          </w:p>
        </w:tc>
      </w:tr>
      <w:tr w:rsidR="0058424D" w:rsidRPr="00F8378C" w14:paraId="32680C4E" w14:textId="77777777" w:rsidTr="009D6210">
        <w:tc>
          <w:tcPr>
            <w:tcW w:w="1825" w:type="dxa"/>
            <w:vMerge/>
          </w:tcPr>
          <w:p w14:paraId="32680C48" w14:textId="77777777" w:rsidR="0058424D" w:rsidRPr="009D6210" w:rsidRDefault="0058424D" w:rsidP="0080264B">
            <w:pPr>
              <w:spacing w:after="200"/>
              <w:ind w:left="0"/>
              <w:rPr>
                <w:rFonts w:cs="Arial"/>
              </w:rPr>
            </w:pPr>
          </w:p>
        </w:tc>
        <w:tc>
          <w:tcPr>
            <w:tcW w:w="1620" w:type="dxa"/>
            <w:vMerge/>
          </w:tcPr>
          <w:p w14:paraId="32680C49" w14:textId="77777777" w:rsidR="0058424D" w:rsidRPr="009D6210" w:rsidRDefault="0058424D" w:rsidP="0080264B">
            <w:pPr>
              <w:spacing w:after="200"/>
              <w:ind w:left="0"/>
              <w:rPr>
                <w:rFonts w:cs="Arial"/>
              </w:rPr>
            </w:pPr>
          </w:p>
        </w:tc>
        <w:tc>
          <w:tcPr>
            <w:tcW w:w="1980" w:type="dxa"/>
          </w:tcPr>
          <w:p w14:paraId="32680C4A" w14:textId="77777777" w:rsidR="0058424D" w:rsidRPr="009D6210" w:rsidRDefault="0058424D" w:rsidP="0080264B">
            <w:pPr>
              <w:keepNext/>
              <w:keepLines/>
              <w:spacing w:after="60"/>
              <w:ind w:left="0"/>
              <w:outlineLvl w:val="2"/>
              <w:rPr>
                <w:rFonts w:cs="Arial"/>
              </w:rPr>
            </w:pPr>
            <w:r w:rsidRPr="0080264B">
              <w:rPr>
                <w:rFonts w:cs="Arial"/>
              </w:rPr>
              <w:t>Partly Above Grade</w:t>
            </w:r>
          </w:p>
        </w:tc>
        <w:tc>
          <w:tcPr>
            <w:tcW w:w="1323" w:type="dxa"/>
          </w:tcPr>
          <w:p w14:paraId="32680C4B" w14:textId="77777777" w:rsidR="0058424D" w:rsidRPr="009D6210" w:rsidRDefault="0058424D" w:rsidP="0080264B">
            <w:pPr>
              <w:keepNext/>
              <w:keepLines/>
              <w:spacing w:after="60"/>
              <w:outlineLvl w:val="2"/>
              <w:rPr>
                <w:rFonts w:cs="Arial"/>
              </w:rPr>
            </w:pPr>
            <w:r w:rsidRPr="0080264B">
              <w:rPr>
                <w:rFonts w:cs="Arial"/>
              </w:rPr>
              <w:sym w:font="Wingdings" w:char="F0FC"/>
            </w:r>
          </w:p>
        </w:tc>
        <w:tc>
          <w:tcPr>
            <w:tcW w:w="1234" w:type="dxa"/>
          </w:tcPr>
          <w:p w14:paraId="32680C4C" w14:textId="77777777" w:rsidR="0058424D" w:rsidRPr="009D6210" w:rsidRDefault="0058424D" w:rsidP="0080264B">
            <w:pPr>
              <w:keepNext/>
              <w:keepLines/>
              <w:spacing w:after="60"/>
              <w:outlineLvl w:val="2"/>
              <w:rPr>
                <w:rFonts w:cs="Arial"/>
              </w:rPr>
            </w:pPr>
            <w:r w:rsidRPr="0080264B">
              <w:rPr>
                <w:rFonts w:cs="Arial"/>
              </w:rPr>
              <w:sym w:font="Wingdings" w:char="F0FC"/>
            </w:r>
          </w:p>
        </w:tc>
        <w:tc>
          <w:tcPr>
            <w:tcW w:w="1234" w:type="dxa"/>
          </w:tcPr>
          <w:p w14:paraId="32680C4D" w14:textId="77777777" w:rsidR="0058424D" w:rsidRPr="009D6210" w:rsidRDefault="0058424D" w:rsidP="0080264B">
            <w:pPr>
              <w:spacing w:after="200"/>
              <w:ind w:left="0"/>
              <w:jc w:val="center"/>
              <w:rPr>
                <w:rFonts w:cs="Arial"/>
              </w:rPr>
            </w:pPr>
          </w:p>
        </w:tc>
      </w:tr>
      <w:tr w:rsidR="0058424D" w:rsidRPr="00F8378C" w14:paraId="32680C55" w14:textId="77777777" w:rsidTr="009D6210">
        <w:tc>
          <w:tcPr>
            <w:tcW w:w="1825" w:type="dxa"/>
            <w:vMerge/>
          </w:tcPr>
          <w:p w14:paraId="32680C4F" w14:textId="77777777" w:rsidR="0058424D" w:rsidRPr="009D6210" w:rsidRDefault="0058424D" w:rsidP="0080264B">
            <w:pPr>
              <w:spacing w:after="200"/>
              <w:ind w:left="0"/>
              <w:rPr>
                <w:rFonts w:cs="Arial"/>
              </w:rPr>
            </w:pPr>
          </w:p>
        </w:tc>
        <w:tc>
          <w:tcPr>
            <w:tcW w:w="1620" w:type="dxa"/>
            <w:vMerge/>
          </w:tcPr>
          <w:p w14:paraId="32680C50" w14:textId="77777777" w:rsidR="0058424D" w:rsidRPr="009D6210" w:rsidRDefault="0058424D" w:rsidP="0080264B">
            <w:pPr>
              <w:spacing w:after="200"/>
              <w:ind w:left="0"/>
              <w:rPr>
                <w:rFonts w:cs="Arial"/>
              </w:rPr>
            </w:pPr>
          </w:p>
        </w:tc>
        <w:tc>
          <w:tcPr>
            <w:tcW w:w="1980" w:type="dxa"/>
          </w:tcPr>
          <w:p w14:paraId="32680C51" w14:textId="77777777" w:rsidR="0058424D" w:rsidRPr="009D6210" w:rsidRDefault="0058424D" w:rsidP="0080264B">
            <w:pPr>
              <w:keepNext/>
              <w:keepLines/>
              <w:spacing w:after="60"/>
              <w:ind w:left="0"/>
              <w:outlineLvl w:val="2"/>
              <w:rPr>
                <w:rFonts w:cs="Arial"/>
              </w:rPr>
            </w:pPr>
            <w:r w:rsidRPr="0080264B">
              <w:rPr>
                <w:rFonts w:cs="Arial"/>
              </w:rPr>
              <w:t>Below Grade</w:t>
            </w:r>
          </w:p>
        </w:tc>
        <w:tc>
          <w:tcPr>
            <w:tcW w:w="1323" w:type="dxa"/>
          </w:tcPr>
          <w:p w14:paraId="32680C52" w14:textId="77777777" w:rsidR="0058424D" w:rsidRPr="009D6210" w:rsidRDefault="0058424D" w:rsidP="0080264B">
            <w:pPr>
              <w:keepNext/>
              <w:keepLines/>
              <w:spacing w:after="60"/>
              <w:outlineLvl w:val="2"/>
              <w:rPr>
                <w:rFonts w:cs="Arial"/>
              </w:rPr>
            </w:pPr>
            <w:r w:rsidRPr="0080264B">
              <w:rPr>
                <w:rFonts w:cs="Arial"/>
              </w:rPr>
              <w:sym w:font="Wingdings" w:char="F0FC"/>
            </w:r>
          </w:p>
        </w:tc>
        <w:tc>
          <w:tcPr>
            <w:tcW w:w="1234" w:type="dxa"/>
          </w:tcPr>
          <w:p w14:paraId="32680C53" w14:textId="77777777" w:rsidR="0058424D" w:rsidRPr="009D6210" w:rsidRDefault="0058424D" w:rsidP="0080264B">
            <w:pPr>
              <w:spacing w:after="200"/>
              <w:ind w:left="0"/>
              <w:jc w:val="center"/>
              <w:rPr>
                <w:rFonts w:cs="Arial"/>
              </w:rPr>
            </w:pPr>
          </w:p>
        </w:tc>
        <w:tc>
          <w:tcPr>
            <w:tcW w:w="1234" w:type="dxa"/>
          </w:tcPr>
          <w:p w14:paraId="32680C54" w14:textId="77777777" w:rsidR="0058424D" w:rsidRPr="009D6210" w:rsidRDefault="0058424D" w:rsidP="0080264B">
            <w:pPr>
              <w:spacing w:after="200"/>
              <w:ind w:left="0"/>
              <w:jc w:val="center"/>
              <w:rPr>
                <w:rFonts w:cs="Arial"/>
              </w:rPr>
            </w:pPr>
          </w:p>
        </w:tc>
      </w:tr>
      <w:tr w:rsidR="0058424D" w:rsidRPr="00F8378C" w14:paraId="32680C5C" w14:textId="77777777" w:rsidTr="009D6210">
        <w:tc>
          <w:tcPr>
            <w:tcW w:w="1825" w:type="dxa"/>
            <w:vMerge/>
          </w:tcPr>
          <w:p w14:paraId="32680C56" w14:textId="77777777" w:rsidR="0058424D" w:rsidRPr="009D6210" w:rsidRDefault="0058424D" w:rsidP="0080264B">
            <w:pPr>
              <w:spacing w:after="200"/>
              <w:ind w:left="0"/>
              <w:rPr>
                <w:rFonts w:cs="Arial"/>
              </w:rPr>
            </w:pPr>
          </w:p>
        </w:tc>
        <w:tc>
          <w:tcPr>
            <w:tcW w:w="1620" w:type="dxa"/>
          </w:tcPr>
          <w:p w14:paraId="32680C57" w14:textId="77777777" w:rsidR="0058424D" w:rsidRPr="009D6210" w:rsidRDefault="0058424D" w:rsidP="0080264B">
            <w:pPr>
              <w:keepNext/>
              <w:keepLines/>
              <w:spacing w:after="60"/>
              <w:ind w:left="0"/>
              <w:outlineLvl w:val="2"/>
              <w:rPr>
                <w:rFonts w:cs="Arial"/>
              </w:rPr>
            </w:pPr>
            <w:r w:rsidRPr="0080264B">
              <w:rPr>
                <w:rFonts w:cs="Arial"/>
              </w:rPr>
              <w:t>Temporary</w:t>
            </w:r>
          </w:p>
        </w:tc>
        <w:tc>
          <w:tcPr>
            <w:tcW w:w="1980" w:type="dxa"/>
          </w:tcPr>
          <w:p w14:paraId="32680C58" w14:textId="77777777" w:rsidR="0058424D" w:rsidRPr="009D6210" w:rsidRDefault="0058424D" w:rsidP="0080264B">
            <w:pPr>
              <w:keepNext/>
              <w:keepLines/>
              <w:spacing w:after="60"/>
              <w:ind w:left="0"/>
              <w:outlineLvl w:val="2"/>
              <w:rPr>
                <w:rFonts w:cs="Arial"/>
              </w:rPr>
            </w:pPr>
            <w:r w:rsidRPr="0080264B">
              <w:rPr>
                <w:rFonts w:cs="Arial"/>
              </w:rPr>
              <w:t>Above Grade</w:t>
            </w:r>
          </w:p>
        </w:tc>
        <w:tc>
          <w:tcPr>
            <w:tcW w:w="1323" w:type="dxa"/>
          </w:tcPr>
          <w:p w14:paraId="32680C59" w14:textId="77777777" w:rsidR="0058424D" w:rsidRPr="009D6210" w:rsidRDefault="0058424D" w:rsidP="0080264B">
            <w:pPr>
              <w:spacing w:after="200"/>
              <w:ind w:left="0"/>
              <w:jc w:val="center"/>
              <w:rPr>
                <w:rFonts w:cs="Arial"/>
              </w:rPr>
            </w:pPr>
          </w:p>
        </w:tc>
        <w:tc>
          <w:tcPr>
            <w:tcW w:w="1234" w:type="dxa"/>
          </w:tcPr>
          <w:p w14:paraId="32680C5A" w14:textId="77777777" w:rsidR="0058424D" w:rsidRPr="009D6210" w:rsidRDefault="0058424D" w:rsidP="0080264B">
            <w:pPr>
              <w:keepNext/>
              <w:keepLines/>
              <w:spacing w:after="60"/>
              <w:outlineLvl w:val="2"/>
              <w:rPr>
                <w:rFonts w:cs="Arial"/>
              </w:rPr>
            </w:pPr>
            <w:r w:rsidRPr="0080264B">
              <w:rPr>
                <w:rFonts w:cs="Arial"/>
              </w:rPr>
              <w:sym w:font="Wingdings" w:char="F0FC"/>
            </w:r>
          </w:p>
        </w:tc>
        <w:tc>
          <w:tcPr>
            <w:tcW w:w="1234" w:type="dxa"/>
          </w:tcPr>
          <w:p w14:paraId="32680C5B" w14:textId="77777777" w:rsidR="0058424D" w:rsidRPr="009D6210" w:rsidRDefault="0058424D" w:rsidP="0080264B">
            <w:pPr>
              <w:spacing w:after="200"/>
              <w:ind w:left="0"/>
              <w:jc w:val="center"/>
              <w:rPr>
                <w:rFonts w:cs="Arial"/>
              </w:rPr>
            </w:pPr>
          </w:p>
        </w:tc>
      </w:tr>
      <w:tr w:rsidR="0058424D" w:rsidRPr="00F8378C" w14:paraId="32680C63" w14:textId="77777777" w:rsidTr="009D6210">
        <w:tc>
          <w:tcPr>
            <w:tcW w:w="1825" w:type="dxa"/>
            <w:vMerge w:val="restart"/>
          </w:tcPr>
          <w:p w14:paraId="32680C5D" w14:textId="77777777" w:rsidR="0058424D" w:rsidRPr="009D6210" w:rsidRDefault="0058424D" w:rsidP="0080264B">
            <w:pPr>
              <w:spacing w:after="200"/>
              <w:ind w:left="0"/>
              <w:rPr>
                <w:rFonts w:cs="Arial"/>
              </w:rPr>
            </w:pPr>
            <w:r w:rsidRPr="0080264B">
              <w:rPr>
                <w:rFonts w:cs="Arial"/>
              </w:rPr>
              <w:t>&gt; 1.0 NU/Acre</w:t>
            </w:r>
          </w:p>
        </w:tc>
        <w:tc>
          <w:tcPr>
            <w:tcW w:w="1620" w:type="dxa"/>
            <w:vMerge w:val="restart"/>
          </w:tcPr>
          <w:p w14:paraId="32680C5E" w14:textId="77777777" w:rsidR="0058424D" w:rsidRPr="009D6210" w:rsidRDefault="0058424D" w:rsidP="0080264B">
            <w:pPr>
              <w:keepNext/>
              <w:keepLines/>
              <w:spacing w:after="60"/>
              <w:ind w:left="0"/>
              <w:outlineLvl w:val="2"/>
              <w:rPr>
                <w:rFonts w:cs="Arial"/>
              </w:rPr>
            </w:pPr>
            <w:r w:rsidRPr="0080264B">
              <w:rPr>
                <w:rFonts w:cs="Arial"/>
              </w:rPr>
              <w:t>Permanent</w:t>
            </w:r>
          </w:p>
        </w:tc>
        <w:tc>
          <w:tcPr>
            <w:tcW w:w="1980" w:type="dxa"/>
          </w:tcPr>
          <w:p w14:paraId="32680C5F" w14:textId="77777777" w:rsidR="0058424D" w:rsidRPr="009D6210" w:rsidRDefault="0058424D" w:rsidP="0080264B">
            <w:pPr>
              <w:keepNext/>
              <w:keepLines/>
              <w:spacing w:after="60"/>
              <w:ind w:left="0"/>
              <w:outlineLvl w:val="2"/>
              <w:rPr>
                <w:rFonts w:cs="Arial"/>
              </w:rPr>
            </w:pPr>
            <w:r w:rsidRPr="0080264B">
              <w:rPr>
                <w:rFonts w:cs="Arial"/>
              </w:rPr>
              <w:t>Above Grade</w:t>
            </w:r>
          </w:p>
        </w:tc>
        <w:tc>
          <w:tcPr>
            <w:tcW w:w="1323" w:type="dxa"/>
          </w:tcPr>
          <w:p w14:paraId="32680C60" w14:textId="77777777" w:rsidR="0058424D" w:rsidRPr="009D6210" w:rsidRDefault="0058424D" w:rsidP="0080264B">
            <w:pPr>
              <w:keepNext/>
              <w:keepLines/>
              <w:spacing w:after="60"/>
              <w:outlineLvl w:val="2"/>
              <w:rPr>
                <w:rFonts w:cs="Arial"/>
              </w:rPr>
            </w:pPr>
            <w:r w:rsidRPr="0080264B">
              <w:rPr>
                <w:rFonts w:cs="Arial"/>
              </w:rPr>
              <w:sym w:font="Wingdings" w:char="F0FC"/>
            </w:r>
          </w:p>
        </w:tc>
        <w:tc>
          <w:tcPr>
            <w:tcW w:w="1234" w:type="dxa"/>
          </w:tcPr>
          <w:p w14:paraId="32680C61" w14:textId="77777777" w:rsidR="0058424D" w:rsidRPr="009D6210" w:rsidRDefault="0058424D" w:rsidP="0080264B">
            <w:pPr>
              <w:keepNext/>
              <w:keepLines/>
              <w:spacing w:after="60"/>
              <w:outlineLvl w:val="2"/>
              <w:rPr>
                <w:rFonts w:cs="Arial"/>
              </w:rPr>
            </w:pPr>
            <w:r w:rsidRPr="0080264B">
              <w:rPr>
                <w:rFonts w:cs="Arial"/>
              </w:rPr>
              <w:sym w:font="Wingdings" w:char="F0FC"/>
            </w:r>
          </w:p>
        </w:tc>
        <w:tc>
          <w:tcPr>
            <w:tcW w:w="1234" w:type="dxa"/>
          </w:tcPr>
          <w:p w14:paraId="32680C62" w14:textId="77777777" w:rsidR="0058424D" w:rsidRPr="009D6210" w:rsidRDefault="0058424D" w:rsidP="0080264B">
            <w:pPr>
              <w:keepNext/>
              <w:keepLines/>
              <w:spacing w:after="60"/>
              <w:outlineLvl w:val="2"/>
              <w:rPr>
                <w:rFonts w:cs="Arial"/>
              </w:rPr>
            </w:pPr>
            <w:r w:rsidRPr="0080264B">
              <w:rPr>
                <w:rFonts w:cs="Arial"/>
              </w:rPr>
              <w:sym w:font="Wingdings" w:char="F0FC"/>
            </w:r>
          </w:p>
        </w:tc>
      </w:tr>
      <w:tr w:rsidR="0058424D" w:rsidRPr="00F8378C" w14:paraId="32680C6A" w14:textId="77777777" w:rsidTr="009D6210">
        <w:tc>
          <w:tcPr>
            <w:tcW w:w="1825" w:type="dxa"/>
            <w:vMerge/>
          </w:tcPr>
          <w:p w14:paraId="32680C64" w14:textId="77777777" w:rsidR="0058424D" w:rsidRPr="009D6210" w:rsidRDefault="0058424D" w:rsidP="0080264B">
            <w:pPr>
              <w:spacing w:after="200"/>
              <w:ind w:left="0"/>
              <w:rPr>
                <w:rFonts w:cs="Arial"/>
              </w:rPr>
            </w:pPr>
          </w:p>
        </w:tc>
        <w:tc>
          <w:tcPr>
            <w:tcW w:w="1620" w:type="dxa"/>
            <w:vMerge/>
          </w:tcPr>
          <w:p w14:paraId="32680C65" w14:textId="77777777" w:rsidR="0058424D" w:rsidRPr="009D6210" w:rsidRDefault="0058424D" w:rsidP="0080264B">
            <w:pPr>
              <w:spacing w:after="200"/>
              <w:ind w:left="0"/>
              <w:rPr>
                <w:rFonts w:cs="Arial"/>
              </w:rPr>
            </w:pPr>
          </w:p>
        </w:tc>
        <w:tc>
          <w:tcPr>
            <w:tcW w:w="1980" w:type="dxa"/>
          </w:tcPr>
          <w:p w14:paraId="32680C66" w14:textId="77777777" w:rsidR="0058424D" w:rsidRPr="009D6210" w:rsidRDefault="0058424D" w:rsidP="0080264B">
            <w:pPr>
              <w:keepNext/>
              <w:keepLines/>
              <w:spacing w:after="60"/>
              <w:ind w:left="0"/>
              <w:outlineLvl w:val="2"/>
              <w:rPr>
                <w:rFonts w:cs="Arial"/>
              </w:rPr>
            </w:pPr>
            <w:r w:rsidRPr="0080264B">
              <w:rPr>
                <w:rFonts w:cs="Arial"/>
              </w:rPr>
              <w:t>Partly Above Grade</w:t>
            </w:r>
          </w:p>
        </w:tc>
        <w:tc>
          <w:tcPr>
            <w:tcW w:w="1323" w:type="dxa"/>
          </w:tcPr>
          <w:p w14:paraId="32680C67" w14:textId="77777777" w:rsidR="0058424D" w:rsidRPr="009D6210" w:rsidRDefault="0058424D" w:rsidP="0080264B">
            <w:pPr>
              <w:keepNext/>
              <w:keepLines/>
              <w:spacing w:after="60"/>
              <w:outlineLvl w:val="2"/>
              <w:rPr>
                <w:rFonts w:cs="Arial"/>
              </w:rPr>
            </w:pPr>
            <w:r w:rsidRPr="0080264B">
              <w:rPr>
                <w:rFonts w:cs="Arial"/>
              </w:rPr>
              <w:sym w:font="Wingdings" w:char="F0FC"/>
            </w:r>
          </w:p>
        </w:tc>
        <w:tc>
          <w:tcPr>
            <w:tcW w:w="1234" w:type="dxa"/>
          </w:tcPr>
          <w:p w14:paraId="32680C68" w14:textId="77777777" w:rsidR="0058424D" w:rsidRPr="009D6210" w:rsidRDefault="0058424D" w:rsidP="0080264B">
            <w:pPr>
              <w:keepNext/>
              <w:keepLines/>
              <w:spacing w:after="60"/>
              <w:outlineLvl w:val="2"/>
              <w:rPr>
                <w:rFonts w:cs="Arial"/>
              </w:rPr>
            </w:pPr>
            <w:r w:rsidRPr="0080264B">
              <w:rPr>
                <w:rFonts w:cs="Arial"/>
              </w:rPr>
              <w:sym w:font="Wingdings" w:char="F0FC"/>
            </w:r>
          </w:p>
        </w:tc>
        <w:tc>
          <w:tcPr>
            <w:tcW w:w="1234" w:type="dxa"/>
          </w:tcPr>
          <w:p w14:paraId="32680C69" w14:textId="77777777" w:rsidR="0058424D" w:rsidRPr="009D6210" w:rsidRDefault="0058424D" w:rsidP="0080264B">
            <w:pPr>
              <w:keepNext/>
              <w:keepLines/>
              <w:spacing w:after="60"/>
              <w:outlineLvl w:val="2"/>
              <w:rPr>
                <w:rFonts w:cs="Arial"/>
              </w:rPr>
            </w:pPr>
            <w:r w:rsidRPr="0080264B">
              <w:rPr>
                <w:rFonts w:cs="Arial"/>
              </w:rPr>
              <w:sym w:font="Wingdings" w:char="F0FC"/>
            </w:r>
          </w:p>
        </w:tc>
      </w:tr>
      <w:tr w:rsidR="0058424D" w:rsidRPr="00F8378C" w14:paraId="32680C71" w14:textId="77777777" w:rsidTr="009D6210">
        <w:tc>
          <w:tcPr>
            <w:tcW w:w="1825" w:type="dxa"/>
            <w:vMerge/>
          </w:tcPr>
          <w:p w14:paraId="32680C6B" w14:textId="77777777" w:rsidR="0058424D" w:rsidRPr="009D6210" w:rsidRDefault="0058424D" w:rsidP="0080264B">
            <w:pPr>
              <w:spacing w:after="200"/>
              <w:ind w:left="0"/>
              <w:rPr>
                <w:rFonts w:cs="Arial"/>
              </w:rPr>
            </w:pPr>
          </w:p>
        </w:tc>
        <w:tc>
          <w:tcPr>
            <w:tcW w:w="1620" w:type="dxa"/>
            <w:vMerge/>
          </w:tcPr>
          <w:p w14:paraId="32680C6C" w14:textId="77777777" w:rsidR="0058424D" w:rsidRPr="009D6210" w:rsidRDefault="0058424D" w:rsidP="0080264B">
            <w:pPr>
              <w:spacing w:after="200"/>
              <w:ind w:left="0"/>
              <w:rPr>
                <w:rFonts w:cs="Arial"/>
              </w:rPr>
            </w:pPr>
          </w:p>
        </w:tc>
        <w:tc>
          <w:tcPr>
            <w:tcW w:w="1980" w:type="dxa"/>
          </w:tcPr>
          <w:p w14:paraId="32680C6D" w14:textId="77777777" w:rsidR="0058424D" w:rsidRPr="009D6210" w:rsidRDefault="0058424D" w:rsidP="0080264B">
            <w:pPr>
              <w:keepNext/>
              <w:keepLines/>
              <w:spacing w:after="60"/>
              <w:ind w:left="0"/>
              <w:outlineLvl w:val="2"/>
              <w:rPr>
                <w:rFonts w:cs="Arial"/>
              </w:rPr>
            </w:pPr>
            <w:r w:rsidRPr="0080264B">
              <w:rPr>
                <w:rFonts w:cs="Arial"/>
              </w:rPr>
              <w:t>Below Grade</w:t>
            </w:r>
          </w:p>
        </w:tc>
        <w:tc>
          <w:tcPr>
            <w:tcW w:w="1323" w:type="dxa"/>
          </w:tcPr>
          <w:p w14:paraId="32680C6E" w14:textId="77777777" w:rsidR="0058424D" w:rsidRPr="009D6210" w:rsidRDefault="0058424D" w:rsidP="0080264B">
            <w:pPr>
              <w:keepNext/>
              <w:keepLines/>
              <w:spacing w:after="60"/>
              <w:outlineLvl w:val="2"/>
              <w:rPr>
                <w:rFonts w:cs="Arial"/>
              </w:rPr>
            </w:pPr>
            <w:r w:rsidRPr="0080264B">
              <w:rPr>
                <w:rFonts w:cs="Arial"/>
              </w:rPr>
              <w:sym w:font="Wingdings" w:char="F0FC"/>
            </w:r>
          </w:p>
        </w:tc>
        <w:tc>
          <w:tcPr>
            <w:tcW w:w="1234" w:type="dxa"/>
          </w:tcPr>
          <w:p w14:paraId="32680C6F" w14:textId="77777777" w:rsidR="0058424D" w:rsidRPr="009D6210" w:rsidRDefault="0058424D" w:rsidP="0080264B">
            <w:pPr>
              <w:spacing w:after="200"/>
              <w:ind w:left="0"/>
              <w:jc w:val="center"/>
              <w:rPr>
                <w:rFonts w:cs="Arial"/>
              </w:rPr>
            </w:pPr>
          </w:p>
        </w:tc>
        <w:tc>
          <w:tcPr>
            <w:tcW w:w="1234" w:type="dxa"/>
          </w:tcPr>
          <w:p w14:paraId="32680C70" w14:textId="77777777" w:rsidR="0058424D" w:rsidRPr="009D6210" w:rsidRDefault="0058424D" w:rsidP="0080264B">
            <w:pPr>
              <w:spacing w:after="200"/>
              <w:ind w:left="0"/>
              <w:jc w:val="center"/>
              <w:rPr>
                <w:rFonts w:cs="Arial"/>
              </w:rPr>
            </w:pPr>
          </w:p>
        </w:tc>
      </w:tr>
      <w:tr w:rsidR="0058424D" w:rsidRPr="00F8378C" w14:paraId="32680C78" w14:textId="77777777" w:rsidTr="009D6210">
        <w:tc>
          <w:tcPr>
            <w:tcW w:w="1825" w:type="dxa"/>
            <w:vMerge/>
          </w:tcPr>
          <w:p w14:paraId="32680C72" w14:textId="77777777" w:rsidR="0058424D" w:rsidRPr="009D6210" w:rsidRDefault="0058424D" w:rsidP="0080264B">
            <w:pPr>
              <w:spacing w:after="200"/>
              <w:ind w:left="0"/>
              <w:rPr>
                <w:rFonts w:cs="Arial"/>
              </w:rPr>
            </w:pPr>
          </w:p>
        </w:tc>
        <w:tc>
          <w:tcPr>
            <w:tcW w:w="1620" w:type="dxa"/>
          </w:tcPr>
          <w:p w14:paraId="32680C73" w14:textId="77777777" w:rsidR="0058424D" w:rsidRPr="009D6210" w:rsidRDefault="0058424D" w:rsidP="0080264B">
            <w:pPr>
              <w:keepNext/>
              <w:keepLines/>
              <w:spacing w:after="60"/>
              <w:ind w:left="0"/>
              <w:outlineLvl w:val="2"/>
              <w:rPr>
                <w:rFonts w:cs="Arial"/>
              </w:rPr>
            </w:pPr>
            <w:r w:rsidRPr="0080264B">
              <w:rPr>
                <w:rFonts w:cs="Arial"/>
              </w:rPr>
              <w:t>Temporary</w:t>
            </w:r>
          </w:p>
        </w:tc>
        <w:tc>
          <w:tcPr>
            <w:tcW w:w="1980" w:type="dxa"/>
          </w:tcPr>
          <w:p w14:paraId="32680C74" w14:textId="77777777" w:rsidR="0058424D" w:rsidRPr="009D6210" w:rsidRDefault="0058424D" w:rsidP="0080264B">
            <w:pPr>
              <w:keepNext/>
              <w:keepLines/>
              <w:spacing w:after="60"/>
              <w:ind w:left="0"/>
              <w:outlineLvl w:val="2"/>
              <w:rPr>
                <w:rFonts w:cs="Arial"/>
              </w:rPr>
            </w:pPr>
            <w:r w:rsidRPr="0080264B">
              <w:rPr>
                <w:rFonts w:cs="Arial"/>
              </w:rPr>
              <w:t>Above Grade</w:t>
            </w:r>
          </w:p>
        </w:tc>
        <w:tc>
          <w:tcPr>
            <w:tcW w:w="1323" w:type="dxa"/>
          </w:tcPr>
          <w:p w14:paraId="32680C75" w14:textId="77777777" w:rsidR="0058424D" w:rsidRPr="009D6210" w:rsidRDefault="0058424D" w:rsidP="0080264B">
            <w:pPr>
              <w:keepNext/>
              <w:keepLines/>
              <w:spacing w:after="60"/>
              <w:outlineLvl w:val="2"/>
              <w:rPr>
                <w:rFonts w:cs="Arial"/>
              </w:rPr>
            </w:pPr>
            <w:r w:rsidRPr="0080264B">
              <w:rPr>
                <w:rFonts w:cs="Arial"/>
              </w:rPr>
              <w:sym w:font="Wingdings" w:char="F0FC"/>
            </w:r>
          </w:p>
        </w:tc>
        <w:tc>
          <w:tcPr>
            <w:tcW w:w="1234" w:type="dxa"/>
          </w:tcPr>
          <w:p w14:paraId="32680C76" w14:textId="77777777" w:rsidR="0058424D" w:rsidRPr="009D6210" w:rsidRDefault="0058424D" w:rsidP="0080264B">
            <w:pPr>
              <w:keepNext/>
              <w:keepLines/>
              <w:spacing w:after="60"/>
              <w:outlineLvl w:val="2"/>
              <w:rPr>
                <w:rFonts w:cs="Arial"/>
              </w:rPr>
            </w:pPr>
            <w:r w:rsidRPr="0080264B">
              <w:rPr>
                <w:rFonts w:cs="Arial"/>
              </w:rPr>
              <w:sym w:font="Wingdings" w:char="F0FC"/>
            </w:r>
          </w:p>
        </w:tc>
        <w:tc>
          <w:tcPr>
            <w:tcW w:w="1234" w:type="dxa"/>
          </w:tcPr>
          <w:p w14:paraId="32680C77" w14:textId="77777777" w:rsidR="0058424D" w:rsidRPr="009D6210" w:rsidRDefault="0058424D" w:rsidP="0080264B">
            <w:pPr>
              <w:keepNext/>
              <w:keepLines/>
              <w:spacing w:after="60"/>
              <w:outlineLvl w:val="2"/>
              <w:rPr>
                <w:rFonts w:cs="Arial"/>
              </w:rPr>
            </w:pPr>
            <w:r w:rsidRPr="0080264B">
              <w:rPr>
                <w:rFonts w:cs="Arial"/>
              </w:rPr>
              <w:sym w:font="Wingdings" w:char="F0FC"/>
            </w:r>
          </w:p>
        </w:tc>
      </w:tr>
    </w:tbl>
    <w:p w14:paraId="32680C79" w14:textId="77777777" w:rsidR="0058424D" w:rsidRPr="002745DB" w:rsidRDefault="0058424D" w:rsidP="009D6210">
      <w:pPr>
        <w:pStyle w:val="H2Appendix"/>
        <w:ind w:left="0"/>
      </w:pPr>
      <w:bookmarkStart w:id="203" w:name="_Toc308599180"/>
      <w:r w:rsidRPr="002745DB">
        <w:t>The management of agricultural source material</w:t>
      </w:r>
      <w:bookmarkEnd w:id="203"/>
    </w:p>
    <w:p w14:paraId="32680C7A" w14:textId="77777777" w:rsidR="0058424D" w:rsidRPr="00E525DB" w:rsidRDefault="0058424D" w:rsidP="0058424D">
      <w:pPr>
        <w:ind w:left="0"/>
      </w:pPr>
      <w:r w:rsidRPr="00E525DB">
        <w:t xml:space="preserve">There are no circumstances where this is activity is considered a significant threat. No policies are required. </w:t>
      </w:r>
    </w:p>
    <w:p w14:paraId="32680C7B" w14:textId="77777777" w:rsidR="0080264B" w:rsidRDefault="0080264B">
      <w:pPr>
        <w:spacing w:line="276" w:lineRule="auto"/>
        <w:ind w:left="0"/>
        <w:rPr>
          <w:rFonts w:ascii="Arial" w:eastAsiaTheme="majorEastAsia" w:hAnsi="Arial" w:cstheme="majorBidi"/>
          <w:b/>
          <w:bCs/>
          <w:color w:val="262626" w:themeColor="text1" w:themeTint="D9"/>
          <w:szCs w:val="26"/>
        </w:rPr>
      </w:pPr>
      <w:bookmarkStart w:id="204" w:name="_Ref307839185"/>
      <w:bookmarkStart w:id="205" w:name="_Toc308599181"/>
      <w:r>
        <w:br w:type="page"/>
      </w:r>
    </w:p>
    <w:p w14:paraId="32680C7C" w14:textId="77777777" w:rsidR="0058424D" w:rsidRPr="002745DB" w:rsidRDefault="0058424D" w:rsidP="009D6210">
      <w:pPr>
        <w:pStyle w:val="H2Appendix"/>
        <w:ind w:left="0"/>
      </w:pPr>
      <w:r w:rsidRPr="002745DB">
        <w:lastRenderedPageBreak/>
        <w:t>The application of non-agricultural source material to land</w:t>
      </w:r>
      <w:bookmarkEnd w:id="204"/>
      <w:bookmarkEnd w:id="205"/>
    </w:p>
    <w:p w14:paraId="32680C7D" w14:textId="77777777" w:rsidR="0058424D" w:rsidRPr="00E525DB" w:rsidRDefault="0058424D" w:rsidP="0058424D">
      <w:pPr>
        <w:ind w:left="0"/>
      </w:pPr>
      <w:r w:rsidRPr="00E525DB">
        <w:t>This activity is always a significant threat due to pathogen contaminants in the identified vulnerable areas regardless of the quantity applied as such:</w:t>
      </w:r>
    </w:p>
    <w:tbl>
      <w:tblPr>
        <w:tblStyle w:val="TableGrid3"/>
        <w:tblpPr w:leftFromText="187" w:rightFromText="187" w:bottomFromText="216" w:vertAnchor="text" w:tblpY="1"/>
        <w:tblW w:w="0" w:type="auto"/>
        <w:tblLook w:val="04A0" w:firstRow="1" w:lastRow="0" w:firstColumn="1" w:lastColumn="0" w:noHBand="0" w:noVBand="1"/>
      </w:tblPr>
      <w:tblGrid>
        <w:gridCol w:w="1531"/>
        <w:gridCol w:w="2629"/>
        <w:gridCol w:w="1238"/>
        <w:gridCol w:w="1198"/>
        <w:gridCol w:w="1197"/>
        <w:gridCol w:w="1197"/>
      </w:tblGrid>
      <w:tr w:rsidR="002E6DE6" w:rsidRPr="00F8378C" w14:paraId="32680C84" w14:textId="77777777" w:rsidTr="00F8378C">
        <w:trPr>
          <w:cnfStyle w:val="100000000000" w:firstRow="1" w:lastRow="0" w:firstColumn="0" w:lastColumn="0" w:oddVBand="0" w:evenVBand="0" w:oddHBand="0" w:evenHBand="0" w:firstRowFirstColumn="0" w:firstRowLastColumn="0" w:lastRowFirstColumn="0" w:lastRowLastColumn="0"/>
        </w:trPr>
        <w:tc>
          <w:tcPr>
            <w:tcW w:w="1536" w:type="dxa"/>
          </w:tcPr>
          <w:p w14:paraId="32680C7E" w14:textId="77777777" w:rsidR="002E6DE6" w:rsidRPr="0080264B" w:rsidRDefault="002E6DE6" w:rsidP="0080264B">
            <w:pPr>
              <w:ind w:left="0"/>
              <w:rPr>
                <w:rFonts w:cs="Arial"/>
              </w:rPr>
            </w:pPr>
            <w:r>
              <w:rPr>
                <w:rFonts w:cs="Arial"/>
              </w:rPr>
              <w:t>Contaminant</w:t>
            </w:r>
          </w:p>
        </w:tc>
        <w:tc>
          <w:tcPr>
            <w:tcW w:w="2719" w:type="dxa"/>
          </w:tcPr>
          <w:p w14:paraId="32680C7F" w14:textId="77777777" w:rsidR="002E6DE6" w:rsidRPr="0080264B" w:rsidRDefault="002E6DE6" w:rsidP="0080264B">
            <w:pPr>
              <w:keepNext/>
              <w:keepLines/>
              <w:spacing w:after="60"/>
              <w:ind w:left="0"/>
              <w:outlineLvl w:val="2"/>
              <w:rPr>
                <w:rFonts w:cs="Arial"/>
              </w:rPr>
            </w:pPr>
            <w:r>
              <w:rPr>
                <w:rFonts w:cs="Arial"/>
              </w:rPr>
              <w:t>Quantity of NASM Applied</w:t>
            </w:r>
          </w:p>
        </w:tc>
        <w:tc>
          <w:tcPr>
            <w:tcW w:w="1260" w:type="dxa"/>
          </w:tcPr>
          <w:p w14:paraId="32680C80" w14:textId="77777777" w:rsidR="002E6DE6" w:rsidRPr="0080264B" w:rsidRDefault="002E6DE6" w:rsidP="0080264B">
            <w:pPr>
              <w:keepNext/>
              <w:keepLines/>
              <w:spacing w:after="60"/>
              <w:ind w:left="0"/>
              <w:jc w:val="center"/>
              <w:outlineLvl w:val="2"/>
              <w:rPr>
                <w:rFonts w:cs="Arial"/>
              </w:rPr>
            </w:pPr>
            <w:r>
              <w:rPr>
                <w:rFonts w:cs="Arial"/>
              </w:rPr>
              <w:t>WHPA (10)</w:t>
            </w:r>
          </w:p>
        </w:tc>
        <w:tc>
          <w:tcPr>
            <w:tcW w:w="1233" w:type="dxa"/>
          </w:tcPr>
          <w:p w14:paraId="32680C81" w14:textId="77777777" w:rsidR="002E6DE6" w:rsidRPr="0080264B" w:rsidRDefault="002E6DE6" w:rsidP="0080264B">
            <w:pPr>
              <w:keepNext/>
              <w:keepLines/>
              <w:spacing w:after="60"/>
              <w:ind w:left="0"/>
              <w:jc w:val="center"/>
              <w:outlineLvl w:val="2"/>
              <w:rPr>
                <w:rFonts w:cs="Arial"/>
              </w:rPr>
            </w:pPr>
            <w:r>
              <w:rPr>
                <w:rFonts w:cs="Arial"/>
              </w:rPr>
              <w:t>IPZ (10)</w:t>
            </w:r>
          </w:p>
        </w:tc>
        <w:tc>
          <w:tcPr>
            <w:tcW w:w="1234" w:type="dxa"/>
          </w:tcPr>
          <w:p w14:paraId="32680C82" w14:textId="77777777" w:rsidR="002E6DE6" w:rsidRPr="0080264B" w:rsidRDefault="002E6DE6" w:rsidP="0080264B">
            <w:pPr>
              <w:keepNext/>
              <w:keepLines/>
              <w:spacing w:after="60"/>
              <w:ind w:left="0"/>
              <w:jc w:val="center"/>
              <w:outlineLvl w:val="2"/>
              <w:rPr>
                <w:rFonts w:cs="Arial"/>
              </w:rPr>
            </w:pPr>
            <w:r>
              <w:rPr>
                <w:rFonts w:cs="Arial"/>
              </w:rPr>
              <w:t>IPZ (9)</w:t>
            </w:r>
          </w:p>
        </w:tc>
        <w:tc>
          <w:tcPr>
            <w:tcW w:w="1234" w:type="dxa"/>
          </w:tcPr>
          <w:p w14:paraId="32680C83" w14:textId="77777777" w:rsidR="002E6DE6" w:rsidRPr="0080264B" w:rsidRDefault="002E6DE6" w:rsidP="0080264B">
            <w:pPr>
              <w:keepNext/>
              <w:keepLines/>
              <w:spacing w:after="60"/>
              <w:ind w:left="0"/>
              <w:jc w:val="center"/>
              <w:outlineLvl w:val="2"/>
              <w:rPr>
                <w:rFonts w:cs="Arial"/>
              </w:rPr>
            </w:pPr>
            <w:r>
              <w:rPr>
                <w:rFonts w:cs="Arial"/>
              </w:rPr>
              <w:t>IPZ (8)</w:t>
            </w:r>
          </w:p>
        </w:tc>
      </w:tr>
      <w:tr w:rsidR="0058424D" w:rsidRPr="00F8378C" w14:paraId="32680C8B" w14:textId="77777777" w:rsidTr="009D6210">
        <w:tc>
          <w:tcPr>
            <w:tcW w:w="1536" w:type="dxa"/>
          </w:tcPr>
          <w:p w14:paraId="32680C85" w14:textId="77777777" w:rsidR="0058424D" w:rsidRPr="009D6210" w:rsidRDefault="0058424D" w:rsidP="0080264B">
            <w:pPr>
              <w:spacing w:after="200"/>
              <w:ind w:left="0"/>
              <w:rPr>
                <w:rFonts w:cs="Arial"/>
              </w:rPr>
            </w:pPr>
            <w:r w:rsidRPr="0080264B">
              <w:rPr>
                <w:rFonts w:cs="Arial"/>
              </w:rPr>
              <w:t>Pathogens</w:t>
            </w:r>
          </w:p>
        </w:tc>
        <w:tc>
          <w:tcPr>
            <w:tcW w:w="2719" w:type="dxa"/>
          </w:tcPr>
          <w:p w14:paraId="32680C86" w14:textId="77777777" w:rsidR="0058424D" w:rsidRPr="009D6210" w:rsidRDefault="0058424D" w:rsidP="0080264B">
            <w:pPr>
              <w:keepNext/>
              <w:keepLines/>
              <w:spacing w:after="60"/>
              <w:ind w:left="0"/>
              <w:outlineLvl w:val="2"/>
              <w:rPr>
                <w:rFonts w:cs="Arial"/>
              </w:rPr>
            </w:pPr>
            <w:r w:rsidRPr="0080264B">
              <w:rPr>
                <w:rFonts w:cs="Arial"/>
              </w:rPr>
              <w:t>Any quantity</w:t>
            </w:r>
          </w:p>
        </w:tc>
        <w:tc>
          <w:tcPr>
            <w:tcW w:w="1260" w:type="dxa"/>
          </w:tcPr>
          <w:p w14:paraId="32680C87"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233" w:type="dxa"/>
          </w:tcPr>
          <w:p w14:paraId="32680C88"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234" w:type="dxa"/>
          </w:tcPr>
          <w:p w14:paraId="32680C89"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234" w:type="dxa"/>
          </w:tcPr>
          <w:p w14:paraId="32680C8A"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r>
    </w:tbl>
    <w:p w14:paraId="32680C8C" w14:textId="77777777" w:rsidR="0058424D" w:rsidRPr="00E525DB" w:rsidRDefault="0058424D" w:rsidP="0058424D">
      <w:pPr>
        <w:ind w:left="0"/>
      </w:pPr>
      <w:r w:rsidRPr="00E525DB">
        <w:t xml:space="preserve">For chemical contaminants, the activity is a significant threat based on the vulnerable area, vulnerability score and the percentage of managed lands and livestock density of the area as such: </w:t>
      </w:r>
    </w:p>
    <w:tbl>
      <w:tblPr>
        <w:tblStyle w:val="TableGrid3"/>
        <w:tblpPr w:leftFromText="187" w:rightFromText="187" w:bottomFromText="216" w:vertAnchor="text" w:tblpY="1"/>
        <w:tblW w:w="0" w:type="auto"/>
        <w:tblLayout w:type="fixed"/>
        <w:tblLook w:val="04A0" w:firstRow="1" w:lastRow="0" w:firstColumn="1" w:lastColumn="0" w:noHBand="0" w:noVBand="1"/>
      </w:tblPr>
      <w:tblGrid>
        <w:gridCol w:w="2815"/>
        <w:gridCol w:w="2340"/>
        <w:gridCol w:w="1350"/>
        <w:gridCol w:w="1350"/>
        <w:gridCol w:w="1361"/>
      </w:tblGrid>
      <w:tr w:rsidR="002E6DE6" w:rsidRPr="00F8378C" w14:paraId="32680C92" w14:textId="77777777" w:rsidTr="00F8378C">
        <w:trPr>
          <w:cnfStyle w:val="100000000000" w:firstRow="1" w:lastRow="0" w:firstColumn="0" w:lastColumn="0" w:oddVBand="0" w:evenVBand="0" w:oddHBand="0" w:evenHBand="0" w:firstRowFirstColumn="0" w:firstRowLastColumn="0" w:lastRowFirstColumn="0" w:lastRowLastColumn="0"/>
        </w:trPr>
        <w:tc>
          <w:tcPr>
            <w:tcW w:w="2815" w:type="dxa"/>
          </w:tcPr>
          <w:p w14:paraId="32680C8D" w14:textId="77777777" w:rsidR="002E6DE6" w:rsidRPr="0080264B" w:rsidRDefault="002E6DE6" w:rsidP="0080264B">
            <w:pPr>
              <w:ind w:left="0"/>
              <w:rPr>
                <w:rFonts w:cs="Arial"/>
              </w:rPr>
            </w:pPr>
            <w:r>
              <w:rPr>
                <w:rFonts w:cs="Arial"/>
              </w:rPr>
              <w:t>Manage Land Percentage</w:t>
            </w:r>
          </w:p>
        </w:tc>
        <w:tc>
          <w:tcPr>
            <w:tcW w:w="2340" w:type="dxa"/>
          </w:tcPr>
          <w:p w14:paraId="32680C8E" w14:textId="77777777" w:rsidR="002E6DE6" w:rsidRPr="0080264B" w:rsidRDefault="002E6DE6" w:rsidP="0080264B">
            <w:pPr>
              <w:keepNext/>
              <w:keepLines/>
              <w:spacing w:after="60"/>
              <w:ind w:left="0"/>
              <w:outlineLvl w:val="2"/>
              <w:rPr>
                <w:rFonts w:cs="Arial"/>
              </w:rPr>
            </w:pPr>
            <w:r>
              <w:rPr>
                <w:rFonts w:cs="Arial"/>
              </w:rPr>
              <w:t>Livestock Density</w:t>
            </w:r>
          </w:p>
        </w:tc>
        <w:tc>
          <w:tcPr>
            <w:tcW w:w="1350" w:type="dxa"/>
          </w:tcPr>
          <w:p w14:paraId="32680C8F" w14:textId="77777777" w:rsidR="002E6DE6" w:rsidRPr="00F8378C" w:rsidRDefault="002E6DE6" w:rsidP="0080264B">
            <w:pPr>
              <w:keepNext/>
              <w:keepLines/>
              <w:spacing w:after="60"/>
              <w:ind w:left="0"/>
              <w:jc w:val="center"/>
              <w:outlineLvl w:val="2"/>
              <w:rPr>
                <w:rFonts w:cs="Arial"/>
              </w:rPr>
            </w:pPr>
            <w:r>
              <w:rPr>
                <w:rFonts w:cs="Arial"/>
              </w:rPr>
              <w:t>WHPA (10)</w:t>
            </w:r>
          </w:p>
        </w:tc>
        <w:tc>
          <w:tcPr>
            <w:tcW w:w="1350" w:type="dxa"/>
          </w:tcPr>
          <w:p w14:paraId="32680C90" w14:textId="77777777" w:rsidR="002E6DE6" w:rsidRPr="0080264B" w:rsidRDefault="002E6DE6" w:rsidP="002E6DE6">
            <w:pPr>
              <w:keepNext/>
              <w:keepLines/>
              <w:spacing w:after="60"/>
              <w:ind w:hanging="504"/>
              <w:jc w:val="center"/>
              <w:outlineLvl w:val="2"/>
              <w:rPr>
                <w:rFonts w:cs="Arial"/>
              </w:rPr>
            </w:pPr>
            <w:r>
              <w:rPr>
                <w:rFonts w:cs="Arial"/>
              </w:rPr>
              <w:t>IPZ (10)</w:t>
            </w:r>
          </w:p>
        </w:tc>
        <w:tc>
          <w:tcPr>
            <w:tcW w:w="1361" w:type="dxa"/>
          </w:tcPr>
          <w:p w14:paraId="32680C91" w14:textId="77777777" w:rsidR="002E6DE6" w:rsidRPr="00F8378C" w:rsidRDefault="002E6DE6" w:rsidP="0080264B">
            <w:pPr>
              <w:ind w:left="0"/>
              <w:jc w:val="center"/>
              <w:rPr>
                <w:rFonts w:cs="Arial"/>
              </w:rPr>
            </w:pPr>
            <w:r>
              <w:rPr>
                <w:rFonts w:cs="Arial"/>
              </w:rPr>
              <w:t>IPZ (9)</w:t>
            </w:r>
          </w:p>
        </w:tc>
      </w:tr>
      <w:tr w:rsidR="0058424D" w:rsidRPr="00F8378C" w14:paraId="32680C98" w14:textId="77777777" w:rsidTr="009D6210">
        <w:tc>
          <w:tcPr>
            <w:tcW w:w="2815" w:type="dxa"/>
          </w:tcPr>
          <w:p w14:paraId="32680C93" w14:textId="77777777" w:rsidR="0058424D" w:rsidRPr="009D6210" w:rsidRDefault="0058424D" w:rsidP="0080264B">
            <w:pPr>
              <w:spacing w:after="200"/>
              <w:ind w:left="0"/>
              <w:rPr>
                <w:rFonts w:cs="Arial"/>
              </w:rPr>
            </w:pPr>
            <w:r w:rsidRPr="0080264B">
              <w:rPr>
                <w:rFonts w:cs="Arial"/>
              </w:rPr>
              <w:t>&lt; 40 %</w:t>
            </w:r>
          </w:p>
        </w:tc>
        <w:tc>
          <w:tcPr>
            <w:tcW w:w="2340" w:type="dxa"/>
          </w:tcPr>
          <w:p w14:paraId="32680C94" w14:textId="77777777" w:rsidR="0058424D" w:rsidRPr="009D6210" w:rsidRDefault="0058424D" w:rsidP="0080264B">
            <w:pPr>
              <w:keepNext/>
              <w:keepLines/>
              <w:spacing w:after="60"/>
              <w:ind w:left="0"/>
              <w:outlineLvl w:val="2"/>
              <w:rPr>
                <w:rFonts w:cs="Arial"/>
              </w:rPr>
            </w:pPr>
            <w:r w:rsidRPr="0080264B">
              <w:rPr>
                <w:rFonts w:cs="Arial"/>
              </w:rPr>
              <w:t>&gt; 1.0 NU/Acre</w:t>
            </w:r>
          </w:p>
        </w:tc>
        <w:tc>
          <w:tcPr>
            <w:tcW w:w="1350" w:type="dxa"/>
          </w:tcPr>
          <w:p w14:paraId="32680C95" w14:textId="77777777" w:rsidR="0058424D" w:rsidRPr="009D6210" w:rsidRDefault="0058424D" w:rsidP="0080264B">
            <w:pPr>
              <w:keepNext/>
              <w:keepLines/>
              <w:spacing w:after="60"/>
              <w:ind w:left="0"/>
              <w:jc w:val="center"/>
              <w:outlineLvl w:val="2"/>
              <w:rPr>
                <w:rFonts w:cs="Arial"/>
              </w:rPr>
            </w:pPr>
            <w:r w:rsidRPr="00F8378C">
              <w:rPr>
                <w:rFonts w:cs="Arial"/>
              </w:rPr>
              <w:sym w:font="Wingdings" w:char="F0FC"/>
            </w:r>
          </w:p>
        </w:tc>
        <w:tc>
          <w:tcPr>
            <w:tcW w:w="1350" w:type="dxa"/>
          </w:tcPr>
          <w:p w14:paraId="32680C96" w14:textId="77777777" w:rsidR="0058424D" w:rsidRPr="009D6210" w:rsidRDefault="0058424D" w:rsidP="0080264B">
            <w:pPr>
              <w:keepNext/>
              <w:keepLines/>
              <w:spacing w:after="60"/>
              <w:outlineLvl w:val="2"/>
              <w:rPr>
                <w:rFonts w:cs="Arial"/>
              </w:rPr>
            </w:pPr>
            <w:r w:rsidRPr="0080264B">
              <w:rPr>
                <w:rFonts w:cs="Arial"/>
              </w:rPr>
              <w:sym w:font="Wingdings" w:char="F0FC"/>
            </w:r>
          </w:p>
        </w:tc>
        <w:tc>
          <w:tcPr>
            <w:tcW w:w="1361" w:type="dxa"/>
          </w:tcPr>
          <w:p w14:paraId="32680C97" w14:textId="77777777" w:rsidR="0058424D" w:rsidRPr="009D6210" w:rsidRDefault="0058424D" w:rsidP="0080264B">
            <w:pPr>
              <w:spacing w:after="200"/>
              <w:ind w:left="0"/>
              <w:jc w:val="center"/>
              <w:rPr>
                <w:rFonts w:cs="Arial"/>
              </w:rPr>
            </w:pPr>
          </w:p>
        </w:tc>
      </w:tr>
      <w:tr w:rsidR="0058424D" w:rsidRPr="00F8378C" w14:paraId="32680C9E" w14:textId="77777777" w:rsidTr="009D6210">
        <w:tc>
          <w:tcPr>
            <w:tcW w:w="2815" w:type="dxa"/>
            <w:vMerge w:val="restart"/>
          </w:tcPr>
          <w:p w14:paraId="32680C99" w14:textId="77777777" w:rsidR="0058424D" w:rsidRPr="009D6210" w:rsidRDefault="0058424D" w:rsidP="0080264B">
            <w:pPr>
              <w:spacing w:after="200"/>
              <w:ind w:left="0"/>
              <w:rPr>
                <w:rFonts w:cs="Arial"/>
              </w:rPr>
            </w:pPr>
            <w:r w:rsidRPr="0080264B">
              <w:rPr>
                <w:rFonts w:cs="Arial"/>
              </w:rPr>
              <w:t>40 – 80 %</w:t>
            </w:r>
          </w:p>
        </w:tc>
        <w:tc>
          <w:tcPr>
            <w:tcW w:w="2340" w:type="dxa"/>
          </w:tcPr>
          <w:p w14:paraId="32680C9A" w14:textId="77777777" w:rsidR="0058424D" w:rsidRPr="009D6210" w:rsidRDefault="0058424D" w:rsidP="0080264B">
            <w:pPr>
              <w:keepNext/>
              <w:keepLines/>
              <w:spacing w:after="60"/>
              <w:ind w:left="0"/>
              <w:outlineLvl w:val="2"/>
              <w:rPr>
                <w:rFonts w:cs="Arial"/>
              </w:rPr>
            </w:pPr>
            <w:r w:rsidRPr="0080264B">
              <w:rPr>
                <w:rFonts w:cs="Arial"/>
              </w:rPr>
              <w:t>0.5 – 1.0 NU/Acre</w:t>
            </w:r>
          </w:p>
        </w:tc>
        <w:tc>
          <w:tcPr>
            <w:tcW w:w="1350" w:type="dxa"/>
          </w:tcPr>
          <w:p w14:paraId="32680C9B" w14:textId="77777777" w:rsidR="0058424D" w:rsidRPr="009D6210" w:rsidRDefault="0058424D" w:rsidP="0080264B">
            <w:pPr>
              <w:spacing w:after="200"/>
              <w:ind w:left="0"/>
              <w:jc w:val="center"/>
              <w:rPr>
                <w:rFonts w:cs="Arial"/>
              </w:rPr>
            </w:pPr>
          </w:p>
        </w:tc>
        <w:tc>
          <w:tcPr>
            <w:tcW w:w="1350" w:type="dxa"/>
          </w:tcPr>
          <w:p w14:paraId="32680C9C" w14:textId="77777777" w:rsidR="0058424D" w:rsidRPr="009D6210" w:rsidRDefault="0058424D" w:rsidP="0080264B">
            <w:pPr>
              <w:keepNext/>
              <w:keepLines/>
              <w:spacing w:after="60"/>
              <w:outlineLvl w:val="2"/>
              <w:rPr>
                <w:rFonts w:cs="Arial"/>
              </w:rPr>
            </w:pPr>
            <w:r w:rsidRPr="0080264B">
              <w:rPr>
                <w:rFonts w:cs="Arial"/>
              </w:rPr>
              <w:sym w:font="Wingdings" w:char="F0FC"/>
            </w:r>
          </w:p>
        </w:tc>
        <w:tc>
          <w:tcPr>
            <w:tcW w:w="1361" w:type="dxa"/>
          </w:tcPr>
          <w:p w14:paraId="32680C9D" w14:textId="77777777" w:rsidR="0058424D" w:rsidRPr="009D6210" w:rsidRDefault="0058424D" w:rsidP="0080264B">
            <w:pPr>
              <w:spacing w:after="200"/>
              <w:ind w:left="0"/>
              <w:jc w:val="center"/>
              <w:rPr>
                <w:rFonts w:cs="Arial"/>
              </w:rPr>
            </w:pPr>
          </w:p>
        </w:tc>
      </w:tr>
      <w:tr w:rsidR="0058424D" w:rsidRPr="00F8378C" w14:paraId="32680CA4" w14:textId="77777777" w:rsidTr="009D6210">
        <w:tc>
          <w:tcPr>
            <w:tcW w:w="2815" w:type="dxa"/>
            <w:vMerge/>
          </w:tcPr>
          <w:p w14:paraId="32680C9F" w14:textId="77777777" w:rsidR="0058424D" w:rsidRPr="009D6210" w:rsidRDefault="0058424D" w:rsidP="0080264B">
            <w:pPr>
              <w:spacing w:after="200"/>
              <w:ind w:left="0"/>
              <w:rPr>
                <w:rFonts w:cs="Arial"/>
              </w:rPr>
            </w:pPr>
          </w:p>
        </w:tc>
        <w:tc>
          <w:tcPr>
            <w:tcW w:w="2340" w:type="dxa"/>
          </w:tcPr>
          <w:p w14:paraId="32680CA0" w14:textId="77777777" w:rsidR="0058424D" w:rsidRPr="009D6210" w:rsidRDefault="0058424D" w:rsidP="0080264B">
            <w:pPr>
              <w:keepNext/>
              <w:keepLines/>
              <w:spacing w:after="60"/>
              <w:ind w:left="0"/>
              <w:outlineLvl w:val="2"/>
              <w:rPr>
                <w:rFonts w:cs="Arial"/>
              </w:rPr>
            </w:pPr>
            <w:r w:rsidRPr="0080264B">
              <w:rPr>
                <w:rFonts w:cs="Arial"/>
              </w:rPr>
              <w:t>&gt; 1.0 NU/Acre</w:t>
            </w:r>
          </w:p>
        </w:tc>
        <w:tc>
          <w:tcPr>
            <w:tcW w:w="1350" w:type="dxa"/>
          </w:tcPr>
          <w:p w14:paraId="32680CA1" w14:textId="77777777" w:rsidR="0058424D" w:rsidRPr="009D6210" w:rsidRDefault="0058424D" w:rsidP="0080264B">
            <w:pPr>
              <w:keepNext/>
              <w:keepLines/>
              <w:spacing w:after="60"/>
              <w:ind w:left="0"/>
              <w:jc w:val="center"/>
              <w:outlineLvl w:val="2"/>
              <w:rPr>
                <w:rFonts w:cs="Arial"/>
              </w:rPr>
            </w:pPr>
            <w:r w:rsidRPr="00F8378C">
              <w:rPr>
                <w:rFonts w:cs="Arial"/>
              </w:rPr>
              <w:sym w:font="Wingdings" w:char="F0FC"/>
            </w:r>
          </w:p>
        </w:tc>
        <w:tc>
          <w:tcPr>
            <w:tcW w:w="1350" w:type="dxa"/>
          </w:tcPr>
          <w:p w14:paraId="32680CA2" w14:textId="77777777" w:rsidR="0058424D" w:rsidRPr="009D6210" w:rsidRDefault="0058424D" w:rsidP="0080264B">
            <w:pPr>
              <w:keepNext/>
              <w:keepLines/>
              <w:spacing w:after="60"/>
              <w:outlineLvl w:val="2"/>
              <w:rPr>
                <w:rFonts w:cs="Arial"/>
              </w:rPr>
            </w:pPr>
            <w:r w:rsidRPr="0080264B">
              <w:rPr>
                <w:rFonts w:cs="Arial"/>
              </w:rPr>
              <w:sym w:font="Wingdings" w:char="F0FC"/>
            </w:r>
          </w:p>
        </w:tc>
        <w:tc>
          <w:tcPr>
            <w:tcW w:w="1361" w:type="dxa"/>
          </w:tcPr>
          <w:p w14:paraId="32680CA3"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r>
      <w:tr w:rsidR="0058424D" w:rsidRPr="00F8378C" w14:paraId="32680CAA" w14:textId="77777777" w:rsidTr="009D6210">
        <w:tc>
          <w:tcPr>
            <w:tcW w:w="2815" w:type="dxa"/>
            <w:vMerge w:val="restart"/>
          </w:tcPr>
          <w:p w14:paraId="32680CA5" w14:textId="77777777" w:rsidR="0058424D" w:rsidRPr="009D6210" w:rsidRDefault="0058424D" w:rsidP="0080264B">
            <w:pPr>
              <w:spacing w:after="200"/>
              <w:ind w:left="0"/>
              <w:rPr>
                <w:rFonts w:cs="Arial"/>
              </w:rPr>
            </w:pPr>
            <w:r w:rsidRPr="0080264B">
              <w:rPr>
                <w:rFonts w:cs="Arial"/>
              </w:rPr>
              <w:t>&gt; 80%</w:t>
            </w:r>
          </w:p>
        </w:tc>
        <w:tc>
          <w:tcPr>
            <w:tcW w:w="2340" w:type="dxa"/>
          </w:tcPr>
          <w:p w14:paraId="32680CA6" w14:textId="77777777" w:rsidR="0058424D" w:rsidRPr="009D6210" w:rsidRDefault="0058424D" w:rsidP="0080264B">
            <w:pPr>
              <w:keepNext/>
              <w:keepLines/>
              <w:spacing w:after="60"/>
              <w:ind w:left="0"/>
              <w:outlineLvl w:val="2"/>
              <w:rPr>
                <w:rFonts w:cs="Arial"/>
              </w:rPr>
            </w:pPr>
            <w:r w:rsidRPr="0080264B">
              <w:rPr>
                <w:rFonts w:cs="Arial"/>
              </w:rPr>
              <w:t>&lt; 0.5 NU/Acre</w:t>
            </w:r>
          </w:p>
        </w:tc>
        <w:tc>
          <w:tcPr>
            <w:tcW w:w="1350" w:type="dxa"/>
          </w:tcPr>
          <w:p w14:paraId="32680CA7" w14:textId="77777777" w:rsidR="0058424D" w:rsidRPr="009D6210" w:rsidRDefault="0058424D" w:rsidP="0080264B">
            <w:pPr>
              <w:keepNext/>
              <w:keepLines/>
              <w:spacing w:after="60"/>
              <w:ind w:left="0"/>
              <w:jc w:val="center"/>
              <w:outlineLvl w:val="2"/>
              <w:rPr>
                <w:rFonts w:cs="Arial"/>
              </w:rPr>
            </w:pPr>
            <w:r w:rsidRPr="00F8378C">
              <w:rPr>
                <w:rFonts w:cs="Arial"/>
              </w:rPr>
              <w:sym w:font="Wingdings" w:char="F0FC"/>
            </w:r>
          </w:p>
        </w:tc>
        <w:tc>
          <w:tcPr>
            <w:tcW w:w="1350" w:type="dxa"/>
          </w:tcPr>
          <w:p w14:paraId="32680CA8" w14:textId="77777777" w:rsidR="0058424D" w:rsidRPr="009D6210" w:rsidRDefault="0058424D" w:rsidP="0080264B">
            <w:pPr>
              <w:keepNext/>
              <w:keepLines/>
              <w:spacing w:after="60"/>
              <w:outlineLvl w:val="2"/>
              <w:rPr>
                <w:rFonts w:cs="Arial"/>
              </w:rPr>
            </w:pPr>
            <w:r w:rsidRPr="0080264B">
              <w:rPr>
                <w:rFonts w:cs="Arial"/>
              </w:rPr>
              <w:sym w:font="Wingdings" w:char="F0FC"/>
            </w:r>
          </w:p>
        </w:tc>
        <w:tc>
          <w:tcPr>
            <w:tcW w:w="1361" w:type="dxa"/>
          </w:tcPr>
          <w:p w14:paraId="32680CA9" w14:textId="77777777" w:rsidR="0058424D" w:rsidRPr="009D6210" w:rsidRDefault="0058424D" w:rsidP="0080264B">
            <w:pPr>
              <w:spacing w:after="200"/>
              <w:ind w:left="0"/>
              <w:jc w:val="center"/>
              <w:rPr>
                <w:rFonts w:cs="Arial"/>
              </w:rPr>
            </w:pPr>
          </w:p>
        </w:tc>
      </w:tr>
      <w:tr w:rsidR="0058424D" w:rsidRPr="00F8378C" w14:paraId="32680CB0" w14:textId="77777777" w:rsidTr="009D6210">
        <w:tc>
          <w:tcPr>
            <w:tcW w:w="2815" w:type="dxa"/>
            <w:vMerge/>
          </w:tcPr>
          <w:p w14:paraId="32680CAB" w14:textId="77777777" w:rsidR="0058424D" w:rsidRPr="009D6210" w:rsidRDefault="0058424D" w:rsidP="0080264B">
            <w:pPr>
              <w:spacing w:after="200"/>
              <w:ind w:left="0"/>
              <w:rPr>
                <w:rFonts w:cs="Arial"/>
              </w:rPr>
            </w:pPr>
          </w:p>
        </w:tc>
        <w:tc>
          <w:tcPr>
            <w:tcW w:w="2340" w:type="dxa"/>
          </w:tcPr>
          <w:p w14:paraId="32680CAC" w14:textId="77777777" w:rsidR="0058424D" w:rsidRPr="009D6210" w:rsidRDefault="0058424D" w:rsidP="0080264B">
            <w:pPr>
              <w:keepNext/>
              <w:keepLines/>
              <w:spacing w:after="60"/>
              <w:ind w:left="0"/>
              <w:outlineLvl w:val="2"/>
              <w:rPr>
                <w:rFonts w:cs="Arial"/>
              </w:rPr>
            </w:pPr>
            <w:r w:rsidRPr="0080264B">
              <w:rPr>
                <w:rFonts w:cs="Arial"/>
              </w:rPr>
              <w:t>0.5 – 1.0 NU/Acre</w:t>
            </w:r>
          </w:p>
        </w:tc>
        <w:tc>
          <w:tcPr>
            <w:tcW w:w="1350" w:type="dxa"/>
          </w:tcPr>
          <w:p w14:paraId="32680CAD"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350" w:type="dxa"/>
          </w:tcPr>
          <w:p w14:paraId="32680CAE" w14:textId="77777777" w:rsidR="0058424D" w:rsidRPr="009D6210" w:rsidRDefault="0058424D" w:rsidP="0080264B">
            <w:pPr>
              <w:keepNext/>
              <w:keepLines/>
              <w:spacing w:after="60"/>
              <w:outlineLvl w:val="2"/>
              <w:rPr>
                <w:rFonts w:cs="Arial"/>
              </w:rPr>
            </w:pPr>
            <w:r w:rsidRPr="0080264B">
              <w:rPr>
                <w:rFonts w:cs="Arial"/>
              </w:rPr>
              <w:sym w:font="Wingdings" w:char="F0FC"/>
            </w:r>
          </w:p>
        </w:tc>
        <w:tc>
          <w:tcPr>
            <w:tcW w:w="1361" w:type="dxa"/>
          </w:tcPr>
          <w:p w14:paraId="32680CAF" w14:textId="77777777" w:rsidR="0058424D" w:rsidRPr="009D6210" w:rsidRDefault="0058424D" w:rsidP="0080264B">
            <w:pPr>
              <w:keepNext/>
              <w:keepLines/>
              <w:spacing w:after="60"/>
              <w:outlineLvl w:val="2"/>
              <w:rPr>
                <w:rFonts w:cs="Arial"/>
              </w:rPr>
            </w:pPr>
            <w:r w:rsidRPr="0080264B">
              <w:rPr>
                <w:rFonts w:cs="Arial"/>
              </w:rPr>
              <w:sym w:font="Wingdings" w:char="F0FC"/>
            </w:r>
          </w:p>
        </w:tc>
      </w:tr>
      <w:tr w:rsidR="0058424D" w:rsidRPr="00F8378C" w14:paraId="32680CB6" w14:textId="77777777" w:rsidTr="009D6210">
        <w:tc>
          <w:tcPr>
            <w:tcW w:w="2815" w:type="dxa"/>
            <w:vMerge/>
          </w:tcPr>
          <w:p w14:paraId="32680CB1" w14:textId="77777777" w:rsidR="0058424D" w:rsidRPr="009D6210" w:rsidRDefault="0058424D" w:rsidP="0080264B">
            <w:pPr>
              <w:spacing w:after="200"/>
              <w:ind w:left="0"/>
              <w:rPr>
                <w:rFonts w:cs="Arial"/>
              </w:rPr>
            </w:pPr>
          </w:p>
        </w:tc>
        <w:tc>
          <w:tcPr>
            <w:tcW w:w="2340" w:type="dxa"/>
          </w:tcPr>
          <w:p w14:paraId="32680CB2" w14:textId="77777777" w:rsidR="0058424D" w:rsidRPr="009D6210" w:rsidRDefault="0058424D" w:rsidP="0080264B">
            <w:pPr>
              <w:keepNext/>
              <w:keepLines/>
              <w:spacing w:after="60"/>
              <w:ind w:left="0"/>
              <w:outlineLvl w:val="2"/>
              <w:rPr>
                <w:rFonts w:cs="Arial"/>
              </w:rPr>
            </w:pPr>
            <w:r w:rsidRPr="0080264B">
              <w:rPr>
                <w:rFonts w:cs="Arial"/>
              </w:rPr>
              <w:t>&gt; 1.0 NU/Acre</w:t>
            </w:r>
          </w:p>
        </w:tc>
        <w:tc>
          <w:tcPr>
            <w:tcW w:w="1350" w:type="dxa"/>
          </w:tcPr>
          <w:p w14:paraId="32680CB3"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350" w:type="dxa"/>
          </w:tcPr>
          <w:p w14:paraId="32680CB4" w14:textId="77777777" w:rsidR="0058424D" w:rsidRPr="009D6210" w:rsidRDefault="0058424D" w:rsidP="0080264B">
            <w:pPr>
              <w:keepNext/>
              <w:keepLines/>
              <w:spacing w:after="60"/>
              <w:outlineLvl w:val="2"/>
              <w:rPr>
                <w:rFonts w:cs="Arial"/>
              </w:rPr>
            </w:pPr>
            <w:r w:rsidRPr="0080264B">
              <w:rPr>
                <w:rFonts w:cs="Arial"/>
              </w:rPr>
              <w:sym w:font="Wingdings" w:char="F0FC"/>
            </w:r>
          </w:p>
        </w:tc>
        <w:tc>
          <w:tcPr>
            <w:tcW w:w="1361" w:type="dxa"/>
          </w:tcPr>
          <w:p w14:paraId="32680CB5" w14:textId="77777777" w:rsidR="0058424D" w:rsidRPr="009D6210" w:rsidRDefault="0058424D" w:rsidP="0080264B">
            <w:pPr>
              <w:keepNext/>
              <w:keepLines/>
              <w:spacing w:after="60"/>
              <w:outlineLvl w:val="2"/>
              <w:rPr>
                <w:rFonts w:cs="Arial"/>
              </w:rPr>
            </w:pPr>
            <w:r w:rsidRPr="0080264B">
              <w:rPr>
                <w:rFonts w:cs="Arial"/>
              </w:rPr>
              <w:sym w:font="Wingdings" w:char="F0FC"/>
            </w:r>
          </w:p>
        </w:tc>
      </w:tr>
    </w:tbl>
    <w:p w14:paraId="32680CB7" w14:textId="77777777" w:rsidR="0058424D" w:rsidRDefault="0058424D" w:rsidP="0058424D">
      <w:pPr>
        <w:spacing w:line="276" w:lineRule="auto"/>
        <w:ind w:left="0"/>
        <w:rPr>
          <w:rFonts w:eastAsiaTheme="majorEastAsia" w:cstheme="majorBidi"/>
          <w:b/>
          <w:bCs/>
          <w:color w:val="262626" w:themeColor="text1" w:themeTint="D9"/>
          <w:sz w:val="28"/>
          <w:szCs w:val="26"/>
        </w:rPr>
      </w:pPr>
      <w:bookmarkStart w:id="206" w:name="_Ref307839261"/>
      <w:bookmarkStart w:id="207" w:name="_Toc308599182"/>
      <w:r>
        <w:rPr>
          <w:rFonts w:eastAsiaTheme="majorEastAsia" w:cstheme="majorBidi"/>
          <w:b/>
          <w:bCs/>
          <w:color w:val="262626" w:themeColor="text1" w:themeTint="D9"/>
          <w:sz w:val="28"/>
          <w:szCs w:val="26"/>
        </w:rPr>
        <w:br w:type="page"/>
      </w:r>
    </w:p>
    <w:p w14:paraId="32680CB8" w14:textId="77777777" w:rsidR="0058424D" w:rsidRPr="002745DB" w:rsidRDefault="0058424D" w:rsidP="009D6210">
      <w:pPr>
        <w:pStyle w:val="H2Appendix"/>
        <w:ind w:left="0"/>
      </w:pPr>
      <w:r w:rsidRPr="002745DB">
        <w:lastRenderedPageBreak/>
        <w:t>The handling and storage of non-agricultural source material to land</w:t>
      </w:r>
      <w:bookmarkEnd w:id="206"/>
      <w:bookmarkEnd w:id="207"/>
    </w:p>
    <w:p w14:paraId="32680CB9" w14:textId="77777777" w:rsidR="0058424D" w:rsidRPr="00E525DB" w:rsidRDefault="0058424D" w:rsidP="0058424D">
      <w:pPr>
        <w:ind w:left="0"/>
      </w:pPr>
      <w:r w:rsidRPr="00E525DB">
        <w:t>In some circumstances, the nature of the storage facility (above, partially above or below grade) and the NASM generator is taken into account, when assessing if and where the activity is considered a significant threat due to pathogens as such:</w:t>
      </w:r>
    </w:p>
    <w:tbl>
      <w:tblPr>
        <w:tblStyle w:val="TableGrid3"/>
        <w:tblpPr w:leftFromText="187" w:rightFromText="187" w:bottomFromText="216" w:vertAnchor="text" w:tblpY="1"/>
        <w:tblW w:w="0" w:type="auto"/>
        <w:tblLayout w:type="fixed"/>
        <w:tblLook w:val="04A0" w:firstRow="1" w:lastRow="0" w:firstColumn="1" w:lastColumn="0" w:noHBand="0" w:noVBand="1"/>
      </w:tblPr>
      <w:tblGrid>
        <w:gridCol w:w="1915"/>
        <w:gridCol w:w="2070"/>
        <w:gridCol w:w="1307"/>
        <w:gridCol w:w="1308"/>
        <w:gridCol w:w="1308"/>
        <w:gridCol w:w="1308"/>
      </w:tblGrid>
      <w:tr w:rsidR="002E6DE6" w:rsidRPr="00F8378C" w14:paraId="32680CC0" w14:textId="77777777" w:rsidTr="00F8378C">
        <w:trPr>
          <w:cnfStyle w:val="100000000000" w:firstRow="1" w:lastRow="0" w:firstColumn="0" w:lastColumn="0" w:oddVBand="0" w:evenVBand="0" w:oddHBand="0" w:evenHBand="0" w:firstRowFirstColumn="0" w:firstRowLastColumn="0" w:lastRowFirstColumn="0" w:lastRowLastColumn="0"/>
        </w:trPr>
        <w:tc>
          <w:tcPr>
            <w:tcW w:w="1915" w:type="dxa"/>
          </w:tcPr>
          <w:p w14:paraId="32680CBA" w14:textId="77777777" w:rsidR="002E6DE6" w:rsidRPr="0080264B" w:rsidRDefault="002E6DE6" w:rsidP="0080264B">
            <w:pPr>
              <w:ind w:left="0"/>
              <w:rPr>
                <w:rFonts w:cs="Arial"/>
              </w:rPr>
            </w:pPr>
            <w:r>
              <w:rPr>
                <w:rFonts w:cs="Arial"/>
              </w:rPr>
              <w:t>NASM Generator</w:t>
            </w:r>
          </w:p>
        </w:tc>
        <w:tc>
          <w:tcPr>
            <w:tcW w:w="2070" w:type="dxa"/>
          </w:tcPr>
          <w:p w14:paraId="32680CBB" w14:textId="77777777" w:rsidR="002E6DE6" w:rsidRPr="0080264B" w:rsidRDefault="002E6DE6" w:rsidP="0080264B">
            <w:pPr>
              <w:keepNext/>
              <w:keepLines/>
              <w:spacing w:after="60"/>
              <w:ind w:left="0"/>
              <w:outlineLvl w:val="2"/>
              <w:rPr>
                <w:rFonts w:cs="Arial"/>
              </w:rPr>
            </w:pPr>
            <w:r>
              <w:rPr>
                <w:rFonts w:cs="Arial"/>
              </w:rPr>
              <w:t>Location</w:t>
            </w:r>
          </w:p>
        </w:tc>
        <w:tc>
          <w:tcPr>
            <w:tcW w:w="1307" w:type="dxa"/>
          </w:tcPr>
          <w:p w14:paraId="32680CBC" w14:textId="77777777" w:rsidR="002E6DE6" w:rsidRPr="0080264B" w:rsidRDefault="002E6DE6" w:rsidP="002E6DE6">
            <w:pPr>
              <w:keepNext/>
              <w:keepLines/>
              <w:spacing w:after="60"/>
              <w:ind w:hanging="529"/>
              <w:jc w:val="center"/>
              <w:outlineLvl w:val="2"/>
              <w:rPr>
                <w:rFonts w:cs="Arial"/>
              </w:rPr>
            </w:pPr>
            <w:r>
              <w:rPr>
                <w:rFonts w:cs="Arial"/>
              </w:rPr>
              <w:t>WHPA (10)</w:t>
            </w:r>
          </w:p>
        </w:tc>
        <w:tc>
          <w:tcPr>
            <w:tcW w:w="1308" w:type="dxa"/>
          </w:tcPr>
          <w:p w14:paraId="32680CBD" w14:textId="77777777" w:rsidR="002E6DE6" w:rsidRPr="0080264B" w:rsidRDefault="002E6DE6" w:rsidP="002E6DE6">
            <w:pPr>
              <w:keepNext/>
              <w:keepLines/>
              <w:spacing w:after="60"/>
              <w:ind w:hanging="486"/>
              <w:jc w:val="center"/>
              <w:outlineLvl w:val="2"/>
              <w:rPr>
                <w:rFonts w:cs="Arial"/>
              </w:rPr>
            </w:pPr>
            <w:r>
              <w:rPr>
                <w:rFonts w:cs="Arial"/>
              </w:rPr>
              <w:t>IPZ (10)</w:t>
            </w:r>
          </w:p>
        </w:tc>
        <w:tc>
          <w:tcPr>
            <w:tcW w:w="1308" w:type="dxa"/>
          </w:tcPr>
          <w:p w14:paraId="32680CBE" w14:textId="77777777" w:rsidR="002E6DE6" w:rsidRPr="0080264B" w:rsidRDefault="002E6DE6" w:rsidP="002E6DE6">
            <w:pPr>
              <w:keepNext/>
              <w:keepLines/>
              <w:spacing w:after="60"/>
              <w:ind w:hanging="504"/>
              <w:jc w:val="center"/>
              <w:outlineLvl w:val="2"/>
              <w:rPr>
                <w:rFonts w:cs="Arial"/>
              </w:rPr>
            </w:pPr>
            <w:r>
              <w:rPr>
                <w:rFonts w:cs="Arial"/>
              </w:rPr>
              <w:t>IPZ (9)</w:t>
            </w:r>
          </w:p>
        </w:tc>
        <w:tc>
          <w:tcPr>
            <w:tcW w:w="1308" w:type="dxa"/>
          </w:tcPr>
          <w:p w14:paraId="32680CBF" w14:textId="77777777" w:rsidR="002E6DE6" w:rsidRPr="0080264B" w:rsidRDefault="002E6DE6" w:rsidP="002E6DE6">
            <w:pPr>
              <w:keepNext/>
              <w:keepLines/>
              <w:spacing w:after="60"/>
              <w:ind w:hanging="492"/>
              <w:jc w:val="center"/>
              <w:outlineLvl w:val="2"/>
              <w:rPr>
                <w:rFonts w:cs="Arial"/>
              </w:rPr>
            </w:pPr>
            <w:r>
              <w:rPr>
                <w:rFonts w:cs="Arial"/>
              </w:rPr>
              <w:t>IPZ (8)</w:t>
            </w:r>
          </w:p>
        </w:tc>
      </w:tr>
      <w:tr w:rsidR="0058424D" w:rsidRPr="00F8378C" w14:paraId="32680CC7" w14:textId="77777777" w:rsidTr="009D6210">
        <w:tc>
          <w:tcPr>
            <w:tcW w:w="1915" w:type="dxa"/>
            <w:vMerge w:val="restart"/>
          </w:tcPr>
          <w:p w14:paraId="32680CC1" w14:textId="77777777" w:rsidR="0058424D" w:rsidRPr="009D6210" w:rsidRDefault="0058424D" w:rsidP="0080264B">
            <w:pPr>
              <w:spacing w:after="200"/>
              <w:ind w:left="0"/>
              <w:rPr>
                <w:rFonts w:cs="Arial"/>
              </w:rPr>
            </w:pPr>
            <w:r w:rsidRPr="0080264B">
              <w:rPr>
                <w:rFonts w:cs="Arial"/>
              </w:rPr>
              <w:t>Meat Plant</w:t>
            </w:r>
          </w:p>
        </w:tc>
        <w:tc>
          <w:tcPr>
            <w:tcW w:w="2070" w:type="dxa"/>
          </w:tcPr>
          <w:p w14:paraId="32680CC2" w14:textId="77777777" w:rsidR="0058424D" w:rsidRPr="009D6210" w:rsidRDefault="0058424D" w:rsidP="0080264B">
            <w:pPr>
              <w:keepNext/>
              <w:keepLines/>
              <w:spacing w:after="60"/>
              <w:ind w:left="0"/>
              <w:outlineLvl w:val="2"/>
              <w:rPr>
                <w:rFonts w:cs="Arial"/>
              </w:rPr>
            </w:pPr>
            <w:r w:rsidRPr="0080264B">
              <w:rPr>
                <w:rFonts w:cs="Arial"/>
              </w:rPr>
              <w:t>Above Grade</w:t>
            </w:r>
          </w:p>
        </w:tc>
        <w:tc>
          <w:tcPr>
            <w:tcW w:w="1307" w:type="dxa"/>
          </w:tcPr>
          <w:p w14:paraId="32680CC3" w14:textId="77777777" w:rsidR="0058424D" w:rsidRPr="009D6210" w:rsidRDefault="0058424D" w:rsidP="0080264B">
            <w:pPr>
              <w:keepNext/>
              <w:keepLines/>
              <w:spacing w:after="60"/>
              <w:outlineLvl w:val="2"/>
              <w:rPr>
                <w:rFonts w:cs="Arial"/>
              </w:rPr>
            </w:pPr>
            <w:r w:rsidRPr="0080264B">
              <w:rPr>
                <w:rFonts w:cs="Arial"/>
              </w:rPr>
              <w:sym w:font="Wingdings" w:char="F0FC"/>
            </w:r>
          </w:p>
        </w:tc>
        <w:tc>
          <w:tcPr>
            <w:tcW w:w="1308" w:type="dxa"/>
          </w:tcPr>
          <w:p w14:paraId="32680CC4" w14:textId="77777777" w:rsidR="0058424D" w:rsidRPr="009D6210" w:rsidRDefault="0058424D" w:rsidP="0080264B">
            <w:pPr>
              <w:keepNext/>
              <w:keepLines/>
              <w:spacing w:after="60"/>
              <w:outlineLvl w:val="2"/>
              <w:rPr>
                <w:rFonts w:cs="Arial"/>
              </w:rPr>
            </w:pPr>
            <w:r w:rsidRPr="0080264B">
              <w:rPr>
                <w:rFonts w:cs="Arial"/>
              </w:rPr>
              <w:sym w:font="Wingdings" w:char="F0FC"/>
            </w:r>
          </w:p>
        </w:tc>
        <w:tc>
          <w:tcPr>
            <w:tcW w:w="1308" w:type="dxa"/>
          </w:tcPr>
          <w:p w14:paraId="32680CC5" w14:textId="77777777" w:rsidR="0058424D" w:rsidRPr="009D6210" w:rsidRDefault="0058424D" w:rsidP="0080264B">
            <w:pPr>
              <w:keepNext/>
              <w:keepLines/>
              <w:spacing w:after="60"/>
              <w:outlineLvl w:val="2"/>
              <w:rPr>
                <w:rFonts w:cs="Arial"/>
              </w:rPr>
            </w:pPr>
            <w:r w:rsidRPr="0080264B">
              <w:rPr>
                <w:rFonts w:cs="Arial"/>
              </w:rPr>
              <w:sym w:font="Wingdings" w:char="F0FC"/>
            </w:r>
          </w:p>
        </w:tc>
        <w:tc>
          <w:tcPr>
            <w:tcW w:w="1308" w:type="dxa"/>
          </w:tcPr>
          <w:p w14:paraId="32680CC6" w14:textId="77777777" w:rsidR="0058424D" w:rsidRPr="009D6210" w:rsidRDefault="0058424D" w:rsidP="0080264B">
            <w:pPr>
              <w:keepNext/>
              <w:keepLines/>
              <w:spacing w:after="60"/>
              <w:outlineLvl w:val="2"/>
              <w:rPr>
                <w:rFonts w:cs="Arial"/>
              </w:rPr>
            </w:pPr>
            <w:r w:rsidRPr="0080264B">
              <w:rPr>
                <w:rFonts w:cs="Arial"/>
              </w:rPr>
              <w:sym w:font="Wingdings" w:char="F0FC"/>
            </w:r>
          </w:p>
        </w:tc>
      </w:tr>
      <w:tr w:rsidR="0058424D" w:rsidRPr="00F8378C" w14:paraId="32680CCE" w14:textId="77777777" w:rsidTr="009D6210">
        <w:tc>
          <w:tcPr>
            <w:tcW w:w="1915" w:type="dxa"/>
            <w:vMerge/>
          </w:tcPr>
          <w:p w14:paraId="32680CC8" w14:textId="77777777" w:rsidR="0058424D" w:rsidRPr="009D6210" w:rsidRDefault="0058424D" w:rsidP="0080264B">
            <w:pPr>
              <w:spacing w:after="200"/>
              <w:ind w:left="0"/>
              <w:rPr>
                <w:rFonts w:cs="Arial"/>
              </w:rPr>
            </w:pPr>
          </w:p>
        </w:tc>
        <w:tc>
          <w:tcPr>
            <w:tcW w:w="2070" w:type="dxa"/>
          </w:tcPr>
          <w:p w14:paraId="32680CC9" w14:textId="77777777" w:rsidR="0058424D" w:rsidRPr="009D6210" w:rsidRDefault="0058424D" w:rsidP="0080264B">
            <w:pPr>
              <w:keepNext/>
              <w:keepLines/>
              <w:spacing w:after="60"/>
              <w:ind w:left="0"/>
              <w:outlineLvl w:val="2"/>
              <w:rPr>
                <w:rFonts w:cs="Arial"/>
              </w:rPr>
            </w:pPr>
            <w:r w:rsidRPr="0080264B">
              <w:rPr>
                <w:rFonts w:cs="Arial"/>
              </w:rPr>
              <w:t>Partly Above Grade</w:t>
            </w:r>
          </w:p>
        </w:tc>
        <w:tc>
          <w:tcPr>
            <w:tcW w:w="1307" w:type="dxa"/>
          </w:tcPr>
          <w:p w14:paraId="32680CCA" w14:textId="77777777" w:rsidR="0058424D" w:rsidRPr="009D6210" w:rsidRDefault="0058424D" w:rsidP="0080264B">
            <w:pPr>
              <w:keepNext/>
              <w:keepLines/>
              <w:spacing w:after="60"/>
              <w:outlineLvl w:val="2"/>
              <w:rPr>
                <w:rFonts w:cs="Arial"/>
              </w:rPr>
            </w:pPr>
            <w:r w:rsidRPr="0080264B">
              <w:rPr>
                <w:rFonts w:cs="Arial"/>
              </w:rPr>
              <w:sym w:font="Wingdings" w:char="F0FC"/>
            </w:r>
          </w:p>
        </w:tc>
        <w:tc>
          <w:tcPr>
            <w:tcW w:w="1308" w:type="dxa"/>
          </w:tcPr>
          <w:p w14:paraId="32680CCB" w14:textId="77777777" w:rsidR="0058424D" w:rsidRPr="009D6210" w:rsidRDefault="0058424D" w:rsidP="0080264B">
            <w:pPr>
              <w:keepNext/>
              <w:keepLines/>
              <w:spacing w:after="60"/>
              <w:outlineLvl w:val="2"/>
              <w:rPr>
                <w:rFonts w:cs="Arial"/>
              </w:rPr>
            </w:pPr>
            <w:r w:rsidRPr="0080264B">
              <w:rPr>
                <w:rFonts w:cs="Arial"/>
              </w:rPr>
              <w:sym w:font="Wingdings" w:char="F0FC"/>
            </w:r>
          </w:p>
        </w:tc>
        <w:tc>
          <w:tcPr>
            <w:tcW w:w="1308" w:type="dxa"/>
          </w:tcPr>
          <w:p w14:paraId="32680CCC" w14:textId="77777777" w:rsidR="0058424D" w:rsidRPr="009D6210" w:rsidRDefault="0058424D" w:rsidP="0080264B">
            <w:pPr>
              <w:keepNext/>
              <w:keepLines/>
              <w:spacing w:after="60"/>
              <w:outlineLvl w:val="2"/>
              <w:rPr>
                <w:rFonts w:cs="Arial"/>
              </w:rPr>
            </w:pPr>
            <w:r w:rsidRPr="0080264B">
              <w:rPr>
                <w:rFonts w:cs="Arial"/>
              </w:rPr>
              <w:sym w:font="Wingdings" w:char="F0FC"/>
            </w:r>
          </w:p>
        </w:tc>
        <w:tc>
          <w:tcPr>
            <w:tcW w:w="1308" w:type="dxa"/>
          </w:tcPr>
          <w:p w14:paraId="32680CCD" w14:textId="77777777" w:rsidR="0058424D" w:rsidRPr="009D6210" w:rsidRDefault="0058424D" w:rsidP="0080264B">
            <w:pPr>
              <w:keepNext/>
              <w:keepLines/>
              <w:spacing w:after="60"/>
              <w:outlineLvl w:val="2"/>
              <w:rPr>
                <w:rFonts w:cs="Arial"/>
              </w:rPr>
            </w:pPr>
            <w:r w:rsidRPr="0080264B">
              <w:rPr>
                <w:rFonts w:cs="Arial"/>
              </w:rPr>
              <w:sym w:font="Wingdings" w:char="F0FC"/>
            </w:r>
          </w:p>
        </w:tc>
      </w:tr>
      <w:tr w:rsidR="0058424D" w:rsidRPr="00F8378C" w14:paraId="32680CD5" w14:textId="77777777" w:rsidTr="009D6210">
        <w:tc>
          <w:tcPr>
            <w:tcW w:w="1915" w:type="dxa"/>
            <w:vMerge/>
          </w:tcPr>
          <w:p w14:paraId="32680CCF" w14:textId="77777777" w:rsidR="0058424D" w:rsidRPr="009D6210" w:rsidRDefault="0058424D" w:rsidP="0080264B">
            <w:pPr>
              <w:spacing w:after="200"/>
              <w:ind w:left="0"/>
              <w:rPr>
                <w:rFonts w:cs="Arial"/>
              </w:rPr>
            </w:pPr>
          </w:p>
        </w:tc>
        <w:tc>
          <w:tcPr>
            <w:tcW w:w="2070" w:type="dxa"/>
          </w:tcPr>
          <w:p w14:paraId="32680CD0" w14:textId="77777777" w:rsidR="0058424D" w:rsidRPr="009D6210" w:rsidRDefault="0058424D" w:rsidP="0080264B">
            <w:pPr>
              <w:keepNext/>
              <w:keepLines/>
              <w:spacing w:after="60"/>
              <w:ind w:left="0"/>
              <w:outlineLvl w:val="2"/>
              <w:rPr>
                <w:rFonts w:cs="Arial"/>
              </w:rPr>
            </w:pPr>
            <w:r w:rsidRPr="0080264B">
              <w:rPr>
                <w:rFonts w:cs="Arial"/>
              </w:rPr>
              <w:t>Below Grade</w:t>
            </w:r>
          </w:p>
        </w:tc>
        <w:tc>
          <w:tcPr>
            <w:tcW w:w="1307" w:type="dxa"/>
          </w:tcPr>
          <w:p w14:paraId="32680CD1" w14:textId="77777777" w:rsidR="0058424D" w:rsidRPr="009D6210" w:rsidRDefault="0058424D" w:rsidP="0080264B">
            <w:pPr>
              <w:keepNext/>
              <w:keepLines/>
              <w:spacing w:after="60"/>
              <w:outlineLvl w:val="2"/>
              <w:rPr>
                <w:rFonts w:cs="Arial"/>
              </w:rPr>
            </w:pPr>
            <w:r w:rsidRPr="0080264B">
              <w:rPr>
                <w:rFonts w:cs="Arial"/>
              </w:rPr>
              <w:sym w:font="Wingdings" w:char="F0FC"/>
            </w:r>
          </w:p>
        </w:tc>
        <w:tc>
          <w:tcPr>
            <w:tcW w:w="1308" w:type="dxa"/>
          </w:tcPr>
          <w:p w14:paraId="32680CD2" w14:textId="77777777" w:rsidR="0058424D" w:rsidRPr="009D6210" w:rsidRDefault="0058424D" w:rsidP="0080264B">
            <w:pPr>
              <w:keepNext/>
              <w:keepLines/>
              <w:spacing w:after="60"/>
              <w:outlineLvl w:val="2"/>
              <w:rPr>
                <w:rFonts w:cs="Arial"/>
              </w:rPr>
            </w:pPr>
            <w:r w:rsidRPr="0080264B">
              <w:rPr>
                <w:rFonts w:cs="Arial"/>
              </w:rPr>
              <w:sym w:font="Wingdings" w:char="F0FC"/>
            </w:r>
          </w:p>
        </w:tc>
        <w:tc>
          <w:tcPr>
            <w:tcW w:w="1308" w:type="dxa"/>
          </w:tcPr>
          <w:p w14:paraId="32680CD3" w14:textId="77777777" w:rsidR="0058424D" w:rsidRPr="009D6210" w:rsidRDefault="0058424D" w:rsidP="0080264B">
            <w:pPr>
              <w:spacing w:after="200"/>
              <w:ind w:left="0"/>
              <w:jc w:val="center"/>
              <w:rPr>
                <w:rFonts w:cs="Arial"/>
              </w:rPr>
            </w:pPr>
          </w:p>
        </w:tc>
        <w:tc>
          <w:tcPr>
            <w:tcW w:w="1308" w:type="dxa"/>
          </w:tcPr>
          <w:p w14:paraId="32680CD4" w14:textId="77777777" w:rsidR="0058424D" w:rsidRPr="009D6210" w:rsidRDefault="0058424D" w:rsidP="0080264B">
            <w:pPr>
              <w:spacing w:after="200"/>
              <w:ind w:left="0"/>
              <w:jc w:val="center"/>
              <w:rPr>
                <w:rFonts w:cs="Arial"/>
              </w:rPr>
            </w:pPr>
          </w:p>
        </w:tc>
      </w:tr>
    </w:tbl>
    <w:p w14:paraId="32680CD6" w14:textId="77777777" w:rsidR="0058424D" w:rsidRPr="00E525DB" w:rsidRDefault="0058424D" w:rsidP="0058424D">
      <w:pPr>
        <w:ind w:left="0"/>
      </w:pPr>
      <w:r w:rsidRPr="00E525DB">
        <w:t>For determination of chemical threat significance the criteria is expanded to include the mass of nitrogen stored in the material as such:</w:t>
      </w:r>
    </w:p>
    <w:tbl>
      <w:tblPr>
        <w:tblStyle w:val="TableGrid3"/>
        <w:tblpPr w:leftFromText="187" w:rightFromText="187" w:bottomFromText="216" w:vertAnchor="text" w:tblpY="1"/>
        <w:tblW w:w="0" w:type="auto"/>
        <w:tblLook w:val="04A0" w:firstRow="1" w:lastRow="0" w:firstColumn="1" w:lastColumn="0" w:noHBand="0" w:noVBand="1"/>
      </w:tblPr>
      <w:tblGrid>
        <w:gridCol w:w="1951"/>
        <w:gridCol w:w="1511"/>
        <w:gridCol w:w="1927"/>
        <w:gridCol w:w="1236"/>
        <w:gridCol w:w="1143"/>
        <w:gridCol w:w="1222"/>
      </w:tblGrid>
      <w:tr w:rsidR="00C7004D" w:rsidRPr="00F8378C" w14:paraId="32680CDD" w14:textId="77777777" w:rsidTr="00F8378C">
        <w:trPr>
          <w:cnfStyle w:val="100000000000" w:firstRow="1" w:lastRow="0" w:firstColumn="0" w:lastColumn="0" w:oddVBand="0" w:evenVBand="0" w:oddHBand="0" w:evenHBand="0" w:firstRowFirstColumn="0" w:firstRowLastColumn="0" w:lastRowFirstColumn="0" w:lastRowLastColumn="0"/>
        </w:trPr>
        <w:tc>
          <w:tcPr>
            <w:tcW w:w="2005" w:type="dxa"/>
          </w:tcPr>
          <w:p w14:paraId="32680CD7" w14:textId="77777777" w:rsidR="00C7004D" w:rsidRPr="0080264B" w:rsidRDefault="00C7004D" w:rsidP="0080264B">
            <w:pPr>
              <w:ind w:left="0"/>
              <w:rPr>
                <w:rFonts w:cs="Arial"/>
              </w:rPr>
            </w:pPr>
            <w:r>
              <w:rPr>
                <w:rFonts w:cs="Arial"/>
              </w:rPr>
              <w:t>Mass of Nitrogen</w:t>
            </w:r>
          </w:p>
        </w:tc>
        <w:tc>
          <w:tcPr>
            <w:tcW w:w="1530" w:type="dxa"/>
          </w:tcPr>
          <w:p w14:paraId="32680CD8" w14:textId="77777777" w:rsidR="00C7004D" w:rsidRPr="0080264B" w:rsidRDefault="00C7004D" w:rsidP="0080264B">
            <w:pPr>
              <w:keepNext/>
              <w:keepLines/>
              <w:spacing w:after="60"/>
              <w:ind w:left="0"/>
              <w:outlineLvl w:val="2"/>
              <w:rPr>
                <w:rFonts w:cs="Arial"/>
              </w:rPr>
            </w:pPr>
            <w:r>
              <w:rPr>
                <w:rFonts w:cs="Arial"/>
              </w:rPr>
              <w:t>Facility Type</w:t>
            </w:r>
          </w:p>
        </w:tc>
        <w:tc>
          <w:tcPr>
            <w:tcW w:w="1980" w:type="dxa"/>
          </w:tcPr>
          <w:p w14:paraId="32680CD9" w14:textId="77777777" w:rsidR="00C7004D" w:rsidRPr="0080264B" w:rsidRDefault="00C7004D" w:rsidP="0080264B">
            <w:pPr>
              <w:keepNext/>
              <w:keepLines/>
              <w:spacing w:after="60"/>
              <w:ind w:left="0"/>
              <w:outlineLvl w:val="2"/>
              <w:rPr>
                <w:rFonts w:cs="Arial"/>
              </w:rPr>
            </w:pPr>
            <w:r>
              <w:rPr>
                <w:rFonts w:cs="Arial"/>
              </w:rPr>
              <w:t>Location</w:t>
            </w:r>
          </w:p>
        </w:tc>
        <w:tc>
          <w:tcPr>
            <w:tcW w:w="1260" w:type="dxa"/>
          </w:tcPr>
          <w:p w14:paraId="32680CDA" w14:textId="77777777" w:rsidR="00C7004D" w:rsidRPr="00F8378C" w:rsidRDefault="00C7004D" w:rsidP="0080264B">
            <w:pPr>
              <w:ind w:left="0"/>
              <w:jc w:val="center"/>
              <w:rPr>
                <w:rFonts w:cs="Arial"/>
              </w:rPr>
            </w:pPr>
            <w:r>
              <w:rPr>
                <w:rFonts w:cs="Arial"/>
              </w:rPr>
              <w:t>WHPA (10)</w:t>
            </w:r>
          </w:p>
        </w:tc>
        <w:tc>
          <w:tcPr>
            <w:tcW w:w="1177" w:type="dxa"/>
          </w:tcPr>
          <w:p w14:paraId="32680CDB" w14:textId="77777777" w:rsidR="00C7004D" w:rsidRPr="0080264B" w:rsidRDefault="00C7004D" w:rsidP="0080264B">
            <w:pPr>
              <w:keepNext/>
              <w:keepLines/>
              <w:spacing w:after="60"/>
              <w:ind w:left="0"/>
              <w:jc w:val="center"/>
              <w:outlineLvl w:val="2"/>
              <w:rPr>
                <w:rFonts w:cs="Arial"/>
              </w:rPr>
            </w:pPr>
            <w:r>
              <w:rPr>
                <w:rFonts w:cs="Arial"/>
              </w:rPr>
              <w:t>IPZ (10)</w:t>
            </w:r>
          </w:p>
        </w:tc>
        <w:tc>
          <w:tcPr>
            <w:tcW w:w="1264" w:type="dxa"/>
          </w:tcPr>
          <w:p w14:paraId="32680CDC" w14:textId="77777777" w:rsidR="00C7004D" w:rsidRPr="00F8378C" w:rsidRDefault="00C7004D" w:rsidP="0080264B">
            <w:pPr>
              <w:ind w:left="0"/>
              <w:jc w:val="center"/>
              <w:rPr>
                <w:rFonts w:cs="Arial"/>
              </w:rPr>
            </w:pPr>
            <w:r>
              <w:rPr>
                <w:rFonts w:cs="Arial"/>
              </w:rPr>
              <w:t>IPZ (9)</w:t>
            </w:r>
          </w:p>
        </w:tc>
      </w:tr>
      <w:tr w:rsidR="0058424D" w:rsidRPr="00F8378C" w14:paraId="32680CE4" w14:textId="77777777" w:rsidTr="009D6210">
        <w:tc>
          <w:tcPr>
            <w:tcW w:w="2005" w:type="dxa"/>
            <w:vMerge w:val="restart"/>
          </w:tcPr>
          <w:p w14:paraId="32680CDE" w14:textId="77777777" w:rsidR="0058424D" w:rsidRPr="009D6210" w:rsidRDefault="0058424D" w:rsidP="0080264B">
            <w:pPr>
              <w:spacing w:after="200"/>
              <w:ind w:left="0"/>
              <w:rPr>
                <w:rFonts w:cs="Arial"/>
              </w:rPr>
            </w:pPr>
            <w:r w:rsidRPr="0080264B">
              <w:rPr>
                <w:rFonts w:cs="Arial"/>
              </w:rPr>
              <w:t>0.5 to 5.0 Tonnes</w:t>
            </w:r>
          </w:p>
        </w:tc>
        <w:tc>
          <w:tcPr>
            <w:tcW w:w="1530" w:type="dxa"/>
            <w:vMerge w:val="restart"/>
          </w:tcPr>
          <w:p w14:paraId="32680CDF" w14:textId="77777777" w:rsidR="0058424D" w:rsidRPr="009D6210" w:rsidRDefault="0058424D" w:rsidP="0080264B">
            <w:pPr>
              <w:keepNext/>
              <w:keepLines/>
              <w:spacing w:after="60"/>
              <w:ind w:left="0"/>
              <w:outlineLvl w:val="2"/>
              <w:rPr>
                <w:rFonts w:cs="Arial"/>
              </w:rPr>
            </w:pPr>
            <w:r w:rsidRPr="0080264B">
              <w:rPr>
                <w:rFonts w:cs="Arial"/>
              </w:rPr>
              <w:t>Permanent</w:t>
            </w:r>
          </w:p>
        </w:tc>
        <w:tc>
          <w:tcPr>
            <w:tcW w:w="1980" w:type="dxa"/>
          </w:tcPr>
          <w:p w14:paraId="32680CE0" w14:textId="77777777" w:rsidR="0058424D" w:rsidRPr="009D6210" w:rsidRDefault="0058424D" w:rsidP="0080264B">
            <w:pPr>
              <w:keepNext/>
              <w:keepLines/>
              <w:spacing w:after="60"/>
              <w:ind w:left="0"/>
              <w:outlineLvl w:val="2"/>
              <w:rPr>
                <w:rFonts w:cs="Arial"/>
              </w:rPr>
            </w:pPr>
            <w:r w:rsidRPr="0080264B">
              <w:rPr>
                <w:rFonts w:cs="Arial"/>
              </w:rPr>
              <w:t>Above Grade</w:t>
            </w:r>
          </w:p>
        </w:tc>
        <w:tc>
          <w:tcPr>
            <w:tcW w:w="1260" w:type="dxa"/>
          </w:tcPr>
          <w:p w14:paraId="32680CE1" w14:textId="77777777" w:rsidR="0058424D" w:rsidRPr="009D6210" w:rsidRDefault="0058424D" w:rsidP="0080264B">
            <w:pPr>
              <w:spacing w:after="200"/>
              <w:ind w:left="0"/>
              <w:jc w:val="center"/>
              <w:rPr>
                <w:rFonts w:cs="Arial"/>
              </w:rPr>
            </w:pPr>
          </w:p>
        </w:tc>
        <w:tc>
          <w:tcPr>
            <w:tcW w:w="1177" w:type="dxa"/>
          </w:tcPr>
          <w:p w14:paraId="32680CE2"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264" w:type="dxa"/>
          </w:tcPr>
          <w:p w14:paraId="32680CE3" w14:textId="77777777" w:rsidR="0058424D" w:rsidRPr="009D6210" w:rsidRDefault="0058424D" w:rsidP="0080264B">
            <w:pPr>
              <w:spacing w:after="200"/>
              <w:ind w:left="0"/>
              <w:jc w:val="center"/>
              <w:rPr>
                <w:rFonts w:cs="Arial"/>
              </w:rPr>
            </w:pPr>
          </w:p>
        </w:tc>
      </w:tr>
      <w:tr w:rsidR="0058424D" w:rsidRPr="00F8378C" w14:paraId="32680CEB" w14:textId="77777777" w:rsidTr="009D6210">
        <w:tc>
          <w:tcPr>
            <w:tcW w:w="2005" w:type="dxa"/>
            <w:vMerge/>
          </w:tcPr>
          <w:p w14:paraId="32680CE5" w14:textId="77777777" w:rsidR="0058424D" w:rsidRPr="009D6210" w:rsidRDefault="0058424D" w:rsidP="0080264B">
            <w:pPr>
              <w:spacing w:after="200"/>
              <w:ind w:left="0"/>
              <w:rPr>
                <w:rFonts w:cs="Arial"/>
              </w:rPr>
            </w:pPr>
          </w:p>
        </w:tc>
        <w:tc>
          <w:tcPr>
            <w:tcW w:w="1530" w:type="dxa"/>
            <w:vMerge/>
          </w:tcPr>
          <w:p w14:paraId="32680CE6" w14:textId="77777777" w:rsidR="0058424D" w:rsidRPr="009D6210" w:rsidRDefault="0058424D" w:rsidP="0080264B">
            <w:pPr>
              <w:spacing w:after="200"/>
              <w:ind w:left="0"/>
              <w:rPr>
                <w:rFonts w:cs="Arial"/>
              </w:rPr>
            </w:pPr>
          </w:p>
        </w:tc>
        <w:tc>
          <w:tcPr>
            <w:tcW w:w="1980" w:type="dxa"/>
          </w:tcPr>
          <w:p w14:paraId="32680CE7" w14:textId="77777777" w:rsidR="0058424D" w:rsidRPr="009D6210" w:rsidRDefault="0058424D" w:rsidP="0080264B">
            <w:pPr>
              <w:keepNext/>
              <w:keepLines/>
              <w:spacing w:after="60"/>
              <w:ind w:left="0"/>
              <w:outlineLvl w:val="2"/>
              <w:rPr>
                <w:rFonts w:cs="Arial"/>
              </w:rPr>
            </w:pPr>
            <w:r w:rsidRPr="0080264B">
              <w:rPr>
                <w:rFonts w:cs="Arial"/>
              </w:rPr>
              <w:t>Partly Above Grade</w:t>
            </w:r>
          </w:p>
        </w:tc>
        <w:tc>
          <w:tcPr>
            <w:tcW w:w="1260" w:type="dxa"/>
          </w:tcPr>
          <w:p w14:paraId="32680CE8"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177" w:type="dxa"/>
          </w:tcPr>
          <w:p w14:paraId="32680CE9"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264" w:type="dxa"/>
          </w:tcPr>
          <w:p w14:paraId="32680CEA" w14:textId="77777777" w:rsidR="0058424D" w:rsidRPr="009D6210" w:rsidRDefault="0058424D" w:rsidP="0080264B">
            <w:pPr>
              <w:spacing w:after="200"/>
              <w:ind w:left="0"/>
              <w:jc w:val="center"/>
              <w:rPr>
                <w:rFonts w:cs="Arial"/>
              </w:rPr>
            </w:pPr>
          </w:p>
        </w:tc>
      </w:tr>
      <w:tr w:rsidR="0058424D" w:rsidRPr="00F8378C" w14:paraId="32680CF2" w14:textId="77777777" w:rsidTr="009D6210">
        <w:tc>
          <w:tcPr>
            <w:tcW w:w="2005" w:type="dxa"/>
            <w:vMerge/>
          </w:tcPr>
          <w:p w14:paraId="32680CEC" w14:textId="77777777" w:rsidR="0058424D" w:rsidRPr="009D6210" w:rsidRDefault="0058424D" w:rsidP="0080264B">
            <w:pPr>
              <w:spacing w:after="200"/>
              <w:ind w:left="0"/>
              <w:rPr>
                <w:rFonts w:cs="Arial"/>
              </w:rPr>
            </w:pPr>
          </w:p>
        </w:tc>
        <w:tc>
          <w:tcPr>
            <w:tcW w:w="1530" w:type="dxa"/>
            <w:vMerge/>
          </w:tcPr>
          <w:p w14:paraId="32680CED" w14:textId="77777777" w:rsidR="0058424D" w:rsidRPr="009D6210" w:rsidRDefault="0058424D" w:rsidP="0080264B">
            <w:pPr>
              <w:spacing w:after="200"/>
              <w:ind w:left="0"/>
              <w:rPr>
                <w:rFonts w:cs="Arial"/>
              </w:rPr>
            </w:pPr>
          </w:p>
        </w:tc>
        <w:tc>
          <w:tcPr>
            <w:tcW w:w="1980" w:type="dxa"/>
          </w:tcPr>
          <w:p w14:paraId="32680CEE" w14:textId="77777777" w:rsidR="0058424D" w:rsidRPr="009D6210" w:rsidRDefault="0058424D" w:rsidP="0080264B">
            <w:pPr>
              <w:keepNext/>
              <w:keepLines/>
              <w:spacing w:after="60"/>
              <w:ind w:left="0"/>
              <w:outlineLvl w:val="2"/>
              <w:rPr>
                <w:rFonts w:cs="Arial"/>
              </w:rPr>
            </w:pPr>
            <w:r w:rsidRPr="0080264B">
              <w:rPr>
                <w:rFonts w:cs="Arial"/>
              </w:rPr>
              <w:t>Below Grade</w:t>
            </w:r>
          </w:p>
        </w:tc>
        <w:tc>
          <w:tcPr>
            <w:tcW w:w="1260" w:type="dxa"/>
          </w:tcPr>
          <w:p w14:paraId="32680CEF"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177" w:type="dxa"/>
          </w:tcPr>
          <w:p w14:paraId="32680CF0" w14:textId="77777777" w:rsidR="0058424D" w:rsidRPr="009D6210" w:rsidRDefault="0058424D" w:rsidP="0080264B">
            <w:pPr>
              <w:spacing w:after="200"/>
              <w:ind w:left="0"/>
              <w:jc w:val="center"/>
              <w:rPr>
                <w:rFonts w:cs="Arial"/>
              </w:rPr>
            </w:pPr>
          </w:p>
        </w:tc>
        <w:tc>
          <w:tcPr>
            <w:tcW w:w="1264" w:type="dxa"/>
          </w:tcPr>
          <w:p w14:paraId="32680CF1" w14:textId="77777777" w:rsidR="0058424D" w:rsidRPr="009D6210" w:rsidRDefault="0058424D" w:rsidP="0080264B">
            <w:pPr>
              <w:spacing w:after="200"/>
              <w:ind w:left="0"/>
              <w:jc w:val="center"/>
              <w:rPr>
                <w:rFonts w:cs="Arial"/>
              </w:rPr>
            </w:pPr>
          </w:p>
        </w:tc>
      </w:tr>
      <w:tr w:rsidR="0058424D" w:rsidRPr="00F8378C" w14:paraId="32680CF9" w14:textId="77777777" w:rsidTr="009D6210">
        <w:tc>
          <w:tcPr>
            <w:tcW w:w="2005" w:type="dxa"/>
            <w:vMerge/>
          </w:tcPr>
          <w:p w14:paraId="32680CF3" w14:textId="77777777" w:rsidR="0058424D" w:rsidRPr="009D6210" w:rsidRDefault="0058424D" w:rsidP="0080264B">
            <w:pPr>
              <w:spacing w:after="200"/>
              <w:ind w:left="0"/>
              <w:rPr>
                <w:rFonts w:cs="Arial"/>
              </w:rPr>
            </w:pPr>
          </w:p>
        </w:tc>
        <w:tc>
          <w:tcPr>
            <w:tcW w:w="1530" w:type="dxa"/>
          </w:tcPr>
          <w:p w14:paraId="32680CF4" w14:textId="77777777" w:rsidR="0058424D" w:rsidRPr="009D6210" w:rsidRDefault="0058424D" w:rsidP="0080264B">
            <w:pPr>
              <w:keepNext/>
              <w:keepLines/>
              <w:spacing w:after="60"/>
              <w:ind w:left="0"/>
              <w:outlineLvl w:val="2"/>
              <w:rPr>
                <w:rFonts w:cs="Arial"/>
              </w:rPr>
            </w:pPr>
            <w:r w:rsidRPr="0080264B">
              <w:rPr>
                <w:rFonts w:cs="Arial"/>
              </w:rPr>
              <w:t>Temporary</w:t>
            </w:r>
          </w:p>
        </w:tc>
        <w:tc>
          <w:tcPr>
            <w:tcW w:w="1980" w:type="dxa"/>
          </w:tcPr>
          <w:p w14:paraId="32680CF5" w14:textId="77777777" w:rsidR="0058424D" w:rsidRPr="009D6210" w:rsidRDefault="0058424D" w:rsidP="0080264B">
            <w:pPr>
              <w:keepNext/>
              <w:keepLines/>
              <w:spacing w:after="60"/>
              <w:ind w:left="0"/>
              <w:outlineLvl w:val="2"/>
              <w:rPr>
                <w:rFonts w:cs="Arial"/>
              </w:rPr>
            </w:pPr>
            <w:r w:rsidRPr="0080264B">
              <w:rPr>
                <w:rFonts w:cs="Arial"/>
              </w:rPr>
              <w:t>Above Grade</w:t>
            </w:r>
          </w:p>
        </w:tc>
        <w:tc>
          <w:tcPr>
            <w:tcW w:w="1260" w:type="dxa"/>
          </w:tcPr>
          <w:p w14:paraId="32680CF6"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177" w:type="dxa"/>
          </w:tcPr>
          <w:p w14:paraId="32680CF7"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264" w:type="dxa"/>
          </w:tcPr>
          <w:p w14:paraId="32680CF8" w14:textId="77777777" w:rsidR="0058424D" w:rsidRPr="009D6210" w:rsidRDefault="0058424D" w:rsidP="0080264B">
            <w:pPr>
              <w:spacing w:after="200"/>
              <w:ind w:left="0"/>
              <w:jc w:val="center"/>
              <w:rPr>
                <w:rFonts w:cs="Arial"/>
              </w:rPr>
            </w:pPr>
          </w:p>
        </w:tc>
      </w:tr>
      <w:tr w:rsidR="0058424D" w:rsidRPr="00F8378C" w14:paraId="32680D00" w14:textId="77777777" w:rsidTr="009D6210">
        <w:tc>
          <w:tcPr>
            <w:tcW w:w="2005" w:type="dxa"/>
            <w:vMerge w:val="restart"/>
          </w:tcPr>
          <w:p w14:paraId="32680CFA" w14:textId="77777777" w:rsidR="0058424D" w:rsidRPr="009D6210" w:rsidRDefault="0058424D" w:rsidP="0080264B">
            <w:pPr>
              <w:spacing w:after="200"/>
              <w:ind w:left="0"/>
              <w:rPr>
                <w:rFonts w:cs="Arial"/>
              </w:rPr>
            </w:pPr>
            <w:r w:rsidRPr="0080264B">
              <w:rPr>
                <w:rFonts w:cs="Arial"/>
              </w:rPr>
              <w:t>&gt; 5.0 Tonnes</w:t>
            </w:r>
          </w:p>
        </w:tc>
        <w:tc>
          <w:tcPr>
            <w:tcW w:w="1530" w:type="dxa"/>
            <w:vMerge w:val="restart"/>
          </w:tcPr>
          <w:p w14:paraId="32680CFB" w14:textId="77777777" w:rsidR="0058424D" w:rsidRPr="009D6210" w:rsidRDefault="0058424D" w:rsidP="0080264B">
            <w:pPr>
              <w:keepNext/>
              <w:keepLines/>
              <w:spacing w:after="60"/>
              <w:ind w:left="0"/>
              <w:outlineLvl w:val="2"/>
              <w:rPr>
                <w:rFonts w:cs="Arial"/>
              </w:rPr>
            </w:pPr>
            <w:r w:rsidRPr="0080264B">
              <w:rPr>
                <w:rFonts w:cs="Arial"/>
              </w:rPr>
              <w:t>Permanent</w:t>
            </w:r>
          </w:p>
        </w:tc>
        <w:tc>
          <w:tcPr>
            <w:tcW w:w="1980" w:type="dxa"/>
          </w:tcPr>
          <w:p w14:paraId="32680CFC" w14:textId="77777777" w:rsidR="0058424D" w:rsidRPr="009D6210" w:rsidRDefault="0058424D" w:rsidP="0080264B">
            <w:pPr>
              <w:keepNext/>
              <w:keepLines/>
              <w:spacing w:after="60"/>
              <w:ind w:left="0"/>
              <w:outlineLvl w:val="2"/>
              <w:rPr>
                <w:rFonts w:cs="Arial"/>
              </w:rPr>
            </w:pPr>
            <w:r w:rsidRPr="0080264B">
              <w:rPr>
                <w:rFonts w:cs="Arial"/>
              </w:rPr>
              <w:t>Above Grade</w:t>
            </w:r>
          </w:p>
        </w:tc>
        <w:tc>
          <w:tcPr>
            <w:tcW w:w="1260" w:type="dxa"/>
          </w:tcPr>
          <w:p w14:paraId="32680CFD"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177" w:type="dxa"/>
          </w:tcPr>
          <w:p w14:paraId="32680CFE"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264" w:type="dxa"/>
          </w:tcPr>
          <w:p w14:paraId="32680CFF"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r>
      <w:tr w:rsidR="0058424D" w:rsidRPr="00F8378C" w14:paraId="32680D07" w14:textId="77777777" w:rsidTr="009D6210">
        <w:tc>
          <w:tcPr>
            <w:tcW w:w="2005" w:type="dxa"/>
            <w:vMerge/>
          </w:tcPr>
          <w:p w14:paraId="32680D01" w14:textId="77777777" w:rsidR="0058424D" w:rsidRPr="009D6210" w:rsidRDefault="0058424D" w:rsidP="0080264B">
            <w:pPr>
              <w:spacing w:after="200"/>
              <w:ind w:left="0"/>
              <w:rPr>
                <w:rFonts w:cs="Arial"/>
              </w:rPr>
            </w:pPr>
          </w:p>
        </w:tc>
        <w:tc>
          <w:tcPr>
            <w:tcW w:w="1530" w:type="dxa"/>
            <w:vMerge/>
          </w:tcPr>
          <w:p w14:paraId="32680D02" w14:textId="77777777" w:rsidR="0058424D" w:rsidRPr="009D6210" w:rsidRDefault="0058424D" w:rsidP="0080264B">
            <w:pPr>
              <w:spacing w:after="200"/>
              <w:ind w:left="0"/>
              <w:rPr>
                <w:rFonts w:cs="Arial"/>
              </w:rPr>
            </w:pPr>
          </w:p>
        </w:tc>
        <w:tc>
          <w:tcPr>
            <w:tcW w:w="1980" w:type="dxa"/>
          </w:tcPr>
          <w:p w14:paraId="32680D03" w14:textId="77777777" w:rsidR="0058424D" w:rsidRPr="009D6210" w:rsidRDefault="0058424D" w:rsidP="0080264B">
            <w:pPr>
              <w:keepNext/>
              <w:keepLines/>
              <w:spacing w:after="60"/>
              <w:ind w:left="0"/>
              <w:outlineLvl w:val="2"/>
              <w:rPr>
                <w:rFonts w:cs="Arial"/>
              </w:rPr>
            </w:pPr>
            <w:r w:rsidRPr="0080264B">
              <w:rPr>
                <w:rFonts w:cs="Arial"/>
              </w:rPr>
              <w:t xml:space="preserve">Partly Above </w:t>
            </w:r>
            <w:r w:rsidRPr="009D6210">
              <w:rPr>
                <w:rFonts w:cs="Arial"/>
              </w:rPr>
              <w:t>Grade</w:t>
            </w:r>
          </w:p>
        </w:tc>
        <w:tc>
          <w:tcPr>
            <w:tcW w:w="1260" w:type="dxa"/>
          </w:tcPr>
          <w:p w14:paraId="32680D04"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177" w:type="dxa"/>
          </w:tcPr>
          <w:p w14:paraId="32680D05"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264" w:type="dxa"/>
          </w:tcPr>
          <w:p w14:paraId="32680D06"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r>
      <w:tr w:rsidR="0058424D" w:rsidRPr="00F8378C" w14:paraId="32680D0E" w14:textId="77777777" w:rsidTr="009D6210">
        <w:tc>
          <w:tcPr>
            <w:tcW w:w="2005" w:type="dxa"/>
            <w:vMerge/>
          </w:tcPr>
          <w:p w14:paraId="32680D08" w14:textId="77777777" w:rsidR="0058424D" w:rsidRPr="009D6210" w:rsidRDefault="0058424D" w:rsidP="0080264B">
            <w:pPr>
              <w:spacing w:after="200"/>
              <w:ind w:left="0"/>
              <w:rPr>
                <w:rFonts w:cs="Arial"/>
              </w:rPr>
            </w:pPr>
          </w:p>
        </w:tc>
        <w:tc>
          <w:tcPr>
            <w:tcW w:w="1530" w:type="dxa"/>
            <w:vMerge/>
          </w:tcPr>
          <w:p w14:paraId="32680D09" w14:textId="77777777" w:rsidR="0058424D" w:rsidRPr="009D6210" w:rsidRDefault="0058424D" w:rsidP="0080264B">
            <w:pPr>
              <w:spacing w:after="200"/>
              <w:ind w:left="0"/>
              <w:rPr>
                <w:rFonts w:cs="Arial"/>
              </w:rPr>
            </w:pPr>
          </w:p>
        </w:tc>
        <w:tc>
          <w:tcPr>
            <w:tcW w:w="1980" w:type="dxa"/>
          </w:tcPr>
          <w:p w14:paraId="32680D0A" w14:textId="77777777" w:rsidR="0058424D" w:rsidRPr="009D6210" w:rsidRDefault="0058424D" w:rsidP="0080264B">
            <w:pPr>
              <w:keepNext/>
              <w:keepLines/>
              <w:spacing w:after="60"/>
              <w:ind w:left="0"/>
              <w:outlineLvl w:val="2"/>
              <w:rPr>
                <w:rFonts w:cs="Arial"/>
              </w:rPr>
            </w:pPr>
            <w:r w:rsidRPr="0080264B">
              <w:rPr>
                <w:rFonts w:cs="Arial"/>
              </w:rPr>
              <w:t>Below Grade</w:t>
            </w:r>
          </w:p>
        </w:tc>
        <w:tc>
          <w:tcPr>
            <w:tcW w:w="1260" w:type="dxa"/>
          </w:tcPr>
          <w:p w14:paraId="32680D0B"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177" w:type="dxa"/>
          </w:tcPr>
          <w:p w14:paraId="32680D0C" w14:textId="77777777" w:rsidR="0058424D" w:rsidRPr="009D6210" w:rsidRDefault="0058424D" w:rsidP="0080264B">
            <w:pPr>
              <w:spacing w:after="200"/>
              <w:ind w:left="0"/>
              <w:jc w:val="center"/>
              <w:rPr>
                <w:rFonts w:cs="Arial"/>
              </w:rPr>
            </w:pPr>
          </w:p>
        </w:tc>
        <w:tc>
          <w:tcPr>
            <w:tcW w:w="1264" w:type="dxa"/>
          </w:tcPr>
          <w:p w14:paraId="32680D0D" w14:textId="77777777" w:rsidR="0058424D" w:rsidRPr="009D6210" w:rsidRDefault="0058424D" w:rsidP="0080264B">
            <w:pPr>
              <w:spacing w:after="200"/>
              <w:ind w:left="0"/>
              <w:jc w:val="center"/>
              <w:rPr>
                <w:rFonts w:cs="Arial"/>
              </w:rPr>
            </w:pPr>
          </w:p>
        </w:tc>
      </w:tr>
      <w:tr w:rsidR="0058424D" w:rsidRPr="00F8378C" w14:paraId="32680D15" w14:textId="77777777" w:rsidTr="009D6210">
        <w:tc>
          <w:tcPr>
            <w:tcW w:w="2005" w:type="dxa"/>
            <w:vMerge/>
          </w:tcPr>
          <w:p w14:paraId="32680D0F" w14:textId="77777777" w:rsidR="0058424D" w:rsidRPr="009D6210" w:rsidRDefault="0058424D" w:rsidP="0080264B">
            <w:pPr>
              <w:spacing w:after="200"/>
              <w:ind w:left="0"/>
              <w:rPr>
                <w:rFonts w:cs="Arial"/>
              </w:rPr>
            </w:pPr>
          </w:p>
        </w:tc>
        <w:tc>
          <w:tcPr>
            <w:tcW w:w="1530" w:type="dxa"/>
          </w:tcPr>
          <w:p w14:paraId="32680D10" w14:textId="77777777" w:rsidR="0058424D" w:rsidRPr="009D6210" w:rsidRDefault="0058424D" w:rsidP="0080264B">
            <w:pPr>
              <w:keepNext/>
              <w:keepLines/>
              <w:spacing w:after="60"/>
              <w:ind w:left="0"/>
              <w:outlineLvl w:val="2"/>
              <w:rPr>
                <w:rFonts w:cs="Arial"/>
              </w:rPr>
            </w:pPr>
            <w:r w:rsidRPr="0080264B">
              <w:rPr>
                <w:rFonts w:cs="Arial"/>
              </w:rPr>
              <w:t>Temporary</w:t>
            </w:r>
          </w:p>
        </w:tc>
        <w:tc>
          <w:tcPr>
            <w:tcW w:w="1980" w:type="dxa"/>
          </w:tcPr>
          <w:p w14:paraId="32680D11" w14:textId="77777777" w:rsidR="0058424D" w:rsidRPr="009D6210" w:rsidRDefault="0058424D" w:rsidP="0080264B">
            <w:pPr>
              <w:keepNext/>
              <w:keepLines/>
              <w:spacing w:after="60"/>
              <w:ind w:left="0"/>
              <w:outlineLvl w:val="2"/>
              <w:rPr>
                <w:rFonts w:cs="Arial"/>
              </w:rPr>
            </w:pPr>
            <w:r w:rsidRPr="0080264B">
              <w:rPr>
                <w:rFonts w:cs="Arial"/>
              </w:rPr>
              <w:t>Above Grade</w:t>
            </w:r>
          </w:p>
        </w:tc>
        <w:tc>
          <w:tcPr>
            <w:tcW w:w="1260" w:type="dxa"/>
          </w:tcPr>
          <w:p w14:paraId="32680D12"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177" w:type="dxa"/>
          </w:tcPr>
          <w:p w14:paraId="32680D13"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264" w:type="dxa"/>
          </w:tcPr>
          <w:p w14:paraId="32680D14"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r>
    </w:tbl>
    <w:p w14:paraId="32680D16" w14:textId="77777777" w:rsidR="0080264B" w:rsidRDefault="0080264B">
      <w:pPr>
        <w:spacing w:line="276" w:lineRule="auto"/>
        <w:ind w:left="0"/>
        <w:rPr>
          <w:rFonts w:ascii="Arial" w:eastAsiaTheme="majorEastAsia" w:hAnsi="Arial" w:cstheme="majorBidi"/>
          <w:b/>
          <w:bCs/>
          <w:color w:val="262626" w:themeColor="text1" w:themeTint="D9"/>
          <w:szCs w:val="26"/>
        </w:rPr>
      </w:pPr>
      <w:bookmarkStart w:id="208" w:name="_Ref307839366"/>
      <w:bookmarkStart w:id="209" w:name="_Toc308599189"/>
      <w:r>
        <w:br w:type="page"/>
      </w:r>
    </w:p>
    <w:p w14:paraId="32680D17" w14:textId="77777777" w:rsidR="0058424D" w:rsidRPr="002745DB" w:rsidRDefault="0058424D" w:rsidP="009D6210">
      <w:pPr>
        <w:pStyle w:val="H2Appendix"/>
        <w:ind w:left="0"/>
      </w:pPr>
      <w:r w:rsidRPr="002745DB">
        <w:lastRenderedPageBreak/>
        <w:t>The application of commercial fertilizer to land</w:t>
      </w:r>
      <w:bookmarkEnd w:id="208"/>
      <w:bookmarkEnd w:id="209"/>
    </w:p>
    <w:p w14:paraId="32680D18" w14:textId="77777777" w:rsidR="0058424D" w:rsidRPr="00E525DB" w:rsidRDefault="0058424D" w:rsidP="0058424D">
      <w:pPr>
        <w:ind w:left="0"/>
      </w:pPr>
      <w:r w:rsidRPr="00E525DB">
        <w:t>In some circumstances, the percentage of managed lands and livestock density within the vulnerable area is taken into account, when assessing if the activity is considered a significant threat. If the managed land percentage in the vulnerable area is more than 80%, this activity could be a significant threat.</w:t>
      </w:r>
    </w:p>
    <w:tbl>
      <w:tblPr>
        <w:tblStyle w:val="TableGrid3"/>
        <w:tblpPr w:leftFromText="187" w:rightFromText="187" w:bottomFromText="216" w:vertAnchor="text" w:tblpY="1"/>
        <w:tblW w:w="0" w:type="auto"/>
        <w:tblLook w:val="04A0" w:firstRow="1" w:lastRow="0" w:firstColumn="1" w:lastColumn="0" w:noHBand="0" w:noVBand="1"/>
      </w:tblPr>
      <w:tblGrid>
        <w:gridCol w:w="2740"/>
        <w:gridCol w:w="2452"/>
        <w:gridCol w:w="1275"/>
        <w:gridCol w:w="1262"/>
        <w:gridCol w:w="1261"/>
      </w:tblGrid>
      <w:tr w:rsidR="005E488B" w:rsidRPr="00F8378C" w14:paraId="32680D1E" w14:textId="77777777" w:rsidTr="00F8378C">
        <w:trPr>
          <w:cnfStyle w:val="100000000000" w:firstRow="1" w:lastRow="0" w:firstColumn="0" w:lastColumn="0" w:oddVBand="0" w:evenVBand="0" w:oddHBand="0" w:evenHBand="0" w:firstRowFirstColumn="0" w:firstRowLastColumn="0" w:lastRowFirstColumn="0" w:lastRowLastColumn="0"/>
        </w:trPr>
        <w:tc>
          <w:tcPr>
            <w:tcW w:w="2815" w:type="dxa"/>
          </w:tcPr>
          <w:p w14:paraId="32680D19" w14:textId="77777777" w:rsidR="005E488B" w:rsidRPr="0080264B" w:rsidRDefault="005E488B" w:rsidP="0080264B">
            <w:pPr>
              <w:ind w:left="0"/>
              <w:rPr>
                <w:rFonts w:eastAsiaTheme="majorEastAsia" w:cs="Arial"/>
                <w:bCs/>
                <w:szCs w:val="20"/>
              </w:rPr>
            </w:pPr>
            <w:r>
              <w:rPr>
                <w:rFonts w:eastAsiaTheme="majorEastAsia" w:cs="Arial"/>
                <w:bCs/>
                <w:szCs w:val="20"/>
              </w:rPr>
              <w:t>Managed Land Percentage</w:t>
            </w:r>
          </w:p>
        </w:tc>
        <w:tc>
          <w:tcPr>
            <w:tcW w:w="2520" w:type="dxa"/>
          </w:tcPr>
          <w:p w14:paraId="32680D1A" w14:textId="77777777" w:rsidR="005E488B" w:rsidRPr="0080264B" w:rsidRDefault="005E488B" w:rsidP="0080264B">
            <w:pPr>
              <w:keepNext/>
              <w:keepLines/>
              <w:spacing w:after="60"/>
              <w:ind w:left="0"/>
              <w:outlineLvl w:val="2"/>
              <w:rPr>
                <w:rFonts w:cs="Arial"/>
              </w:rPr>
            </w:pPr>
            <w:r>
              <w:rPr>
                <w:rFonts w:cs="Arial"/>
              </w:rPr>
              <w:t>Livestock Density</w:t>
            </w:r>
          </w:p>
        </w:tc>
        <w:tc>
          <w:tcPr>
            <w:tcW w:w="1298" w:type="dxa"/>
          </w:tcPr>
          <w:p w14:paraId="32680D1B" w14:textId="77777777" w:rsidR="005E488B" w:rsidRPr="0080264B" w:rsidRDefault="005E488B" w:rsidP="0080264B">
            <w:pPr>
              <w:keepNext/>
              <w:keepLines/>
              <w:spacing w:after="60"/>
              <w:ind w:left="0"/>
              <w:jc w:val="center"/>
              <w:outlineLvl w:val="2"/>
              <w:rPr>
                <w:rFonts w:cs="Arial"/>
              </w:rPr>
            </w:pPr>
            <w:r>
              <w:rPr>
                <w:rFonts w:cs="Arial"/>
              </w:rPr>
              <w:t>WHPA (10)</w:t>
            </w:r>
          </w:p>
        </w:tc>
        <w:tc>
          <w:tcPr>
            <w:tcW w:w="1298" w:type="dxa"/>
          </w:tcPr>
          <w:p w14:paraId="32680D1C" w14:textId="77777777" w:rsidR="005E488B" w:rsidRPr="0080264B" w:rsidRDefault="005E488B" w:rsidP="0080264B">
            <w:pPr>
              <w:keepNext/>
              <w:keepLines/>
              <w:spacing w:after="60"/>
              <w:ind w:left="0"/>
              <w:jc w:val="center"/>
              <w:outlineLvl w:val="2"/>
              <w:rPr>
                <w:rFonts w:cs="Arial"/>
              </w:rPr>
            </w:pPr>
            <w:r>
              <w:rPr>
                <w:rFonts w:cs="Arial"/>
              </w:rPr>
              <w:t>IPZ (10)</w:t>
            </w:r>
          </w:p>
        </w:tc>
        <w:tc>
          <w:tcPr>
            <w:tcW w:w="1299" w:type="dxa"/>
          </w:tcPr>
          <w:p w14:paraId="32680D1D" w14:textId="77777777" w:rsidR="005E488B" w:rsidRPr="00F8378C" w:rsidRDefault="005E488B" w:rsidP="0080264B">
            <w:pPr>
              <w:ind w:left="0"/>
              <w:jc w:val="center"/>
              <w:rPr>
                <w:rFonts w:cs="Arial"/>
              </w:rPr>
            </w:pPr>
            <w:r>
              <w:rPr>
                <w:rFonts w:cs="Arial"/>
              </w:rPr>
              <w:t>IPZ (9)</w:t>
            </w:r>
          </w:p>
        </w:tc>
      </w:tr>
      <w:tr w:rsidR="0058424D" w:rsidRPr="00F8378C" w14:paraId="32680D24" w14:textId="77777777" w:rsidTr="009D6210">
        <w:tc>
          <w:tcPr>
            <w:tcW w:w="2815" w:type="dxa"/>
          </w:tcPr>
          <w:p w14:paraId="32680D1F" w14:textId="77777777" w:rsidR="0058424D" w:rsidRPr="009D6210" w:rsidRDefault="0058424D" w:rsidP="0080264B">
            <w:pPr>
              <w:spacing w:after="200"/>
              <w:ind w:left="0"/>
              <w:rPr>
                <w:rFonts w:eastAsiaTheme="majorEastAsia" w:cs="Arial"/>
                <w:bCs/>
                <w:szCs w:val="20"/>
              </w:rPr>
            </w:pPr>
            <w:r w:rsidRPr="0080264B">
              <w:rPr>
                <w:rFonts w:eastAsiaTheme="majorEastAsia" w:cs="Arial"/>
                <w:bCs/>
                <w:szCs w:val="20"/>
              </w:rPr>
              <w:t xml:space="preserve">Managed Land &lt; 40% </w:t>
            </w:r>
          </w:p>
        </w:tc>
        <w:tc>
          <w:tcPr>
            <w:tcW w:w="2520" w:type="dxa"/>
          </w:tcPr>
          <w:p w14:paraId="32680D20" w14:textId="77777777" w:rsidR="0058424D" w:rsidRPr="009D6210" w:rsidRDefault="0058424D" w:rsidP="0080264B">
            <w:pPr>
              <w:keepNext/>
              <w:keepLines/>
              <w:spacing w:after="60"/>
              <w:ind w:left="0"/>
              <w:outlineLvl w:val="2"/>
              <w:rPr>
                <w:rFonts w:cs="Arial"/>
              </w:rPr>
            </w:pPr>
            <w:r w:rsidRPr="0080264B">
              <w:rPr>
                <w:rFonts w:cs="Arial"/>
              </w:rPr>
              <w:t>&gt; 1 NU / acre</w:t>
            </w:r>
          </w:p>
        </w:tc>
        <w:tc>
          <w:tcPr>
            <w:tcW w:w="1298" w:type="dxa"/>
          </w:tcPr>
          <w:p w14:paraId="32680D21"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298" w:type="dxa"/>
          </w:tcPr>
          <w:p w14:paraId="32680D22"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299" w:type="dxa"/>
          </w:tcPr>
          <w:p w14:paraId="32680D23" w14:textId="77777777" w:rsidR="0058424D" w:rsidRPr="009D6210" w:rsidRDefault="0058424D" w:rsidP="0080264B">
            <w:pPr>
              <w:spacing w:after="200"/>
              <w:ind w:left="0"/>
              <w:jc w:val="center"/>
              <w:rPr>
                <w:rFonts w:cs="Arial"/>
              </w:rPr>
            </w:pPr>
          </w:p>
        </w:tc>
      </w:tr>
      <w:tr w:rsidR="0058424D" w:rsidRPr="00F8378C" w14:paraId="32680D2A" w14:textId="77777777" w:rsidTr="009D6210">
        <w:tc>
          <w:tcPr>
            <w:tcW w:w="2815" w:type="dxa"/>
          </w:tcPr>
          <w:p w14:paraId="32680D25" w14:textId="77777777" w:rsidR="0058424D" w:rsidRPr="009D6210" w:rsidRDefault="0058424D" w:rsidP="0080264B">
            <w:pPr>
              <w:spacing w:after="200"/>
              <w:ind w:left="0"/>
              <w:rPr>
                <w:rFonts w:cs="Arial"/>
              </w:rPr>
            </w:pPr>
            <w:r w:rsidRPr="0080264B">
              <w:rPr>
                <w:rFonts w:cs="Arial"/>
              </w:rPr>
              <w:t>Managed Land 40 – 80 %</w:t>
            </w:r>
          </w:p>
        </w:tc>
        <w:tc>
          <w:tcPr>
            <w:tcW w:w="2520" w:type="dxa"/>
          </w:tcPr>
          <w:p w14:paraId="32680D26" w14:textId="77777777" w:rsidR="0058424D" w:rsidRPr="009D6210" w:rsidRDefault="0058424D" w:rsidP="0080264B">
            <w:pPr>
              <w:keepNext/>
              <w:keepLines/>
              <w:spacing w:after="60"/>
              <w:ind w:left="0"/>
              <w:outlineLvl w:val="2"/>
              <w:rPr>
                <w:rFonts w:cs="Arial"/>
              </w:rPr>
            </w:pPr>
            <w:r w:rsidRPr="0080264B">
              <w:rPr>
                <w:rFonts w:cs="Arial"/>
              </w:rPr>
              <w:t>0.5 – 1.0 NU / acre</w:t>
            </w:r>
          </w:p>
        </w:tc>
        <w:tc>
          <w:tcPr>
            <w:tcW w:w="1298" w:type="dxa"/>
          </w:tcPr>
          <w:p w14:paraId="32680D27" w14:textId="77777777" w:rsidR="0058424D" w:rsidRPr="009D6210" w:rsidRDefault="0058424D" w:rsidP="0080264B">
            <w:pPr>
              <w:spacing w:after="200"/>
              <w:ind w:left="0"/>
              <w:jc w:val="center"/>
              <w:rPr>
                <w:rFonts w:cs="Arial"/>
              </w:rPr>
            </w:pPr>
          </w:p>
        </w:tc>
        <w:tc>
          <w:tcPr>
            <w:tcW w:w="1298" w:type="dxa"/>
          </w:tcPr>
          <w:p w14:paraId="32680D28"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299" w:type="dxa"/>
          </w:tcPr>
          <w:p w14:paraId="32680D29" w14:textId="77777777" w:rsidR="0058424D" w:rsidRPr="009D6210" w:rsidRDefault="0058424D" w:rsidP="0080264B">
            <w:pPr>
              <w:spacing w:after="200"/>
              <w:ind w:left="0"/>
              <w:jc w:val="center"/>
              <w:rPr>
                <w:rFonts w:cs="Arial"/>
              </w:rPr>
            </w:pPr>
          </w:p>
        </w:tc>
      </w:tr>
      <w:tr w:rsidR="0058424D" w:rsidRPr="00F8378C" w14:paraId="32680D30" w14:textId="77777777" w:rsidTr="009D6210">
        <w:tc>
          <w:tcPr>
            <w:tcW w:w="2815" w:type="dxa"/>
          </w:tcPr>
          <w:p w14:paraId="32680D2B" w14:textId="77777777" w:rsidR="0058424D" w:rsidRPr="009D6210" w:rsidRDefault="0058424D" w:rsidP="0080264B">
            <w:pPr>
              <w:spacing w:after="200"/>
              <w:ind w:left="0"/>
              <w:rPr>
                <w:rFonts w:cs="Arial"/>
              </w:rPr>
            </w:pPr>
            <w:r w:rsidRPr="0080264B">
              <w:rPr>
                <w:rFonts w:cs="Arial"/>
              </w:rPr>
              <w:t>Managed Land 40 – 80 %</w:t>
            </w:r>
          </w:p>
        </w:tc>
        <w:tc>
          <w:tcPr>
            <w:tcW w:w="2520" w:type="dxa"/>
          </w:tcPr>
          <w:p w14:paraId="32680D2C" w14:textId="77777777" w:rsidR="0058424D" w:rsidRPr="009D6210" w:rsidRDefault="0058424D" w:rsidP="0080264B">
            <w:pPr>
              <w:keepNext/>
              <w:keepLines/>
              <w:spacing w:after="60"/>
              <w:ind w:left="0"/>
              <w:outlineLvl w:val="2"/>
              <w:rPr>
                <w:rFonts w:cs="Arial"/>
              </w:rPr>
            </w:pPr>
            <w:r w:rsidRPr="0080264B">
              <w:rPr>
                <w:rFonts w:cs="Arial"/>
              </w:rPr>
              <w:t>&gt; 1 NU / acre</w:t>
            </w:r>
          </w:p>
        </w:tc>
        <w:tc>
          <w:tcPr>
            <w:tcW w:w="1298" w:type="dxa"/>
          </w:tcPr>
          <w:p w14:paraId="32680D2D"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298" w:type="dxa"/>
          </w:tcPr>
          <w:p w14:paraId="32680D2E"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299" w:type="dxa"/>
          </w:tcPr>
          <w:p w14:paraId="32680D2F"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r>
      <w:tr w:rsidR="0058424D" w:rsidRPr="00F8378C" w14:paraId="32680D36" w14:textId="77777777" w:rsidTr="009D6210">
        <w:tc>
          <w:tcPr>
            <w:tcW w:w="2815" w:type="dxa"/>
          </w:tcPr>
          <w:p w14:paraId="32680D31" w14:textId="77777777" w:rsidR="0058424D" w:rsidRPr="009D6210" w:rsidRDefault="0058424D" w:rsidP="0080264B">
            <w:pPr>
              <w:spacing w:after="200"/>
              <w:ind w:left="0"/>
              <w:rPr>
                <w:rFonts w:cs="Arial"/>
              </w:rPr>
            </w:pPr>
            <w:r w:rsidRPr="0080264B">
              <w:rPr>
                <w:rFonts w:eastAsiaTheme="majorEastAsia" w:cs="Arial"/>
                <w:bCs/>
                <w:szCs w:val="20"/>
              </w:rPr>
              <w:t xml:space="preserve">Managed Land &gt; 80% </w:t>
            </w:r>
          </w:p>
        </w:tc>
        <w:tc>
          <w:tcPr>
            <w:tcW w:w="2520" w:type="dxa"/>
          </w:tcPr>
          <w:p w14:paraId="32680D32" w14:textId="77777777" w:rsidR="0058424D" w:rsidRPr="009D6210" w:rsidRDefault="0058424D" w:rsidP="0080264B">
            <w:pPr>
              <w:keepNext/>
              <w:keepLines/>
              <w:spacing w:after="60"/>
              <w:ind w:left="0"/>
              <w:outlineLvl w:val="2"/>
              <w:rPr>
                <w:rFonts w:cs="Arial"/>
              </w:rPr>
            </w:pPr>
            <w:r w:rsidRPr="0080264B">
              <w:rPr>
                <w:rFonts w:cs="Arial"/>
              </w:rPr>
              <w:t>&lt; 0.5 NU /acre</w:t>
            </w:r>
          </w:p>
        </w:tc>
        <w:tc>
          <w:tcPr>
            <w:tcW w:w="1298" w:type="dxa"/>
          </w:tcPr>
          <w:p w14:paraId="32680D33"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298" w:type="dxa"/>
          </w:tcPr>
          <w:p w14:paraId="32680D34"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299" w:type="dxa"/>
          </w:tcPr>
          <w:p w14:paraId="32680D35" w14:textId="77777777" w:rsidR="0058424D" w:rsidRPr="009D6210" w:rsidRDefault="0058424D" w:rsidP="0080264B">
            <w:pPr>
              <w:spacing w:after="200"/>
              <w:ind w:left="0"/>
              <w:jc w:val="center"/>
              <w:rPr>
                <w:rFonts w:cs="Arial"/>
              </w:rPr>
            </w:pPr>
          </w:p>
        </w:tc>
      </w:tr>
      <w:tr w:rsidR="0058424D" w:rsidRPr="00F8378C" w14:paraId="32680D3C" w14:textId="77777777" w:rsidTr="009D6210">
        <w:tc>
          <w:tcPr>
            <w:tcW w:w="2815" w:type="dxa"/>
          </w:tcPr>
          <w:p w14:paraId="32680D37" w14:textId="77777777" w:rsidR="0058424D" w:rsidRPr="009D6210" w:rsidRDefault="0058424D" w:rsidP="0080264B">
            <w:pPr>
              <w:spacing w:after="200"/>
              <w:ind w:left="0"/>
              <w:rPr>
                <w:rFonts w:cs="Arial"/>
              </w:rPr>
            </w:pPr>
            <w:r w:rsidRPr="0080264B">
              <w:rPr>
                <w:rFonts w:eastAsiaTheme="majorEastAsia" w:cs="Arial"/>
                <w:bCs/>
                <w:szCs w:val="20"/>
              </w:rPr>
              <w:t xml:space="preserve">Managed Land &gt; 80% </w:t>
            </w:r>
          </w:p>
        </w:tc>
        <w:tc>
          <w:tcPr>
            <w:tcW w:w="2520" w:type="dxa"/>
          </w:tcPr>
          <w:p w14:paraId="32680D38" w14:textId="77777777" w:rsidR="0058424D" w:rsidRPr="009D6210" w:rsidRDefault="0058424D" w:rsidP="0080264B">
            <w:pPr>
              <w:keepNext/>
              <w:keepLines/>
              <w:spacing w:after="60"/>
              <w:ind w:left="0"/>
              <w:outlineLvl w:val="2"/>
              <w:rPr>
                <w:rFonts w:cs="Arial"/>
              </w:rPr>
            </w:pPr>
            <w:r w:rsidRPr="0080264B">
              <w:rPr>
                <w:rFonts w:cs="Arial"/>
              </w:rPr>
              <w:t>&gt; 0.5 NU / acre</w:t>
            </w:r>
          </w:p>
        </w:tc>
        <w:tc>
          <w:tcPr>
            <w:tcW w:w="1298" w:type="dxa"/>
          </w:tcPr>
          <w:p w14:paraId="32680D39"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298" w:type="dxa"/>
          </w:tcPr>
          <w:p w14:paraId="32680D3A"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299" w:type="dxa"/>
          </w:tcPr>
          <w:p w14:paraId="32680D3B"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r>
    </w:tbl>
    <w:p w14:paraId="32680D3D" w14:textId="77777777" w:rsidR="0058424D" w:rsidRPr="002745DB" w:rsidRDefault="0058424D" w:rsidP="009D6210">
      <w:pPr>
        <w:pStyle w:val="H2Appendix"/>
        <w:ind w:left="0"/>
      </w:pPr>
      <w:bookmarkStart w:id="210" w:name="_Ref307839415"/>
      <w:bookmarkStart w:id="211" w:name="_Toc308599190"/>
      <w:r w:rsidRPr="002745DB">
        <w:t>The handling and storage of commercial fertilizer</w:t>
      </w:r>
      <w:bookmarkEnd w:id="210"/>
      <w:bookmarkEnd w:id="211"/>
    </w:p>
    <w:p w14:paraId="32680D3E" w14:textId="77777777" w:rsidR="0058424D" w:rsidRPr="00E525DB" w:rsidRDefault="0058424D" w:rsidP="0058424D">
      <w:pPr>
        <w:ind w:left="0"/>
      </w:pPr>
      <w:r w:rsidRPr="00E525DB">
        <w:t>Significant threats are triggered if the total mass of all materials stored that contain fertilizer, in any form including liquid or solid, is more than 2,500 kg.</w:t>
      </w:r>
    </w:p>
    <w:tbl>
      <w:tblPr>
        <w:tblStyle w:val="TableGrid3"/>
        <w:tblW w:w="0" w:type="auto"/>
        <w:tblLook w:val="04A0" w:firstRow="1" w:lastRow="0" w:firstColumn="1" w:lastColumn="0" w:noHBand="0" w:noVBand="1"/>
      </w:tblPr>
      <w:tblGrid>
        <w:gridCol w:w="6499"/>
        <w:gridCol w:w="1332"/>
        <w:gridCol w:w="1159"/>
      </w:tblGrid>
      <w:tr w:rsidR="005E488B" w:rsidRPr="00F8378C" w14:paraId="32680D42" w14:textId="77777777" w:rsidTr="00F8378C">
        <w:trPr>
          <w:cnfStyle w:val="100000000000" w:firstRow="1" w:lastRow="0" w:firstColumn="0" w:lastColumn="0" w:oddVBand="0" w:evenVBand="0" w:oddHBand="0" w:evenHBand="0" w:firstRowFirstColumn="0" w:firstRowLastColumn="0" w:lastRowFirstColumn="0" w:lastRowLastColumn="0"/>
        </w:trPr>
        <w:tc>
          <w:tcPr>
            <w:tcW w:w="6685" w:type="dxa"/>
          </w:tcPr>
          <w:p w14:paraId="32680D3F" w14:textId="77777777" w:rsidR="005E488B" w:rsidRPr="0080264B" w:rsidRDefault="005E488B">
            <w:pPr>
              <w:ind w:left="0"/>
              <w:rPr>
                <w:rFonts w:eastAsiaTheme="majorEastAsia" w:cs="Arial"/>
                <w:bCs/>
                <w:szCs w:val="20"/>
              </w:rPr>
            </w:pPr>
            <w:r>
              <w:rPr>
                <w:rFonts w:eastAsiaTheme="majorEastAsia" w:cs="Arial"/>
                <w:bCs/>
                <w:szCs w:val="20"/>
              </w:rPr>
              <w:t>Circumstance</w:t>
            </w:r>
          </w:p>
        </w:tc>
        <w:tc>
          <w:tcPr>
            <w:tcW w:w="1350" w:type="dxa"/>
          </w:tcPr>
          <w:p w14:paraId="32680D40" w14:textId="77777777" w:rsidR="005E488B" w:rsidRPr="0080264B" w:rsidRDefault="005E488B" w:rsidP="0080264B">
            <w:pPr>
              <w:keepNext/>
              <w:keepLines/>
              <w:spacing w:after="60"/>
              <w:ind w:left="0"/>
              <w:jc w:val="center"/>
              <w:outlineLvl w:val="2"/>
              <w:rPr>
                <w:rFonts w:cs="Arial"/>
              </w:rPr>
            </w:pPr>
            <w:r>
              <w:rPr>
                <w:rFonts w:cs="Arial"/>
              </w:rPr>
              <w:t>WHPA (10)</w:t>
            </w:r>
          </w:p>
        </w:tc>
        <w:tc>
          <w:tcPr>
            <w:tcW w:w="1181" w:type="dxa"/>
          </w:tcPr>
          <w:p w14:paraId="32680D41" w14:textId="77777777" w:rsidR="005E488B" w:rsidRPr="0080264B" w:rsidRDefault="005E488B" w:rsidP="0080264B">
            <w:pPr>
              <w:keepNext/>
              <w:keepLines/>
              <w:spacing w:after="60"/>
              <w:ind w:left="0"/>
              <w:jc w:val="center"/>
              <w:outlineLvl w:val="2"/>
              <w:rPr>
                <w:rFonts w:cs="Arial"/>
              </w:rPr>
            </w:pPr>
            <w:r>
              <w:rPr>
                <w:rFonts w:cs="Arial"/>
              </w:rPr>
              <w:t>IPZ (10)</w:t>
            </w:r>
          </w:p>
        </w:tc>
      </w:tr>
      <w:tr w:rsidR="0058424D" w:rsidRPr="00F8378C" w14:paraId="32680D46" w14:textId="77777777" w:rsidTr="009D6210">
        <w:tc>
          <w:tcPr>
            <w:tcW w:w="6685" w:type="dxa"/>
          </w:tcPr>
          <w:p w14:paraId="32680D43" w14:textId="77777777" w:rsidR="0058424D" w:rsidRPr="009D6210" w:rsidRDefault="0058424D" w:rsidP="009D6210">
            <w:pPr>
              <w:ind w:left="0"/>
              <w:rPr>
                <w:rFonts w:cs="Arial"/>
              </w:rPr>
            </w:pPr>
            <w:r w:rsidRPr="0080264B">
              <w:rPr>
                <w:rFonts w:eastAsiaTheme="majorEastAsia" w:cs="Arial"/>
                <w:bCs/>
                <w:szCs w:val="20"/>
              </w:rPr>
              <w:t xml:space="preserve">Amount stored for retail sale or in relation to its </w:t>
            </w:r>
            <w:r w:rsidRPr="009D6210">
              <w:rPr>
                <w:rFonts w:eastAsiaTheme="majorEastAsia" w:cs="Arial"/>
                <w:bCs/>
                <w:szCs w:val="20"/>
              </w:rPr>
              <w:t>application &gt; 2500 kg</w:t>
            </w:r>
          </w:p>
        </w:tc>
        <w:tc>
          <w:tcPr>
            <w:tcW w:w="1350" w:type="dxa"/>
          </w:tcPr>
          <w:p w14:paraId="32680D44"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181" w:type="dxa"/>
          </w:tcPr>
          <w:p w14:paraId="32680D45"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r>
    </w:tbl>
    <w:p w14:paraId="32680D47" w14:textId="77777777" w:rsidR="0080264B" w:rsidRDefault="0080264B">
      <w:pPr>
        <w:spacing w:line="276" w:lineRule="auto"/>
        <w:ind w:left="0"/>
        <w:rPr>
          <w:rFonts w:ascii="Arial" w:eastAsiaTheme="majorEastAsia" w:hAnsi="Arial" w:cstheme="majorBidi"/>
          <w:b/>
          <w:bCs/>
          <w:color w:val="262626" w:themeColor="text1" w:themeTint="D9"/>
          <w:szCs w:val="26"/>
        </w:rPr>
      </w:pPr>
      <w:bookmarkStart w:id="212" w:name="_Ref307839320"/>
      <w:bookmarkStart w:id="213" w:name="_Toc308599183"/>
      <w:bookmarkStart w:id="214" w:name="_Ref307839466"/>
      <w:bookmarkStart w:id="215" w:name="_Toc308599196"/>
      <w:r>
        <w:br w:type="page"/>
      </w:r>
    </w:p>
    <w:p w14:paraId="32680D48" w14:textId="77777777" w:rsidR="0058424D" w:rsidRPr="002745DB" w:rsidRDefault="0058424D" w:rsidP="009D6210">
      <w:pPr>
        <w:pStyle w:val="H2Appendix"/>
        <w:ind w:left="0"/>
      </w:pPr>
      <w:r w:rsidRPr="002745DB">
        <w:lastRenderedPageBreak/>
        <w:t>The use of land as livestock grazing or pasturing land, an outdoor confinement area or a farm-animal yard</w:t>
      </w:r>
      <w:bookmarkEnd w:id="212"/>
      <w:bookmarkEnd w:id="213"/>
    </w:p>
    <w:p w14:paraId="32680D49" w14:textId="77777777" w:rsidR="0058424D" w:rsidRPr="00E525DB" w:rsidRDefault="0058424D" w:rsidP="0058424D">
      <w:pPr>
        <w:ind w:left="0"/>
      </w:pPr>
      <w:r w:rsidRPr="00E525DB">
        <w:t xml:space="preserve">For pathogen contaminants, the activity is a significant threat for one or more animals as such:  </w:t>
      </w:r>
    </w:p>
    <w:tbl>
      <w:tblPr>
        <w:tblStyle w:val="TableGrid3"/>
        <w:tblpPr w:leftFromText="187" w:rightFromText="187" w:bottomFromText="216" w:vertAnchor="text" w:tblpY="1"/>
        <w:tblW w:w="0" w:type="auto"/>
        <w:tblLook w:val="04A0" w:firstRow="1" w:lastRow="0" w:firstColumn="1" w:lastColumn="0" w:noHBand="0" w:noVBand="1"/>
      </w:tblPr>
      <w:tblGrid>
        <w:gridCol w:w="1532"/>
        <w:gridCol w:w="2164"/>
        <w:gridCol w:w="1334"/>
        <w:gridCol w:w="1322"/>
        <w:gridCol w:w="1319"/>
        <w:gridCol w:w="1319"/>
      </w:tblGrid>
      <w:tr w:rsidR="005E488B" w:rsidRPr="00F8378C" w14:paraId="32680D50" w14:textId="77777777" w:rsidTr="00F8378C">
        <w:trPr>
          <w:cnfStyle w:val="100000000000" w:firstRow="1" w:lastRow="0" w:firstColumn="0" w:lastColumn="0" w:oddVBand="0" w:evenVBand="0" w:oddHBand="0" w:evenHBand="0" w:firstRowFirstColumn="0" w:firstRowLastColumn="0" w:lastRowFirstColumn="0" w:lastRowLastColumn="0"/>
        </w:trPr>
        <w:tc>
          <w:tcPr>
            <w:tcW w:w="1536" w:type="dxa"/>
          </w:tcPr>
          <w:p w14:paraId="32680D4A" w14:textId="77777777" w:rsidR="005E488B" w:rsidRPr="0080264B" w:rsidRDefault="005E488B" w:rsidP="0080264B">
            <w:pPr>
              <w:ind w:left="0"/>
              <w:rPr>
                <w:rFonts w:cs="Arial"/>
              </w:rPr>
            </w:pPr>
            <w:r>
              <w:rPr>
                <w:rFonts w:cs="Arial"/>
              </w:rPr>
              <w:t>Contaminant</w:t>
            </w:r>
          </w:p>
        </w:tc>
        <w:tc>
          <w:tcPr>
            <w:tcW w:w="2230" w:type="dxa"/>
          </w:tcPr>
          <w:p w14:paraId="32680D4B" w14:textId="77777777" w:rsidR="005E488B" w:rsidRPr="0080264B" w:rsidRDefault="005E488B" w:rsidP="0080264B">
            <w:pPr>
              <w:keepNext/>
              <w:keepLines/>
              <w:spacing w:after="60"/>
              <w:ind w:left="0"/>
              <w:outlineLvl w:val="2"/>
              <w:rPr>
                <w:rFonts w:cs="Arial"/>
              </w:rPr>
            </w:pPr>
            <w:r>
              <w:rPr>
                <w:rFonts w:cs="Arial"/>
              </w:rPr>
              <w:t>Number of animals</w:t>
            </w:r>
          </w:p>
        </w:tc>
        <w:tc>
          <w:tcPr>
            <w:tcW w:w="1362" w:type="dxa"/>
          </w:tcPr>
          <w:p w14:paraId="32680D4C" w14:textId="77777777" w:rsidR="005E488B" w:rsidRPr="0080264B" w:rsidRDefault="005E488B" w:rsidP="0080264B">
            <w:pPr>
              <w:keepNext/>
              <w:keepLines/>
              <w:spacing w:after="60"/>
              <w:ind w:left="0"/>
              <w:jc w:val="center"/>
              <w:outlineLvl w:val="2"/>
              <w:rPr>
                <w:rFonts w:cs="Arial"/>
              </w:rPr>
            </w:pPr>
            <w:r>
              <w:rPr>
                <w:rFonts w:cs="Arial"/>
              </w:rPr>
              <w:t>WHPA (10)</w:t>
            </w:r>
          </w:p>
        </w:tc>
        <w:tc>
          <w:tcPr>
            <w:tcW w:w="1363" w:type="dxa"/>
          </w:tcPr>
          <w:p w14:paraId="32680D4D" w14:textId="77777777" w:rsidR="005E488B" w:rsidRPr="0080264B" w:rsidRDefault="005E488B" w:rsidP="0080264B">
            <w:pPr>
              <w:keepNext/>
              <w:keepLines/>
              <w:spacing w:after="60"/>
              <w:ind w:left="0"/>
              <w:jc w:val="center"/>
              <w:outlineLvl w:val="2"/>
              <w:rPr>
                <w:rFonts w:cs="Arial"/>
              </w:rPr>
            </w:pPr>
            <w:r>
              <w:rPr>
                <w:rFonts w:cs="Arial"/>
              </w:rPr>
              <w:t>IPZ (10)</w:t>
            </w:r>
          </w:p>
        </w:tc>
        <w:tc>
          <w:tcPr>
            <w:tcW w:w="1362" w:type="dxa"/>
          </w:tcPr>
          <w:p w14:paraId="32680D4E" w14:textId="77777777" w:rsidR="005E488B" w:rsidRPr="0080264B" w:rsidRDefault="005E488B" w:rsidP="0080264B">
            <w:pPr>
              <w:keepNext/>
              <w:keepLines/>
              <w:spacing w:after="60"/>
              <w:ind w:left="0"/>
              <w:jc w:val="center"/>
              <w:outlineLvl w:val="2"/>
              <w:rPr>
                <w:rFonts w:cs="Arial"/>
              </w:rPr>
            </w:pPr>
            <w:r>
              <w:rPr>
                <w:rFonts w:cs="Arial"/>
              </w:rPr>
              <w:t>IPZ (9)</w:t>
            </w:r>
          </w:p>
        </w:tc>
        <w:tc>
          <w:tcPr>
            <w:tcW w:w="1363" w:type="dxa"/>
          </w:tcPr>
          <w:p w14:paraId="32680D4F" w14:textId="77777777" w:rsidR="005E488B" w:rsidRPr="0080264B" w:rsidRDefault="005E488B" w:rsidP="0080264B">
            <w:pPr>
              <w:keepNext/>
              <w:keepLines/>
              <w:spacing w:after="60"/>
              <w:ind w:left="0"/>
              <w:jc w:val="center"/>
              <w:outlineLvl w:val="2"/>
              <w:rPr>
                <w:rFonts w:cs="Arial"/>
              </w:rPr>
            </w:pPr>
            <w:r>
              <w:rPr>
                <w:rFonts w:cs="Arial"/>
              </w:rPr>
              <w:t>IPZ (8)</w:t>
            </w:r>
          </w:p>
        </w:tc>
      </w:tr>
      <w:tr w:rsidR="0058424D" w:rsidRPr="00F8378C" w14:paraId="32680D57" w14:textId="77777777" w:rsidTr="009D6210">
        <w:tc>
          <w:tcPr>
            <w:tcW w:w="1536" w:type="dxa"/>
          </w:tcPr>
          <w:p w14:paraId="32680D51" w14:textId="77777777" w:rsidR="0058424D" w:rsidRPr="009D6210" w:rsidRDefault="0058424D" w:rsidP="0080264B">
            <w:pPr>
              <w:spacing w:after="200"/>
              <w:ind w:left="0"/>
              <w:rPr>
                <w:rFonts w:cs="Arial"/>
              </w:rPr>
            </w:pPr>
            <w:r w:rsidRPr="0080264B">
              <w:rPr>
                <w:rFonts w:cs="Arial"/>
              </w:rPr>
              <w:t>Pathogens</w:t>
            </w:r>
          </w:p>
        </w:tc>
        <w:tc>
          <w:tcPr>
            <w:tcW w:w="2230" w:type="dxa"/>
          </w:tcPr>
          <w:p w14:paraId="32680D52" w14:textId="77777777" w:rsidR="0058424D" w:rsidRPr="009D6210" w:rsidRDefault="0058424D" w:rsidP="0080264B">
            <w:pPr>
              <w:keepNext/>
              <w:keepLines/>
              <w:spacing w:after="60"/>
              <w:ind w:left="0"/>
              <w:outlineLvl w:val="2"/>
              <w:rPr>
                <w:rFonts w:cs="Arial"/>
              </w:rPr>
            </w:pPr>
            <w:r w:rsidRPr="0080264B">
              <w:rPr>
                <w:rFonts w:cs="Arial"/>
              </w:rPr>
              <w:t>One or more</w:t>
            </w:r>
          </w:p>
        </w:tc>
        <w:tc>
          <w:tcPr>
            <w:tcW w:w="1362" w:type="dxa"/>
          </w:tcPr>
          <w:p w14:paraId="32680D53"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363" w:type="dxa"/>
          </w:tcPr>
          <w:p w14:paraId="32680D54"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362" w:type="dxa"/>
          </w:tcPr>
          <w:p w14:paraId="32680D55"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363" w:type="dxa"/>
          </w:tcPr>
          <w:p w14:paraId="32680D56"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r>
    </w:tbl>
    <w:p w14:paraId="32680D58" w14:textId="77777777" w:rsidR="0058424D" w:rsidRPr="00E525DB" w:rsidRDefault="0058424D" w:rsidP="0058424D">
      <w:pPr>
        <w:ind w:left="0"/>
        <w:rPr>
          <w:rFonts w:eastAsiaTheme="majorEastAsia" w:cstheme="majorBidi"/>
          <w:b/>
          <w:bCs/>
          <w:sz w:val="24"/>
        </w:rPr>
      </w:pPr>
      <w:r w:rsidRPr="00E525DB">
        <w:t>For chemical contaminants, the activity is a significant threat based on the vulnerable area, the score and the amount of nutrient units generated per land area as such:</w:t>
      </w:r>
      <w:r w:rsidRPr="00E525DB">
        <w:rPr>
          <w:rFonts w:eastAsiaTheme="majorEastAsia" w:cstheme="majorBidi"/>
          <w:b/>
          <w:bCs/>
          <w:sz w:val="24"/>
        </w:rPr>
        <w:t xml:space="preserve"> </w:t>
      </w:r>
    </w:p>
    <w:tbl>
      <w:tblPr>
        <w:tblStyle w:val="TableGrid3"/>
        <w:tblpPr w:leftFromText="187" w:rightFromText="187" w:bottomFromText="216" w:vertAnchor="text" w:tblpY="1"/>
        <w:tblW w:w="5000" w:type="pct"/>
        <w:tblLook w:val="04A0" w:firstRow="1" w:lastRow="0" w:firstColumn="1" w:lastColumn="0" w:noHBand="0" w:noVBand="1"/>
      </w:tblPr>
      <w:tblGrid>
        <w:gridCol w:w="2041"/>
        <w:gridCol w:w="2979"/>
        <w:gridCol w:w="1316"/>
        <w:gridCol w:w="1314"/>
        <w:gridCol w:w="1340"/>
      </w:tblGrid>
      <w:tr w:rsidR="005E488B" w:rsidRPr="00F8378C" w14:paraId="32680D5E" w14:textId="77777777" w:rsidTr="00F8378C">
        <w:trPr>
          <w:cnfStyle w:val="100000000000" w:firstRow="1" w:lastRow="0" w:firstColumn="0" w:lastColumn="0" w:oddVBand="0" w:evenVBand="0" w:oddHBand="0" w:evenHBand="0" w:firstRowFirstColumn="0" w:firstRowLastColumn="0" w:lastRowFirstColumn="0" w:lastRowLastColumn="0"/>
        </w:trPr>
        <w:tc>
          <w:tcPr>
            <w:tcW w:w="1135" w:type="pct"/>
          </w:tcPr>
          <w:p w14:paraId="32680D59" w14:textId="77777777" w:rsidR="005E488B" w:rsidRPr="0080264B" w:rsidRDefault="005E488B" w:rsidP="0080264B">
            <w:pPr>
              <w:ind w:left="0"/>
              <w:rPr>
                <w:rFonts w:cs="Arial"/>
              </w:rPr>
            </w:pPr>
            <w:r>
              <w:rPr>
                <w:rFonts w:cs="Arial"/>
              </w:rPr>
              <w:t>Activity</w:t>
            </w:r>
          </w:p>
        </w:tc>
        <w:tc>
          <w:tcPr>
            <w:tcW w:w="1657" w:type="pct"/>
          </w:tcPr>
          <w:p w14:paraId="32680D5A" w14:textId="77777777" w:rsidR="005E488B" w:rsidRPr="0080264B" w:rsidRDefault="005E488B" w:rsidP="0080264B">
            <w:pPr>
              <w:keepNext/>
              <w:keepLines/>
              <w:spacing w:after="60"/>
              <w:ind w:left="0"/>
              <w:outlineLvl w:val="2"/>
              <w:rPr>
                <w:rFonts w:cs="Arial"/>
              </w:rPr>
            </w:pPr>
            <w:r>
              <w:rPr>
                <w:rFonts w:cs="Arial"/>
              </w:rPr>
              <w:t>Circumstance</w:t>
            </w:r>
          </w:p>
        </w:tc>
        <w:tc>
          <w:tcPr>
            <w:tcW w:w="732" w:type="pct"/>
          </w:tcPr>
          <w:p w14:paraId="32680D5B" w14:textId="77777777" w:rsidR="005E488B" w:rsidRPr="0080264B" w:rsidRDefault="005E488B" w:rsidP="0080264B">
            <w:pPr>
              <w:keepNext/>
              <w:keepLines/>
              <w:spacing w:after="60"/>
              <w:ind w:left="0"/>
              <w:jc w:val="center"/>
              <w:outlineLvl w:val="2"/>
              <w:rPr>
                <w:rFonts w:cs="Arial"/>
              </w:rPr>
            </w:pPr>
            <w:r>
              <w:rPr>
                <w:rFonts w:cs="Arial"/>
              </w:rPr>
              <w:t>WHPA (10)</w:t>
            </w:r>
          </w:p>
        </w:tc>
        <w:tc>
          <w:tcPr>
            <w:tcW w:w="731" w:type="pct"/>
          </w:tcPr>
          <w:p w14:paraId="32680D5C" w14:textId="77777777" w:rsidR="005E488B" w:rsidRPr="0080264B" w:rsidRDefault="005E488B" w:rsidP="0080264B">
            <w:pPr>
              <w:keepNext/>
              <w:keepLines/>
              <w:spacing w:after="60"/>
              <w:ind w:left="0"/>
              <w:jc w:val="center"/>
              <w:outlineLvl w:val="2"/>
              <w:rPr>
                <w:rFonts w:cs="Arial"/>
              </w:rPr>
            </w:pPr>
            <w:r>
              <w:rPr>
                <w:rFonts w:cs="Arial"/>
              </w:rPr>
              <w:t>IPZ (10)</w:t>
            </w:r>
          </w:p>
        </w:tc>
        <w:tc>
          <w:tcPr>
            <w:tcW w:w="745" w:type="pct"/>
          </w:tcPr>
          <w:p w14:paraId="32680D5D" w14:textId="77777777" w:rsidR="005E488B" w:rsidRPr="00F8378C" w:rsidRDefault="005E488B" w:rsidP="0080264B">
            <w:pPr>
              <w:ind w:left="0"/>
              <w:jc w:val="center"/>
              <w:rPr>
                <w:rFonts w:cs="Arial"/>
              </w:rPr>
            </w:pPr>
            <w:r>
              <w:rPr>
                <w:rFonts w:cs="Arial"/>
              </w:rPr>
              <w:t>IPZ (9)</w:t>
            </w:r>
          </w:p>
        </w:tc>
      </w:tr>
      <w:tr w:rsidR="0058424D" w:rsidRPr="00F8378C" w14:paraId="32680D64" w14:textId="77777777" w:rsidTr="009D6210">
        <w:tc>
          <w:tcPr>
            <w:tcW w:w="1135" w:type="pct"/>
          </w:tcPr>
          <w:p w14:paraId="32680D5F" w14:textId="77777777" w:rsidR="0058424D" w:rsidRPr="009D6210" w:rsidRDefault="0058424D" w:rsidP="0080264B">
            <w:pPr>
              <w:spacing w:after="200"/>
              <w:ind w:left="0"/>
              <w:rPr>
                <w:rFonts w:cs="Arial"/>
              </w:rPr>
            </w:pPr>
            <w:r w:rsidRPr="0080264B">
              <w:rPr>
                <w:rFonts w:cs="Arial"/>
              </w:rPr>
              <w:t>Grazing or Pasture</w:t>
            </w:r>
          </w:p>
        </w:tc>
        <w:tc>
          <w:tcPr>
            <w:tcW w:w="1657" w:type="pct"/>
          </w:tcPr>
          <w:p w14:paraId="32680D60" w14:textId="77777777" w:rsidR="0058424D" w:rsidRPr="009D6210" w:rsidRDefault="0058424D" w:rsidP="0080264B">
            <w:pPr>
              <w:keepNext/>
              <w:keepLines/>
              <w:spacing w:after="60"/>
              <w:ind w:left="0"/>
              <w:outlineLvl w:val="2"/>
              <w:rPr>
                <w:rFonts w:cs="Arial"/>
              </w:rPr>
            </w:pPr>
            <w:r w:rsidRPr="0080264B">
              <w:rPr>
                <w:rFonts w:cs="Arial"/>
              </w:rPr>
              <w:t>0.5 NU/acre to 1 NU/acre</w:t>
            </w:r>
          </w:p>
        </w:tc>
        <w:tc>
          <w:tcPr>
            <w:tcW w:w="732" w:type="pct"/>
          </w:tcPr>
          <w:p w14:paraId="32680D61"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731" w:type="pct"/>
          </w:tcPr>
          <w:p w14:paraId="32680D62"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745" w:type="pct"/>
          </w:tcPr>
          <w:p w14:paraId="32680D63" w14:textId="77777777" w:rsidR="0058424D" w:rsidRPr="009D6210" w:rsidRDefault="0058424D" w:rsidP="0080264B">
            <w:pPr>
              <w:spacing w:after="200"/>
              <w:ind w:left="0"/>
              <w:jc w:val="center"/>
              <w:rPr>
                <w:rFonts w:cs="Arial"/>
              </w:rPr>
            </w:pPr>
          </w:p>
        </w:tc>
      </w:tr>
      <w:tr w:rsidR="0058424D" w:rsidRPr="00F8378C" w14:paraId="32680D6A" w14:textId="77777777" w:rsidTr="009D6210">
        <w:tc>
          <w:tcPr>
            <w:tcW w:w="1135" w:type="pct"/>
          </w:tcPr>
          <w:p w14:paraId="32680D65" w14:textId="77777777" w:rsidR="0058424D" w:rsidRPr="009D6210" w:rsidRDefault="0058424D" w:rsidP="0080264B">
            <w:pPr>
              <w:spacing w:after="200"/>
              <w:ind w:left="0"/>
              <w:rPr>
                <w:rFonts w:cs="Arial"/>
              </w:rPr>
            </w:pPr>
            <w:r w:rsidRPr="0080264B">
              <w:rPr>
                <w:rFonts w:cs="Arial"/>
              </w:rPr>
              <w:t>Grazing or Pasture</w:t>
            </w:r>
          </w:p>
        </w:tc>
        <w:tc>
          <w:tcPr>
            <w:tcW w:w="1657" w:type="pct"/>
          </w:tcPr>
          <w:p w14:paraId="32680D66" w14:textId="77777777" w:rsidR="0058424D" w:rsidRPr="009D6210" w:rsidRDefault="0058424D" w:rsidP="0080264B">
            <w:pPr>
              <w:keepNext/>
              <w:keepLines/>
              <w:spacing w:after="60"/>
              <w:ind w:left="0"/>
              <w:outlineLvl w:val="2"/>
              <w:rPr>
                <w:rFonts w:cs="Arial"/>
              </w:rPr>
            </w:pPr>
            <w:r w:rsidRPr="0080264B">
              <w:rPr>
                <w:rFonts w:cs="Arial"/>
              </w:rPr>
              <w:t>&gt; 1 NU/acre</w:t>
            </w:r>
          </w:p>
        </w:tc>
        <w:tc>
          <w:tcPr>
            <w:tcW w:w="732" w:type="pct"/>
          </w:tcPr>
          <w:p w14:paraId="32680D67"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731" w:type="pct"/>
          </w:tcPr>
          <w:p w14:paraId="32680D68"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745" w:type="pct"/>
          </w:tcPr>
          <w:p w14:paraId="32680D69"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r>
      <w:tr w:rsidR="0058424D" w:rsidRPr="00F8378C" w14:paraId="32680D70" w14:textId="77777777" w:rsidTr="009D6210">
        <w:tc>
          <w:tcPr>
            <w:tcW w:w="1135" w:type="pct"/>
          </w:tcPr>
          <w:p w14:paraId="32680D6B" w14:textId="77777777" w:rsidR="0058424D" w:rsidRPr="009D6210" w:rsidRDefault="0058424D" w:rsidP="0080264B">
            <w:pPr>
              <w:spacing w:after="200"/>
              <w:ind w:left="0"/>
              <w:rPr>
                <w:rFonts w:cs="Arial"/>
              </w:rPr>
            </w:pPr>
            <w:r w:rsidRPr="0080264B">
              <w:rPr>
                <w:rFonts w:cs="Arial"/>
              </w:rPr>
              <w:t>Confinement area</w:t>
            </w:r>
          </w:p>
        </w:tc>
        <w:tc>
          <w:tcPr>
            <w:tcW w:w="1657" w:type="pct"/>
          </w:tcPr>
          <w:p w14:paraId="32680D6C" w14:textId="77777777" w:rsidR="0058424D" w:rsidRPr="009D6210" w:rsidRDefault="0058424D" w:rsidP="0080264B">
            <w:pPr>
              <w:keepNext/>
              <w:keepLines/>
              <w:spacing w:after="60"/>
              <w:ind w:left="0"/>
              <w:outlineLvl w:val="2"/>
              <w:rPr>
                <w:rFonts w:cs="Arial"/>
              </w:rPr>
            </w:pPr>
            <w:r w:rsidRPr="0080264B">
              <w:rPr>
                <w:rFonts w:cs="Arial"/>
              </w:rPr>
              <w:t>120 to 300 NU/ha</w:t>
            </w:r>
          </w:p>
        </w:tc>
        <w:tc>
          <w:tcPr>
            <w:tcW w:w="732" w:type="pct"/>
          </w:tcPr>
          <w:p w14:paraId="32680D6D"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731" w:type="pct"/>
          </w:tcPr>
          <w:p w14:paraId="32680D6E"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745" w:type="pct"/>
          </w:tcPr>
          <w:p w14:paraId="32680D6F" w14:textId="77777777" w:rsidR="0058424D" w:rsidRPr="009D6210" w:rsidRDefault="0058424D" w:rsidP="0080264B">
            <w:pPr>
              <w:spacing w:after="200"/>
              <w:ind w:left="0"/>
              <w:jc w:val="center"/>
              <w:rPr>
                <w:rFonts w:cs="Arial"/>
              </w:rPr>
            </w:pPr>
          </w:p>
        </w:tc>
      </w:tr>
      <w:tr w:rsidR="0058424D" w:rsidRPr="00F8378C" w14:paraId="32680D76" w14:textId="77777777" w:rsidTr="009D6210">
        <w:tc>
          <w:tcPr>
            <w:tcW w:w="1135" w:type="pct"/>
          </w:tcPr>
          <w:p w14:paraId="32680D71" w14:textId="77777777" w:rsidR="0058424D" w:rsidRPr="009D6210" w:rsidRDefault="0058424D" w:rsidP="0080264B">
            <w:pPr>
              <w:spacing w:after="200"/>
              <w:ind w:left="0"/>
              <w:rPr>
                <w:rFonts w:cs="Arial"/>
              </w:rPr>
            </w:pPr>
            <w:r w:rsidRPr="0080264B">
              <w:rPr>
                <w:rFonts w:cs="Arial"/>
              </w:rPr>
              <w:t>Confinement area</w:t>
            </w:r>
          </w:p>
        </w:tc>
        <w:tc>
          <w:tcPr>
            <w:tcW w:w="1657" w:type="pct"/>
          </w:tcPr>
          <w:p w14:paraId="32680D72" w14:textId="77777777" w:rsidR="0058424D" w:rsidRPr="009D6210" w:rsidRDefault="0058424D" w:rsidP="0080264B">
            <w:pPr>
              <w:keepNext/>
              <w:keepLines/>
              <w:spacing w:after="60"/>
              <w:ind w:left="0"/>
              <w:outlineLvl w:val="2"/>
              <w:rPr>
                <w:rFonts w:cs="Arial"/>
              </w:rPr>
            </w:pPr>
            <w:r w:rsidRPr="0080264B">
              <w:rPr>
                <w:rFonts w:cs="Arial"/>
              </w:rPr>
              <w:t>&gt; 300 NU/ha</w:t>
            </w:r>
          </w:p>
        </w:tc>
        <w:tc>
          <w:tcPr>
            <w:tcW w:w="732" w:type="pct"/>
          </w:tcPr>
          <w:p w14:paraId="32680D73"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731" w:type="pct"/>
          </w:tcPr>
          <w:p w14:paraId="32680D74"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745" w:type="pct"/>
          </w:tcPr>
          <w:p w14:paraId="32680D75"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r>
    </w:tbl>
    <w:p w14:paraId="32680D77" w14:textId="77777777" w:rsidR="00F8378C" w:rsidRDefault="00F8378C" w:rsidP="0058424D">
      <w:pPr>
        <w:spacing w:line="276" w:lineRule="auto"/>
        <w:ind w:left="0"/>
        <w:rPr>
          <w:b/>
          <w:sz w:val="32"/>
        </w:rPr>
      </w:pPr>
    </w:p>
    <w:p w14:paraId="32680D78" w14:textId="77777777" w:rsidR="00F8378C" w:rsidRDefault="00F8378C">
      <w:pPr>
        <w:spacing w:line="276" w:lineRule="auto"/>
        <w:ind w:left="0"/>
        <w:rPr>
          <w:b/>
          <w:sz w:val="32"/>
        </w:rPr>
      </w:pPr>
      <w:r>
        <w:rPr>
          <w:b/>
          <w:sz w:val="32"/>
        </w:rPr>
        <w:br w:type="page"/>
      </w:r>
    </w:p>
    <w:p w14:paraId="32680D79" w14:textId="77777777" w:rsidR="0058424D" w:rsidRPr="008E55B9" w:rsidRDefault="0058424D" w:rsidP="009D6210">
      <w:pPr>
        <w:pStyle w:val="H1Appendix"/>
      </w:pPr>
      <w:r w:rsidRPr="008E55B9">
        <w:lastRenderedPageBreak/>
        <w:t>Pesticides</w:t>
      </w:r>
    </w:p>
    <w:p w14:paraId="32680D7A" w14:textId="77777777" w:rsidR="0058424D" w:rsidRPr="002745DB" w:rsidRDefault="0058424D" w:rsidP="009D6210">
      <w:pPr>
        <w:pStyle w:val="H2Appendix"/>
        <w:ind w:left="0"/>
      </w:pPr>
      <w:r w:rsidRPr="002745DB">
        <w:t>The application of pesticide to land</w:t>
      </w:r>
    </w:p>
    <w:p w14:paraId="32680D7B" w14:textId="77777777" w:rsidR="0058424D" w:rsidRPr="00E525DB" w:rsidRDefault="0058424D" w:rsidP="0058424D">
      <w:pPr>
        <w:ind w:left="0"/>
      </w:pPr>
      <w:r w:rsidRPr="00E525DB">
        <w:t>Generally, the application of pesticides is significant for the areas identified if the field size is greater than 10 hectares for groundwater systems, and greater than 1 hectare for surface water systems. There are some exceptions, where certain pesticides are significant threats if applied to smaller areas of land.</w:t>
      </w:r>
    </w:p>
    <w:tbl>
      <w:tblPr>
        <w:tblStyle w:val="TableGrid3"/>
        <w:tblW w:w="0" w:type="auto"/>
        <w:tblLook w:val="04A0" w:firstRow="1" w:lastRow="0" w:firstColumn="1" w:lastColumn="0" w:noHBand="0" w:noVBand="1"/>
      </w:tblPr>
      <w:tblGrid>
        <w:gridCol w:w="2158"/>
        <w:gridCol w:w="1137"/>
        <w:gridCol w:w="1130"/>
        <w:gridCol w:w="1130"/>
        <w:gridCol w:w="1138"/>
        <w:gridCol w:w="1148"/>
        <w:gridCol w:w="1149"/>
      </w:tblGrid>
      <w:tr w:rsidR="00F8378C" w:rsidRPr="00F8378C" w14:paraId="32680D7F" w14:textId="77777777" w:rsidTr="00F8378C">
        <w:trPr>
          <w:cnfStyle w:val="100000000000" w:firstRow="1" w:lastRow="0" w:firstColumn="0" w:lastColumn="0" w:oddVBand="0" w:evenVBand="0" w:oddHBand="0" w:evenHBand="0" w:firstRowFirstColumn="0" w:firstRowLastColumn="0" w:lastRowFirstColumn="0" w:lastRowLastColumn="0"/>
        </w:trPr>
        <w:tc>
          <w:tcPr>
            <w:tcW w:w="2185" w:type="dxa"/>
            <w:vMerge w:val="restart"/>
          </w:tcPr>
          <w:p w14:paraId="32680D7C" w14:textId="77777777" w:rsidR="0058424D" w:rsidRPr="009D6210" w:rsidRDefault="0058424D" w:rsidP="0080264B">
            <w:pPr>
              <w:spacing w:after="200"/>
              <w:ind w:left="0"/>
              <w:rPr>
                <w:rFonts w:cs="Arial"/>
              </w:rPr>
            </w:pPr>
            <w:r w:rsidRPr="0080264B">
              <w:rPr>
                <w:rFonts w:cs="Arial"/>
              </w:rPr>
              <w:t>Contaminant</w:t>
            </w:r>
          </w:p>
        </w:tc>
        <w:tc>
          <w:tcPr>
            <w:tcW w:w="3522" w:type="dxa"/>
            <w:gridSpan w:val="3"/>
          </w:tcPr>
          <w:p w14:paraId="32680D7D" w14:textId="77777777" w:rsidR="0058424D" w:rsidRPr="009D6210" w:rsidRDefault="0058424D" w:rsidP="005E488B">
            <w:pPr>
              <w:tabs>
                <w:tab w:val="right" w:leader="dot" w:pos="8990"/>
              </w:tabs>
              <w:spacing w:after="200"/>
              <w:ind w:left="0"/>
              <w:jc w:val="center"/>
              <w:rPr>
                <w:rFonts w:cs="Arial"/>
              </w:rPr>
            </w:pPr>
            <w:r w:rsidRPr="0080264B">
              <w:rPr>
                <w:rFonts w:cs="Arial"/>
              </w:rPr>
              <w:t>Land Area, WHPA (10)</w:t>
            </w:r>
          </w:p>
        </w:tc>
        <w:tc>
          <w:tcPr>
            <w:tcW w:w="3523" w:type="dxa"/>
            <w:gridSpan w:val="3"/>
          </w:tcPr>
          <w:p w14:paraId="32680D7E" w14:textId="77777777" w:rsidR="0058424D" w:rsidRPr="009D6210" w:rsidRDefault="0058424D" w:rsidP="005E488B">
            <w:pPr>
              <w:tabs>
                <w:tab w:val="right" w:leader="dot" w:pos="8990"/>
              </w:tabs>
              <w:spacing w:after="200"/>
              <w:ind w:left="0" w:firstLine="53"/>
              <w:jc w:val="center"/>
              <w:rPr>
                <w:rFonts w:cs="Arial"/>
              </w:rPr>
            </w:pPr>
            <w:r w:rsidRPr="0080264B">
              <w:rPr>
                <w:rFonts w:cs="Arial"/>
              </w:rPr>
              <w:t>Land Area, IPZ (score)</w:t>
            </w:r>
          </w:p>
        </w:tc>
      </w:tr>
      <w:tr w:rsidR="0058424D" w:rsidRPr="00F8378C" w14:paraId="32680D87" w14:textId="77777777" w:rsidTr="009D6210">
        <w:tc>
          <w:tcPr>
            <w:tcW w:w="2185" w:type="dxa"/>
            <w:vMerge/>
          </w:tcPr>
          <w:p w14:paraId="32680D80" w14:textId="77777777" w:rsidR="0058424D" w:rsidRPr="009D6210" w:rsidRDefault="0058424D" w:rsidP="0080264B">
            <w:pPr>
              <w:spacing w:after="200"/>
              <w:ind w:left="0"/>
              <w:rPr>
                <w:rFonts w:cs="Arial"/>
              </w:rPr>
            </w:pPr>
          </w:p>
        </w:tc>
        <w:tc>
          <w:tcPr>
            <w:tcW w:w="1174" w:type="dxa"/>
            <w:shd w:val="pct20" w:color="auto" w:fill="auto"/>
          </w:tcPr>
          <w:p w14:paraId="32680D81" w14:textId="77777777" w:rsidR="0058424D" w:rsidRPr="009D6210" w:rsidRDefault="0058424D" w:rsidP="005E488B">
            <w:pPr>
              <w:keepNext/>
              <w:keepLines/>
              <w:spacing w:after="60"/>
              <w:ind w:left="0"/>
              <w:jc w:val="center"/>
              <w:outlineLvl w:val="2"/>
              <w:rPr>
                <w:rFonts w:cs="Arial"/>
                <w:b/>
              </w:rPr>
            </w:pPr>
            <w:r w:rsidRPr="0080264B">
              <w:rPr>
                <w:rFonts w:cs="Arial"/>
                <w:b/>
              </w:rPr>
              <w:t>&lt; 1ha</w:t>
            </w:r>
          </w:p>
        </w:tc>
        <w:tc>
          <w:tcPr>
            <w:tcW w:w="1174" w:type="dxa"/>
            <w:shd w:val="pct20" w:color="auto" w:fill="auto"/>
          </w:tcPr>
          <w:p w14:paraId="32680D82" w14:textId="77777777" w:rsidR="0058424D" w:rsidRPr="009D6210" w:rsidRDefault="0058424D" w:rsidP="005E488B">
            <w:pPr>
              <w:keepNext/>
              <w:keepLines/>
              <w:spacing w:after="60"/>
              <w:ind w:left="0"/>
              <w:jc w:val="center"/>
              <w:outlineLvl w:val="2"/>
              <w:rPr>
                <w:rFonts w:cs="Arial"/>
                <w:b/>
              </w:rPr>
            </w:pPr>
            <w:r w:rsidRPr="0080264B">
              <w:rPr>
                <w:rFonts w:cs="Arial"/>
                <w:b/>
              </w:rPr>
              <w:t>1 to 10 ha</w:t>
            </w:r>
          </w:p>
        </w:tc>
        <w:tc>
          <w:tcPr>
            <w:tcW w:w="1174" w:type="dxa"/>
            <w:shd w:val="pct20" w:color="auto" w:fill="auto"/>
          </w:tcPr>
          <w:p w14:paraId="32680D83" w14:textId="77777777" w:rsidR="0058424D" w:rsidRPr="009D6210" w:rsidRDefault="0058424D" w:rsidP="005E488B">
            <w:pPr>
              <w:keepNext/>
              <w:keepLines/>
              <w:spacing w:after="60"/>
              <w:ind w:left="0"/>
              <w:jc w:val="center"/>
              <w:outlineLvl w:val="2"/>
              <w:rPr>
                <w:rFonts w:cs="Arial"/>
                <w:b/>
              </w:rPr>
            </w:pPr>
            <w:r w:rsidRPr="0080264B">
              <w:rPr>
                <w:rFonts w:cs="Arial"/>
                <w:b/>
              </w:rPr>
              <w:t>&gt; 10 ha</w:t>
            </w:r>
          </w:p>
        </w:tc>
        <w:tc>
          <w:tcPr>
            <w:tcW w:w="1174" w:type="dxa"/>
            <w:shd w:val="pct20" w:color="auto" w:fill="auto"/>
          </w:tcPr>
          <w:p w14:paraId="32680D84" w14:textId="77777777" w:rsidR="0058424D" w:rsidRPr="009D6210" w:rsidRDefault="0058424D" w:rsidP="005E488B">
            <w:pPr>
              <w:tabs>
                <w:tab w:val="right" w:leader="dot" w:pos="8990"/>
              </w:tabs>
              <w:spacing w:after="200"/>
              <w:ind w:left="0"/>
              <w:jc w:val="center"/>
              <w:rPr>
                <w:rFonts w:cs="Arial"/>
                <w:b/>
              </w:rPr>
            </w:pPr>
            <w:r w:rsidRPr="0080264B">
              <w:rPr>
                <w:rFonts w:cs="Arial"/>
                <w:b/>
              </w:rPr>
              <w:t>&lt; 1ha</w:t>
            </w:r>
          </w:p>
        </w:tc>
        <w:tc>
          <w:tcPr>
            <w:tcW w:w="1174" w:type="dxa"/>
            <w:shd w:val="pct20" w:color="auto" w:fill="auto"/>
          </w:tcPr>
          <w:p w14:paraId="32680D85" w14:textId="77777777" w:rsidR="0058424D" w:rsidRPr="009D6210" w:rsidRDefault="0058424D" w:rsidP="005E488B">
            <w:pPr>
              <w:tabs>
                <w:tab w:val="right" w:leader="dot" w:pos="8990"/>
              </w:tabs>
              <w:spacing w:after="200"/>
              <w:ind w:left="0"/>
              <w:jc w:val="center"/>
              <w:rPr>
                <w:rFonts w:cs="Arial"/>
                <w:b/>
              </w:rPr>
            </w:pPr>
            <w:r w:rsidRPr="0080264B">
              <w:rPr>
                <w:rFonts w:cs="Arial"/>
                <w:b/>
              </w:rPr>
              <w:t>1 to 10 ha</w:t>
            </w:r>
          </w:p>
        </w:tc>
        <w:tc>
          <w:tcPr>
            <w:tcW w:w="1175" w:type="dxa"/>
            <w:shd w:val="pct20" w:color="auto" w:fill="auto"/>
          </w:tcPr>
          <w:p w14:paraId="32680D86" w14:textId="77777777" w:rsidR="0058424D" w:rsidRPr="009D6210" w:rsidRDefault="0058424D" w:rsidP="005E488B">
            <w:pPr>
              <w:tabs>
                <w:tab w:val="right" w:leader="dot" w:pos="8990"/>
              </w:tabs>
              <w:spacing w:after="200"/>
              <w:ind w:left="0"/>
              <w:jc w:val="center"/>
              <w:rPr>
                <w:rFonts w:cs="Arial"/>
                <w:b/>
              </w:rPr>
            </w:pPr>
            <w:r w:rsidRPr="0080264B">
              <w:rPr>
                <w:rFonts w:cs="Arial"/>
                <w:b/>
              </w:rPr>
              <w:t>&gt; 10 ha</w:t>
            </w:r>
          </w:p>
        </w:tc>
      </w:tr>
      <w:tr w:rsidR="0058424D" w:rsidRPr="00F8378C" w14:paraId="32680D8F" w14:textId="77777777" w:rsidTr="009D6210">
        <w:tc>
          <w:tcPr>
            <w:tcW w:w="2185" w:type="dxa"/>
          </w:tcPr>
          <w:p w14:paraId="32680D88" w14:textId="77777777" w:rsidR="0058424D" w:rsidRPr="009D6210" w:rsidRDefault="0058424D" w:rsidP="0080264B">
            <w:pPr>
              <w:spacing w:after="200"/>
              <w:ind w:left="0"/>
              <w:rPr>
                <w:rFonts w:cs="Arial"/>
              </w:rPr>
            </w:pPr>
            <w:r w:rsidRPr="0080264B">
              <w:rPr>
                <w:rFonts w:cs="Arial"/>
              </w:rPr>
              <w:t>Atrazine</w:t>
            </w:r>
          </w:p>
        </w:tc>
        <w:tc>
          <w:tcPr>
            <w:tcW w:w="1174" w:type="dxa"/>
          </w:tcPr>
          <w:p w14:paraId="32680D89" w14:textId="77777777" w:rsidR="0058424D" w:rsidRPr="009D6210" w:rsidRDefault="0058424D" w:rsidP="0080264B">
            <w:pPr>
              <w:spacing w:after="200"/>
              <w:ind w:left="0"/>
              <w:rPr>
                <w:rFonts w:cs="Arial"/>
              </w:rPr>
            </w:pPr>
          </w:p>
        </w:tc>
        <w:tc>
          <w:tcPr>
            <w:tcW w:w="1174" w:type="dxa"/>
          </w:tcPr>
          <w:p w14:paraId="32680D8A" w14:textId="77777777" w:rsidR="0058424D" w:rsidRPr="009D6210" w:rsidRDefault="0058424D" w:rsidP="0080264B">
            <w:pPr>
              <w:spacing w:after="200"/>
              <w:ind w:left="0"/>
              <w:rPr>
                <w:rFonts w:cs="Arial"/>
              </w:rPr>
            </w:pPr>
          </w:p>
        </w:tc>
        <w:tc>
          <w:tcPr>
            <w:tcW w:w="1174" w:type="dxa"/>
          </w:tcPr>
          <w:p w14:paraId="32680D8B"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174" w:type="dxa"/>
          </w:tcPr>
          <w:p w14:paraId="32680D8C" w14:textId="77777777" w:rsidR="0058424D" w:rsidRPr="009D6210" w:rsidRDefault="0058424D" w:rsidP="0080264B">
            <w:pPr>
              <w:spacing w:after="200"/>
              <w:ind w:left="0"/>
              <w:rPr>
                <w:rFonts w:cs="Arial"/>
              </w:rPr>
            </w:pPr>
          </w:p>
        </w:tc>
        <w:tc>
          <w:tcPr>
            <w:tcW w:w="1174" w:type="dxa"/>
          </w:tcPr>
          <w:p w14:paraId="32680D8D"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r w:rsidRPr="0080264B">
              <w:rPr>
                <w:rFonts w:cs="Arial"/>
              </w:rPr>
              <w:t xml:space="preserve"> (10)</w:t>
            </w:r>
          </w:p>
        </w:tc>
        <w:tc>
          <w:tcPr>
            <w:tcW w:w="1175" w:type="dxa"/>
          </w:tcPr>
          <w:p w14:paraId="32680D8E"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r w:rsidRPr="0080264B">
              <w:rPr>
                <w:rFonts w:cs="Arial"/>
              </w:rPr>
              <w:t xml:space="preserve"> (9,10)</w:t>
            </w:r>
          </w:p>
        </w:tc>
      </w:tr>
      <w:tr w:rsidR="0058424D" w:rsidRPr="00F8378C" w14:paraId="32680D97" w14:textId="77777777" w:rsidTr="009D6210">
        <w:tc>
          <w:tcPr>
            <w:tcW w:w="2185" w:type="dxa"/>
          </w:tcPr>
          <w:p w14:paraId="32680D90" w14:textId="77777777" w:rsidR="0058424D" w:rsidRPr="009D6210" w:rsidRDefault="0058424D" w:rsidP="0080264B">
            <w:pPr>
              <w:spacing w:after="200"/>
              <w:ind w:left="0"/>
              <w:rPr>
                <w:rFonts w:cs="Arial"/>
              </w:rPr>
            </w:pPr>
            <w:r w:rsidRPr="0080264B">
              <w:rPr>
                <w:rFonts w:cs="Arial"/>
              </w:rPr>
              <w:t>Dicamba</w:t>
            </w:r>
          </w:p>
        </w:tc>
        <w:tc>
          <w:tcPr>
            <w:tcW w:w="1174" w:type="dxa"/>
          </w:tcPr>
          <w:p w14:paraId="32680D91" w14:textId="77777777" w:rsidR="0058424D" w:rsidRPr="009D6210" w:rsidRDefault="0058424D" w:rsidP="0080264B">
            <w:pPr>
              <w:spacing w:after="200"/>
              <w:ind w:left="0"/>
              <w:rPr>
                <w:rFonts w:cs="Arial"/>
              </w:rPr>
            </w:pPr>
          </w:p>
        </w:tc>
        <w:tc>
          <w:tcPr>
            <w:tcW w:w="1174" w:type="dxa"/>
          </w:tcPr>
          <w:p w14:paraId="32680D92" w14:textId="77777777" w:rsidR="0058424D" w:rsidRPr="009D6210" w:rsidRDefault="0058424D" w:rsidP="0080264B">
            <w:pPr>
              <w:spacing w:after="200"/>
              <w:ind w:left="0"/>
              <w:rPr>
                <w:rFonts w:cs="Arial"/>
              </w:rPr>
            </w:pPr>
          </w:p>
        </w:tc>
        <w:tc>
          <w:tcPr>
            <w:tcW w:w="1174" w:type="dxa"/>
          </w:tcPr>
          <w:p w14:paraId="32680D93"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174" w:type="dxa"/>
          </w:tcPr>
          <w:p w14:paraId="32680D94" w14:textId="77777777" w:rsidR="0058424D" w:rsidRPr="009D6210" w:rsidRDefault="0058424D" w:rsidP="0080264B">
            <w:pPr>
              <w:spacing w:after="200"/>
              <w:ind w:left="0"/>
              <w:rPr>
                <w:rFonts w:cs="Arial"/>
              </w:rPr>
            </w:pPr>
          </w:p>
        </w:tc>
        <w:tc>
          <w:tcPr>
            <w:tcW w:w="1174" w:type="dxa"/>
          </w:tcPr>
          <w:p w14:paraId="32680D95"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r w:rsidRPr="0080264B">
              <w:rPr>
                <w:rFonts w:cs="Arial"/>
              </w:rPr>
              <w:t xml:space="preserve"> (10)</w:t>
            </w:r>
          </w:p>
        </w:tc>
        <w:tc>
          <w:tcPr>
            <w:tcW w:w="1175" w:type="dxa"/>
          </w:tcPr>
          <w:p w14:paraId="32680D96"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r w:rsidRPr="0080264B">
              <w:rPr>
                <w:rFonts w:cs="Arial"/>
              </w:rPr>
              <w:t xml:space="preserve"> (9,10)</w:t>
            </w:r>
          </w:p>
        </w:tc>
      </w:tr>
      <w:tr w:rsidR="0058424D" w:rsidRPr="00F8378C" w14:paraId="32680D9F" w14:textId="77777777" w:rsidTr="009D6210">
        <w:tc>
          <w:tcPr>
            <w:tcW w:w="2185" w:type="dxa"/>
          </w:tcPr>
          <w:p w14:paraId="32680D98" w14:textId="77777777" w:rsidR="0058424D" w:rsidRPr="009D6210" w:rsidRDefault="0058424D" w:rsidP="0080264B">
            <w:pPr>
              <w:spacing w:after="200"/>
              <w:ind w:left="0"/>
              <w:rPr>
                <w:rFonts w:cs="Arial"/>
              </w:rPr>
            </w:pPr>
            <w:r w:rsidRPr="0080264B">
              <w:rPr>
                <w:rFonts w:cs="Arial"/>
              </w:rPr>
              <w:t>D-2,4</w:t>
            </w:r>
          </w:p>
        </w:tc>
        <w:tc>
          <w:tcPr>
            <w:tcW w:w="1174" w:type="dxa"/>
          </w:tcPr>
          <w:p w14:paraId="32680D99" w14:textId="77777777" w:rsidR="0058424D" w:rsidRPr="009D6210" w:rsidRDefault="0058424D" w:rsidP="0080264B">
            <w:pPr>
              <w:spacing w:after="200"/>
              <w:ind w:left="0"/>
              <w:rPr>
                <w:rFonts w:cs="Arial"/>
              </w:rPr>
            </w:pPr>
          </w:p>
        </w:tc>
        <w:tc>
          <w:tcPr>
            <w:tcW w:w="1174" w:type="dxa"/>
          </w:tcPr>
          <w:p w14:paraId="32680D9A" w14:textId="77777777" w:rsidR="0058424D" w:rsidRPr="009D6210" w:rsidRDefault="0058424D" w:rsidP="0080264B">
            <w:pPr>
              <w:spacing w:after="200"/>
              <w:ind w:left="0"/>
              <w:rPr>
                <w:rFonts w:cs="Arial"/>
              </w:rPr>
            </w:pPr>
          </w:p>
        </w:tc>
        <w:tc>
          <w:tcPr>
            <w:tcW w:w="1174" w:type="dxa"/>
          </w:tcPr>
          <w:p w14:paraId="32680D9B"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174" w:type="dxa"/>
          </w:tcPr>
          <w:p w14:paraId="32680D9C" w14:textId="77777777" w:rsidR="0058424D" w:rsidRPr="009D6210" w:rsidRDefault="0058424D" w:rsidP="0080264B">
            <w:pPr>
              <w:spacing w:after="200"/>
              <w:ind w:left="0"/>
              <w:rPr>
                <w:rFonts w:cs="Arial"/>
              </w:rPr>
            </w:pPr>
          </w:p>
        </w:tc>
        <w:tc>
          <w:tcPr>
            <w:tcW w:w="1174" w:type="dxa"/>
          </w:tcPr>
          <w:p w14:paraId="32680D9D"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r w:rsidRPr="0080264B">
              <w:rPr>
                <w:rFonts w:cs="Arial"/>
              </w:rPr>
              <w:t xml:space="preserve"> (10)</w:t>
            </w:r>
          </w:p>
        </w:tc>
        <w:tc>
          <w:tcPr>
            <w:tcW w:w="1175" w:type="dxa"/>
          </w:tcPr>
          <w:p w14:paraId="32680D9E"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r w:rsidRPr="0080264B">
              <w:rPr>
                <w:rFonts w:cs="Arial"/>
              </w:rPr>
              <w:t xml:space="preserve"> (9,10)</w:t>
            </w:r>
          </w:p>
        </w:tc>
      </w:tr>
      <w:tr w:rsidR="0058424D" w:rsidRPr="00F8378C" w14:paraId="32680DA7" w14:textId="77777777" w:rsidTr="009D6210">
        <w:tc>
          <w:tcPr>
            <w:tcW w:w="2185" w:type="dxa"/>
          </w:tcPr>
          <w:p w14:paraId="32680DA0" w14:textId="77777777" w:rsidR="0058424D" w:rsidRPr="009D6210" w:rsidRDefault="0058424D" w:rsidP="0080264B">
            <w:pPr>
              <w:spacing w:after="200"/>
              <w:ind w:left="0"/>
              <w:rPr>
                <w:rFonts w:cs="Arial"/>
              </w:rPr>
            </w:pPr>
            <w:r w:rsidRPr="0080264B">
              <w:rPr>
                <w:rFonts w:cs="Arial"/>
              </w:rPr>
              <w:t>Dichloropropene-1,3</w:t>
            </w:r>
          </w:p>
        </w:tc>
        <w:tc>
          <w:tcPr>
            <w:tcW w:w="1174" w:type="dxa"/>
          </w:tcPr>
          <w:p w14:paraId="32680DA1" w14:textId="77777777" w:rsidR="0058424D" w:rsidRPr="009D6210" w:rsidRDefault="0058424D" w:rsidP="0080264B">
            <w:pPr>
              <w:spacing w:after="200"/>
              <w:ind w:left="0"/>
              <w:rPr>
                <w:rFonts w:cs="Arial"/>
              </w:rPr>
            </w:pPr>
          </w:p>
        </w:tc>
        <w:tc>
          <w:tcPr>
            <w:tcW w:w="1174" w:type="dxa"/>
          </w:tcPr>
          <w:p w14:paraId="32680DA2" w14:textId="77777777" w:rsidR="0058424D" w:rsidRPr="009D6210" w:rsidRDefault="0058424D" w:rsidP="0080264B">
            <w:pPr>
              <w:spacing w:after="200"/>
              <w:ind w:left="0"/>
              <w:rPr>
                <w:rFonts w:cs="Arial"/>
              </w:rPr>
            </w:pPr>
          </w:p>
        </w:tc>
        <w:tc>
          <w:tcPr>
            <w:tcW w:w="1174" w:type="dxa"/>
          </w:tcPr>
          <w:p w14:paraId="32680DA3"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174" w:type="dxa"/>
          </w:tcPr>
          <w:p w14:paraId="32680DA4" w14:textId="77777777" w:rsidR="0058424D" w:rsidRPr="009D6210" w:rsidRDefault="0058424D" w:rsidP="0080264B">
            <w:pPr>
              <w:spacing w:after="200"/>
              <w:ind w:left="0"/>
              <w:rPr>
                <w:rFonts w:cs="Arial"/>
              </w:rPr>
            </w:pPr>
          </w:p>
        </w:tc>
        <w:tc>
          <w:tcPr>
            <w:tcW w:w="1174" w:type="dxa"/>
          </w:tcPr>
          <w:p w14:paraId="32680DA5"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r w:rsidRPr="0080264B">
              <w:rPr>
                <w:rFonts w:cs="Arial"/>
              </w:rPr>
              <w:t xml:space="preserve"> (10)</w:t>
            </w:r>
          </w:p>
        </w:tc>
        <w:tc>
          <w:tcPr>
            <w:tcW w:w="1175" w:type="dxa"/>
          </w:tcPr>
          <w:p w14:paraId="32680DA6"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r w:rsidRPr="0080264B">
              <w:rPr>
                <w:rFonts w:cs="Arial"/>
              </w:rPr>
              <w:t xml:space="preserve"> (9,10)</w:t>
            </w:r>
          </w:p>
        </w:tc>
      </w:tr>
      <w:tr w:rsidR="0058424D" w:rsidRPr="00F8378C" w14:paraId="32680DAF" w14:textId="77777777" w:rsidTr="009D6210">
        <w:tc>
          <w:tcPr>
            <w:tcW w:w="2185" w:type="dxa"/>
          </w:tcPr>
          <w:p w14:paraId="32680DA8" w14:textId="77777777" w:rsidR="0058424D" w:rsidRPr="009D6210" w:rsidRDefault="0058424D" w:rsidP="0080264B">
            <w:pPr>
              <w:spacing w:after="200"/>
              <w:ind w:left="0"/>
              <w:rPr>
                <w:rFonts w:cs="Arial"/>
              </w:rPr>
            </w:pPr>
            <w:r w:rsidRPr="0080264B">
              <w:rPr>
                <w:rFonts w:cs="Arial"/>
              </w:rPr>
              <w:t>Glyphosate</w:t>
            </w:r>
          </w:p>
        </w:tc>
        <w:tc>
          <w:tcPr>
            <w:tcW w:w="1174" w:type="dxa"/>
          </w:tcPr>
          <w:p w14:paraId="32680DA9" w14:textId="77777777" w:rsidR="0058424D" w:rsidRPr="009D6210" w:rsidRDefault="0058424D" w:rsidP="0080264B">
            <w:pPr>
              <w:spacing w:after="200"/>
              <w:ind w:left="0"/>
              <w:rPr>
                <w:rFonts w:cs="Arial"/>
              </w:rPr>
            </w:pPr>
          </w:p>
        </w:tc>
        <w:tc>
          <w:tcPr>
            <w:tcW w:w="1174" w:type="dxa"/>
          </w:tcPr>
          <w:p w14:paraId="32680DAA" w14:textId="77777777" w:rsidR="0058424D" w:rsidRPr="009D6210" w:rsidRDefault="0058424D" w:rsidP="0080264B">
            <w:pPr>
              <w:spacing w:after="200"/>
              <w:ind w:left="0"/>
              <w:rPr>
                <w:rFonts w:cs="Arial"/>
              </w:rPr>
            </w:pPr>
          </w:p>
        </w:tc>
        <w:tc>
          <w:tcPr>
            <w:tcW w:w="1174" w:type="dxa"/>
          </w:tcPr>
          <w:p w14:paraId="32680DAB" w14:textId="77777777" w:rsidR="0058424D" w:rsidRPr="009D6210" w:rsidRDefault="0058424D" w:rsidP="0080264B">
            <w:pPr>
              <w:spacing w:after="200"/>
              <w:ind w:left="0"/>
              <w:jc w:val="center"/>
              <w:rPr>
                <w:rFonts w:cs="Arial"/>
              </w:rPr>
            </w:pPr>
          </w:p>
        </w:tc>
        <w:tc>
          <w:tcPr>
            <w:tcW w:w="1174" w:type="dxa"/>
          </w:tcPr>
          <w:p w14:paraId="32680DAC" w14:textId="77777777" w:rsidR="0058424D" w:rsidRPr="009D6210" w:rsidRDefault="0058424D" w:rsidP="0080264B">
            <w:pPr>
              <w:spacing w:after="200"/>
              <w:ind w:left="0"/>
              <w:rPr>
                <w:rFonts w:cs="Arial"/>
              </w:rPr>
            </w:pPr>
          </w:p>
        </w:tc>
        <w:tc>
          <w:tcPr>
            <w:tcW w:w="1174" w:type="dxa"/>
          </w:tcPr>
          <w:p w14:paraId="32680DAD" w14:textId="77777777" w:rsidR="0058424D" w:rsidRPr="009D6210" w:rsidRDefault="0058424D" w:rsidP="0080264B">
            <w:pPr>
              <w:spacing w:after="200"/>
              <w:ind w:left="0"/>
              <w:jc w:val="center"/>
              <w:rPr>
                <w:rFonts w:cs="Arial"/>
              </w:rPr>
            </w:pPr>
          </w:p>
        </w:tc>
        <w:tc>
          <w:tcPr>
            <w:tcW w:w="1175" w:type="dxa"/>
          </w:tcPr>
          <w:p w14:paraId="32680DAE"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r w:rsidRPr="0080264B">
              <w:rPr>
                <w:rFonts w:cs="Arial"/>
              </w:rPr>
              <w:t xml:space="preserve"> (9,10)</w:t>
            </w:r>
          </w:p>
        </w:tc>
      </w:tr>
      <w:tr w:rsidR="0058424D" w:rsidRPr="00F8378C" w14:paraId="32680DB7" w14:textId="77777777" w:rsidTr="009D6210">
        <w:tc>
          <w:tcPr>
            <w:tcW w:w="2185" w:type="dxa"/>
          </w:tcPr>
          <w:p w14:paraId="32680DB0" w14:textId="77777777" w:rsidR="0058424D" w:rsidRPr="009D6210" w:rsidRDefault="0058424D" w:rsidP="0080264B">
            <w:pPr>
              <w:spacing w:after="200"/>
              <w:ind w:left="0"/>
              <w:rPr>
                <w:rFonts w:cs="Arial"/>
              </w:rPr>
            </w:pPr>
            <w:r w:rsidRPr="0080264B">
              <w:rPr>
                <w:rFonts w:cs="Arial"/>
              </w:rPr>
              <w:t>MCPA</w:t>
            </w:r>
          </w:p>
        </w:tc>
        <w:tc>
          <w:tcPr>
            <w:tcW w:w="1174" w:type="dxa"/>
          </w:tcPr>
          <w:p w14:paraId="32680DB1" w14:textId="77777777" w:rsidR="0058424D" w:rsidRPr="009D6210" w:rsidRDefault="0058424D" w:rsidP="0080264B">
            <w:pPr>
              <w:spacing w:after="200"/>
              <w:ind w:left="0"/>
              <w:rPr>
                <w:rFonts w:cs="Arial"/>
              </w:rPr>
            </w:pPr>
          </w:p>
        </w:tc>
        <w:tc>
          <w:tcPr>
            <w:tcW w:w="1174" w:type="dxa"/>
          </w:tcPr>
          <w:p w14:paraId="32680DB2"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174" w:type="dxa"/>
          </w:tcPr>
          <w:p w14:paraId="32680DB3"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174" w:type="dxa"/>
          </w:tcPr>
          <w:p w14:paraId="32680DB4"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r w:rsidRPr="0080264B">
              <w:rPr>
                <w:rFonts w:cs="Arial"/>
              </w:rPr>
              <w:t xml:space="preserve"> (10)</w:t>
            </w:r>
          </w:p>
        </w:tc>
        <w:tc>
          <w:tcPr>
            <w:tcW w:w="1174" w:type="dxa"/>
          </w:tcPr>
          <w:p w14:paraId="32680DB5"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r w:rsidRPr="0080264B">
              <w:rPr>
                <w:rFonts w:cs="Arial"/>
              </w:rPr>
              <w:t xml:space="preserve"> (9,10)</w:t>
            </w:r>
          </w:p>
        </w:tc>
        <w:tc>
          <w:tcPr>
            <w:tcW w:w="1175" w:type="dxa"/>
          </w:tcPr>
          <w:p w14:paraId="32680DB6"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r w:rsidRPr="0080264B">
              <w:rPr>
                <w:rFonts w:cs="Arial"/>
              </w:rPr>
              <w:t xml:space="preserve"> (9,10)</w:t>
            </w:r>
          </w:p>
        </w:tc>
      </w:tr>
      <w:tr w:rsidR="0058424D" w:rsidRPr="00F8378C" w14:paraId="32680DBF" w14:textId="77777777" w:rsidTr="009D6210">
        <w:tc>
          <w:tcPr>
            <w:tcW w:w="2185" w:type="dxa"/>
          </w:tcPr>
          <w:p w14:paraId="32680DB8" w14:textId="77777777" w:rsidR="0058424D" w:rsidRPr="009D6210" w:rsidRDefault="0058424D" w:rsidP="0080264B">
            <w:pPr>
              <w:spacing w:after="200"/>
              <w:ind w:left="0"/>
              <w:rPr>
                <w:rFonts w:cs="Arial"/>
              </w:rPr>
            </w:pPr>
            <w:r w:rsidRPr="0080264B">
              <w:rPr>
                <w:rFonts w:cs="Arial"/>
              </w:rPr>
              <w:t>MCPB</w:t>
            </w:r>
          </w:p>
        </w:tc>
        <w:tc>
          <w:tcPr>
            <w:tcW w:w="1174" w:type="dxa"/>
          </w:tcPr>
          <w:p w14:paraId="32680DB9" w14:textId="77777777" w:rsidR="0058424D" w:rsidRPr="009D6210" w:rsidRDefault="0058424D" w:rsidP="0080264B">
            <w:pPr>
              <w:spacing w:after="200"/>
              <w:ind w:left="0"/>
              <w:rPr>
                <w:rFonts w:cs="Arial"/>
              </w:rPr>
            </w:pPr>
          </w:p>
        </w:tc>
        <w:tc>
          <w:tcPr>
            <w:tcW w:w="1174" w:type="dxa"/>
          </w:tcPr>
          <w:p w14:paraId="32680DBA" w14:textId="77777777" w:rsidR="0058424D" w:rsidRPr="009D6210" w:rsidRDefault="0058424D" w:rsidP="0080264B">
            <w:pPr>
              <w:spacing w:after="200"/>
              <w:ind w:left="0"/>
              <w:rPr>
                <w:rFonts w:cs="Arial"/>
              </w:rPr>
            </w:pPr>
          </w:p>
        </w:tc>
        <w:tc>
          <w:tcPr>
            <w:tcW w:w="1174" w:type="dxa"/>
          </w:tcPr>
          <w:p w14:paraId="32680DBB"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174" w:type="dxa"/>
          </w:tcPr>
          <w:p w14:paraId="32680DBC" w14:textId="77777777" w:rsidR="0058424D" w:rsidRPr="009D6210" w:rsidRDefault="0058424D" w:rsidP="0080264B">
            <w:pPr>
              <w:spacing w:after="200"/>
              <w:ind w:left="0"/>
              <w:rPr>
                <w:rFonts w:cs="Arial"/>
              </w:rPr>
            </w:pPr>
          </w:p>
        </w:tc>
        <w:tc>
          <w:tcPr>
            <w:tcW w:w="1174" w:type="dxa"/>
          </w:tcPr>
          <w:p w14:paraId="32680DBD"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r w:rsidRPr="0080264B">
              <w:rPr>
                <w:rFonts w:cs="Arial"/>
              </w:rPr>
              <w:t xml:space="preserve"> (10)</w:t>
            </w:r>
          </w:p>
        </w:tc>
        <w:tc>
          <w:tcPr>
            <w:tcW w:w="1175" w:type="dxa"/>
          </w:tcPr>
          <w:p w14:paraId="32680DBE"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r w:rsidRPr="0080264B">
              <w:rPr>
                <w:rFonts w:cs="Arial"/>
              </w:rPr>
              <w:t xml:space="preserve"> (9,10)</w:t>
            </w:r>
          </w:p>
        </w:tc>
      </w:tr>
      <w:tr w:rsidR="0058424D" w:rsidRPr="00F8378C" w14:paraId="32680DC7" w14:textId="77777777" w:rsidTr="009D6210">
        <w:tc>
          <w:tcPr>
            <w:tcW w:w="2185" w:type="dxa"/>
          </w:tcPr>
          <w:p w14:paraId="32680DC0" w14:textId="77777777" w:rsidR="0058424D" w:rsidRPr="009D6210" w:rsidRDefault="0058424D" w:rsidP="0080264B">
            <w:pPr>
              <w:spacing w:after="200"/>
              <w:ind w:left="0"/>
              <w:rPr>
                <w:rFonts w:cs="Arial"/>
              </w:rPr>
            </w:pPr>
            <w:r w:rsidRPr="0080264B">
              <w:rPr>
                <w:rFonts w:cs="Arial"/>
              </w:rPr>
              <w:t>Mecoprop</w:t>
            </w:r>
          </w:p>
        </w:tc>
        <w:tc>
          <w:tcPr>
            <w:tcW w:w="1174" w:type="dxa"/>
          </w:tcPr>
          <w:p w14:paraId="32680DC1" w14:textId="77777777" w:rsidR="0058424D" w:rsidRPr="009D6210" w:rsidRDefault="0058424D" w:rsidP="0080264B">
            <w:pPr>
              <w:spacing w:after="200"/>
              <w:ind w:left="0"/>
              <w:rPr>
                <w:rFonts w:cs="Arial"/>
              </w:rPr>
            </w:pPr>
          </w:p>
        </w:tc>
        <w:tc>
          <w:tcPr>
            <w:tcW w:w="1174" w:type="dxa"/>
          </w:tcPr>
          <w:p w14:paraId="32680DC2"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174" w:type="dxa"/>
          </w:tcPr>
          <w:p w14:paraId="32680DC3"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174" w:type="dxa"/>
          </w:tcPr>
          <w:p w14:paraId="32680DC4"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r w:rsidRPr="0080264B">
              <w:rPr>
                <w:rFonts w:cs="Arial"/>
              </w:rPr>
              <w:t xml:space="preserve"> (10)</w:t>
            </w:r>
          </w:p>
        </w:tc>
        <w:tc>
          <w:tcPr>
            <w:tcW w:w="1174" w:type="dxa"/>
          </w:tcPr>
          <w:p w14:paraId="32680DC5"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r w:rsidRPr="0080264B">
              <w:rPr>
                <w:rFonts w:cs="Arial"/>
              </w:rPr>
              <w:t xml:space="preserve"> (9,10)</w:t>
            </w:r>
          </w:p>
        </w:tc>
        <w:tc>
          <w:tcPr>
            <w:tcW w:w="1175" w:type="dxa"/>
          </w:tcPr>
          <w:p w14:paraId="32680DC6"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r w:rsidRPr="0080264B">
              <w:rPr>
                <w:rFonts w:cs="Arial"/>
              </w:rPr>
              <w:t xml:space="preserve"> (9,10)</w:t>
            </w:r>
          </w:p>
        </w:tc>
      </w:tr>
      <w:tr w:rsidR="0058424D" w:rsidRPr="00F8378C" w14:paraId="32680DCF" w14:textId="77777777" w:rsidTr="009D6210">
        <w:tc>
          <w:tcPr>
            <w:tcW w:w="2185" w:type="dxa"/>
          </w:tcPr>
          <w:p w14:paraId="32680DC8" w14:textId="77777777" w:rsidR="0058424D" w:rsidRPr="009D6210" w:rsidRDefault="0058424D" w:rsidP="0080264B">
            <w:pPr>
              <w:spacing w:after="200"/>
              <w:ind w:left="0"/>
              <w:rPr>
                <w:rFonts w:cs="Arial"/>
              </w:rPr>
            </w:pPr>
            <w:r w:rsidRPr="0080264B">
              <w:rPr>
                <w:rFonts w:cs="Arial"/>
              </w:rPr>
              <w:t>Matalaxyl</w:t>
            </w:r>
          </w:p>
        </w:tc>
        <w:tc>
          <w:tcPr>
            <w:tcW w:w="1174" w:type="dxa"/>
          </w:tcPr>
          <w:p w14:paraId="32680DC9" w14:textId="77777777" w:rsidR="0058424D" w:rsidRPr="009D6210" w:rsidRDefault="0058424D" w:rsidP="0080264B">
            <w:pPr>
              <w:spacing w:after="200"/>
              <w:ind w:left="0"/>
              <w:rPr>
                <w:rFonts w:cs="Arial"/>
              </w:rPr>
            </w:pPr>
          </w:p>
        </w:tc>
        <w:tc>
          <w:tcPr>
            <w:tcW w:w="1174" w:type="dxa"/>
          </w:tcPr>
          <w:p w14:paraId="32680DCA" w14:textId="77777777" w:rsidR="0058424D" w:rsidRPr="009D6210" w:rsidRDefault="0058424D" w:rsidP="0080264B">
            <w:pPr>
              <w:spacing w:after="200"/>
              <w:ind w:left="0"/>
              <w:rPr>
                <w:rFonts w:cs="Arial"/>
              </w:rPr>
            </w:pPr>
          </w:p>
        </w:tc>
        <w:tc>
          <w:tcPr>
            <w:tcW w:w="1174" w:type="dxa"/>
          </w:tcPr>
          <w:p w14:paraId="32680DCB"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174" w:type="dxa"/>
          </w:tcPr>
          <w:p w14:paraId="32680DCC" w14:textId="77777777" w:rsidR="0058424D" w:rsidRPr="009D6210" w:rsidRDefault="0058424D" w:rsidP="0080264B">
            <w:pPr>
              <w:spacing w:after="200"/>
              <w:ind w:left="0"/>
              <w:rPr>
                <w:rFonts w:cs="Arial"/>
              </w:rPr>
            </w:pPr>
          </w:p>
        </w:tc>
        <w:tc>
          <w:tcPr>
            <w:tcW w:w="1174" w:type="dxa"/>
          </w:tcPr>
          <w:p w14:paraId="32680DCD"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r w:rsidRPr="0080264B">
              <w:rPr>
                <w:rFonts w:cs="Arial"/>
              </w:rPr>
              <w:t xml:space="preserve"> (10)</w:t>
            </w:r>
          </w:p>
        </w:tc>
        <w:tc>
          <w:tcPr>
            <w:tcW w:w="1175" w:type="dxa"/>
          </w:tcPr>
          <w:p w14:paraId="32680DCE"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r w:rsidRPr="0080264B">
              <w:rPr>
                <w:rFonts w:cs="Arial"/>
              </w:rPr>
              <w:t xml:space="preserve"> (9,10)</w:t>
            </w:r>
          </w:p>
        </w:tc>
      </w:tr>
      <w:tr w:rsidR="0058424D" w:rsidRPr="00F8378C" w14:paraId="32680DD7" w14:textId="77777777" w:rsidTr="009D6210">
        <w:tc>
          <w:tcPr>
            <w:tcW w:w="2185" w:type="dxa"/>
          </w:tcPr>
          <w:p w14:paraId="32680DD0" w14:textId="77777777" w:rsidR="0058424D" w:rsidRPr="009D6210" w:rsidRDefault="0058424D" w:rsidP="0080264B">
            <w:pPr>
              <w:spacing w:after="200"/>
              <w:ind w:left="0"/>
              <w:rPr>
                <w:rFonts w:cs="Arial"/>
              </w:rPr>
            </w:pPr>
            <w:r w:rsidRPr="0080264B">
              <w:rPr>
                <w:rFonts w:cs="Arial"/>
              </w:rPr>
              <w:t>Metolachlor</w:t>
            </w:r>
          </w:p>
        </w:tc>
        <w:tc>
          <w:tcPr>
            <w:tcW w:w="1174" w:type="dxa"/>
          </w:tcPr>
          <w:p w14:paraId="32680DD1" w14:textId="77777777" w:rsidR="0058424D" w:rsidRPr="009D6210" w:rsidRDefault="0058424D" w:rsidP="0080264B">
            <w:pPr>
              <w:spacing w:after="200"/>
              <w:ind w:left="0"/>
              <w:rPr>
                <w:rFonts w:cs="Arial"/>
              </w:rPr>
            </w:pPr>
          </w:p>
        </w:tc>
        <w:tc>
          <w:tcPr>
            <w:tcW w:w="1174" w:type="dxa"/>
          </w:tcPr>
          <w:p w14:paraId="32680DD2" w14:textId="77777777" w:rsidR="0058424D" w:rsidRPr="009D6210" w:rsidRDefault="0058424D" w:rsidP="0080264B">
            <w:pPr>
              <w:spacing w:after="200"/>
              <w:ind w:left="0"/>
              <w:rPr>
                <w:rFonts w:cs="Arial"/>
              </w:rPr>
            </w:pPr>
          </w:p>
        </w:tc>
        <w:tc>
          <w:tcPr>
            <w:tcW w:w="1174" w:type="dxa"/>
          </w:tcPr>
          <w:p w14:paraId="32680DD3"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174" w:type="dxa"/>
          </w:tcPr>
          <w:p w14:paraId="32680DD4" w14:textId="77777777" w:rsidR="0058424D" w:rsidRPr="009D6210" w:rsidRDefault="0058424D" w:rsidP="0080264B">
            <w:pPr>
              <w:spacing w:after="200"/>
              <w:ind w:left="0"/>
              <w:rPr>
                <w:rFonts w:cs="Arial"/>
              </w:rPr>
            </w:pPr>
          </w:p>
        </w:tc>
        <w:tc>
          <w:tcPr>
            <w:tcW w:w="1174" w:type="dxa"/>
          </w:tcPr>
          <w:p w14:paraId="32680DD5" w14:textId="77777777" w:rsidR="0058424D" w:rsidRPr="009D6210" w:rsidRDefault="0058424D" w:rsidP="0080264B">
            <w:pPr>
              <w:spacing w:after="200"/>
              <w:ind w:left="0"/>
              <w:jc w:val="center"/>
              <w:rPr>
                <w:rFonts w:cs="Arial"/>
              </w:rPr>
            </w:pPr>
          </w:p>
        </w:tc>
        <w:tc>
          <w:tcPr>
            <w:tcW w:w="1175" w:type="dxa"/>
          </w:tcPr>
          <w:p w14:paraId="32680DD6"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r w:rsidRPr="0080264B">
              <w:rPr>
                <w:rFonts w:cs="Arial"/>
              </w:rPr>
              <w:t xml:space="preserve"> (10)</w:t>
            </w:r>
          </w:p>
        </w:tc>
      </w:tr>
      <w:tr w:rsidR="0058424D" w:rsidRPr="00F8378C" w14:paraId="32680DDF" w14:textId="77777777" w:rsidTr="009D6210">
        <w:tc>
          <w:tcPr>
            <w:tcW w:w="2185" w:type="dxa"/>
          </w:tcPr>
          <w:p w14:paraId="32680DD8" w14:textId="77777777" w:rsidR="0058424D" w:rsidRPr="009D6210" w:rsidRDefault="0058424D" w:rsidP="0080264B">
            <w:pPr>
              <w:spacing w:after="200"/>
              <w:ind w:left="0"/>
              <w:rPr>
                <w:rFonts w:cs="Arial"/>
              </w:rPr>
            </w:pPr>
            <w:r w:rsidRPr="0080264B">
              <w:rPr>
                <w:rFonts w:cs="Arial"/>
              </w:rPr>
              <w:t>Pendimethalin</w:t>
            </w:r>
          </w:p>
        </w:tc>
        <w:tc>
          <w:tcPr>
            <w:tcW w:w="1174" w:type="dxa"/>
          </w:tcPr>
          <w:p w14:paraId="32680DD9" w14:textId="77777777" w:rsidR="0058424D" w:rsidRPr="009D6210" w:rsidRDefault="0058424D" w:rsidP="0080264B">
            <w:pPr>
              <w:spacing w:after="200"/>
              <w:ind w:left="0"/>
              <w:rPr>
                <w:rFonts w:cs="Arial"/>
              </w:rPr>
            </w:pPr>
          </w:p>
        </w:tc>
        <w:tc>
          <w:tcPr>
            <w:tcW w:w="1174" w:type="dxa"/>
          </w:tcPr>
          <w:p w14:paraId="32680DDA" w14:textId="77777777" w:rsidR="0058424D" w:rsidRPr="009D6210" w:rsidRDefault="0058424D" w:rsidP="0080264B">
            <w:pPr>
              <w:spacing w:after="200"/>
              <w:ind w:left="0"/>
              <w:rPr>
                <w:rFonts w:cs="Arial"/>
              </w:rPr>
            </w:pPr>
          </w:p>
        </w:tc>
        <w:tc>
          <w:tcPr>
            <w:tcW w:w="1174" w:type="dxa"/>
          </w:tcPr>
          <w:p w14:paraId="32680DDB" w14:textId="77777777" w:rsidR="0058424D" w:rsidRPr="009D6210" w:rsidRDefault="0058424D" w:rsidP="0080264B">
            <w:pPr>
              <w:spacing w:after="200"/>
              <w:ind w:left="0"/>
              <w:jc w:val="center"/>
              <w:rPr>
                <w:rFonts w:cs="Arial"/>
              </w:rPr>
            </w:pPr>
          </w:p>
        </w:tc>
        <w:tc>
          <w:tcPr>
            <w:tcW w:w="1174" w:type="dxa"/>
          </w:tcPr>
          <w:p w14:paraId="32680DDC" w14:textId="77777777" w:rsidR="0058424D" w:rsidRPr="009D6210" w:rsidRDefault="0058424D" w:rsidP="0080264B">
            <w:pPr>
              <w:spacing w:after="200"/>
              <w:ind w:left="0"/>
              <w:rPr>
                <w:rFonts w:cs="Arial"/>
              </w:rPr>
            </w:pPr>
          </w:p>
        </w:tc>
        <w:tc>
          <w:tcPr>
            <w:tcW w:w="1174" w:type="dxa"/>
          </w:tcPr>
          <w:p w14:paraId="32680DDD"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r w:rsidRPr="0080264B">
              <w:rPr>
                <w:rFonts w:cs="Arial"/>
              </w:rPr>
              <w:t xml:space="preserve"> (10)</w:t>
            </w:r>
          </w:p>
        </w:tc>
        <w:tc>
          <w:tcPr>
            <w:tcW w:w="1175" w:type="dxa"/>
          </w:tcPr>
          <w:p w14:paraId="32680DDE"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r w:rsidRPr="0080264B">
              <w:rPr>
                <w:rFonts w:cs="Arial"/>
              </w:rPr>
              <w:t xml:space="preserve"> (10)</w:t>
            </w:r>
          </w:p>
        </w:tc>
      </w:tr>
    </w:tbl>
    <w:p w14:paraId="32680DE0" w14:textId="77777777" w:rsidR="0080264B" w:rsidRDefault="0080264B">
      <w:pPr>
        <w:spacing w:line="276" w:lineRule="auto"/>
        <w:ind w:left="0"/>
        <w:rPr>
          <w:rFonts w:ascii="Arial" w:eastAsiaTheme="majorEastAsia" w:hAnsi="Arial" w:cstheme="majorBidi"/>
          <w:b/>
          <w:bCs/>
          <w:color w:val="262626" w:themeColor="text1" w:themeTint="D9"/>
          <w:szCs w:val="26"/>
        </w:rPr>
      </w:pPr>
      <w:bookmarkStart w:id="216" w:name="_Ref307839673"/>
      <w:bookmarkStart w:id="217" w:name="_Toc308599221"/>
      <w:r>
        <w:br w:type="page"/>
      </w:r>
    </w:p>
    <w:p w14:paraId="32680DE1" w14:textId="77777777" w:rsidR="0058424D" w:rsidRPr="002745DB" w:rsidRDefault="0058424D" w:rsidP="009D6210">
      <w:pPr>
        <w:pStyle w:val="H2Appendix"/>
        <w:ind w:left="0"/>
      </w:pPr>
      <w:r w:rsidRPr="002745DB">
        <w:lastRenderedPageBreak/>
        <w:t>The handling and storage of pesticide</w:t>
      </w:r>
      <w:bookmarkEnd w:id="216"/>
      <w:bookmarkEnd w:id="217"/>
    </w:p>
    <w:p w14:paraId="32680DE2" w14:textId="77777777" w:rsidR="0058424D" w:rsidRPr="00E525DB" w:rsidRDefault="0058424D" w:rsidP="0058424D">
      <w:pPr>
        <w:ind w:left="0"/>
      </w:pPr>
      <w:r w:rsidRPr="00E525DB">
        <w:t xml:space="preserve">Generally, the activity is a significant threat where the amount being stored is greater than 2500 kg, within a vulnerable area having a score of 10. Two chemicals (MCPA and Mecoprop) have lower thresholds: vulnerability score of 10 for greater than 250kg stored, and vulnerability score of 9 or higher in surface water scenarios for storage of 2500kg or more. </w:t>
      </w:r>
    </w:p>
    <w:tbl>
      <w:tblPr>
        <w:tblStyle w:val="TableGrid3"/>
        <w:tblW w:w="5000" w:type="pct"/>
        <w:tblLook w:val="04A0" w:firstRow="1" w:lastRow="0" w:firstColumn="1" w:lastColumn="0" w:noHBand="0" w:noVBand="1"/>
      </w:tblPr>
      <w:tblGrid>
        <w:gridCol w:w="2856"/>
        <w:gridCol w:w="1536"/>
        <w:gridCol w:w="1535"/>
        <w:gridCol w:w="1535"/>
        <w:gridCol w:w="1528"/>
      </w:tblGrid>
      <w:tr w:rsidR="0058424D" w:rsidRPr="00F8378C" w14:paraId="32680DE8" w14:textId="77777777" w:rsidTr="009D6210">
        <w:trPr>
          <w:cnfStyle w:val="100000000000" w:firstRow="1" w:lastRow="0" w:firstColumn="0" w:lastColumn="0" w:oddVBand="0" w:evenVBand="0" w:oddHBand="0" w:evenHBand="0" w:firstRowFirstColumn="0" w:firstRowLastColumn="0" w:lastRowFirstColumn="0" w:lastRowLastColumn="0"/>
        </w:trPr>
        <w:tc>
          <w:tcPr>
            <w:tcW w:w="1588" w:type="pct"/>
          </w:tcPr>
          <w:p w14:paraId="32680DE3" w14:textId="77777777" w:rsidR="0058424D" w:rsidRPr="009D6210" w:rsidRDefault="0058424D" w:rsidP="0080264B">
            <w:pPr>
              <w:spacing w:after="200"/>
              <w:ind w:left="0"/>
              <w:rPr>
                <w:rFonts w:cs="Arial"/>
              </w:rPr>
            </w:pPr>
            <w:r w:rsidRPr="0080264B">
              <w:rPr>
                <w:rFonts w:cs="Arial"/>
              </w:rPr>
              <w:t>Contaminant</w:t>
            </w:r>
          </w:p>
        </w:tc>
        <w:tc>
          <w:tcPr>
            <w:tcW w:w="854" w:type="pct"/>
          </w:tcPr>
          <w:p w14:paraId="32680DE4" w14:textId="77777777" w:rsidR="0058424D" w:rsidRPr="009D6210" w:rsidRDefault="0058424D" w:rsidP="005E488B">
            <w:pPr>
              <w:tabs>
                <w:tab w:val="right" w:leader="dot" w:pos="8990"/>
              </w:tabs>
              <w:spacing w:after="200"/>
              <w:ind w:left="0"/>
              <w:jc w:val="center"/>
              <w:rPr>
                <w:rFonts w:cs="Arial"/>
              </w:rPr>
            </w:pPr>
            <w:r w:rsidRPr="0080264B">
              <w:rPr>
                <w:rFonts w:cs="Arial"/>
              </w:rPr>
              <w:t>Mass Stored</w:t>
            </w:r>
          </w:p>
        </w:tc>
        <w:tc>
          <w:tcPr>
            <w:tcW w:w="854" w:type="pct"/>
          </w:tcPr>
          <w:p w14:paraId="32680DE5" w14:textId="77777777" w:rsidR="0058424D" w:rsidRPr="009D6210" w:rsidRDefault="0058424D" w:rsidP="005E488B">
            <w:pPr>
              <w:tabs>
                <w:tab w:val="right" w:leader="dot" w:pos="8990"/>
              </w:tabs>
              <w:spacing w:after="200"/>
              <w:ind w:left="0"/>
              <w:jc w:val="center"/>
              <w:rPr>
                <w:rFonts w:cs="Arial"/>
              </w:rPr>
            </w:pPr>
            <w:r w:rsidRPr="0080264B">
              <w:rPr>
                <w:rFonts w:cs="Arial"/>
              </w:rPr>
              <w:t>WHPA (10)</w:t>
            </w:r>
          </w:p>
        </w:tc>
        <w:tc>
          <w:tcPr>
            <w:tcW w:w="854" w:type="pct"/>
          </w:tcPr>
          <w:p w14:paraId="32680DE6" w14:textId="77777777" w:rsidR="0058424D" w:rsidRPr="009D6210" w:rsidRDefault="0058424D" w:rsidP="005E488B">
            <w:pPr>
              <w:tabs>
                <w:tab w:val="right" w:leader="dot" w:pos="8990"/>
              </w:tabs>
              <w:spacing w:after="200"/>
              <w:ind w:left="0"/>
              <w:jc w:val="center"/>
              <w:rPr>
                <w:rFonts w:cs="Arial"/>
              </w:rPr>
            </w:pPr>
            <w:r w:rsidRPr="0080264B">
              <w:rPr>
                <w:rFonts w:cs="Arial"/>
              </w:rPr>
              <w:t>IPZ(10)</w:t>
            </w:r>
          </w:p>
        </w:tc>
        <w:tc>
          <w:tcPr>
            <w:tcW w:w="850" w:type="pct"/>
          </w:tcPr>
          <w:p w14:paraId="32680DE7" w14:textId="77777777" w:rsidR="0058424D" w:rsidRPr="009D6210" w:rsidRDefault="0058424D" w:rsidP="005E488B">
            <w:pPr>
              <w:tabs>
                <w:tab w:val="right" w:leader="dot" w:pos="8990"/>
              </w:tabs>
              <w:spacing w:after="200"/>
              <w:ind w:left="0"/>
              <w:jc w:val="center"/>
              <w:rPr>
                <w:rFonts w:cs="Arial"/>
              </w:rPr>
            </w:pPr>
            <w:r w:rsidRPr="0080264B">
              <w:rPr>
                <w:rFonts w:cs="Arial"/>
              </w:rPr>
              <w:t>IPZ (9)</w:t>
            </w:r>
          </w:p>
        </w:tc>
      </w:tr>
      <w:tr w:rsidR="0058424D" w:rsidRPr="00F8378C" w14:paraId="32680DF6" w14:textId="77777777" w:rsidTr="009D6210">
        <w:trPr>
          <w:trHeight w:val="2197"/>
        </w:trPr>
        <w:tc>
          <w:tcPr>
            <w:tcW w:w="1588" w:type="pct"/>
          </w:tcPr>
          <w:p w14:paraId="32680DE9" w14:textId="77777777" w:rsidR="0058424D" w:rsidRPr="009D6210" w:rsidRDefault="0058424D" w:rsidP="0080264B">
            <w:pPr>
              <w:numPr>
                <w:ilvl w:val="0"/>
                <w:numId w:val="17"/>
              </w:numPr>
              <w:spacing w:after="200"/>
              <w:ind w:left="180" w:firstLine="90"/>
              <w:contextualSpacing/>
              <w:rPr>
                <w:rFonts w:cs="Arial"/>
              </w:rPr>
            </w:pPr>
            <w:r w:rsidRPr="0080264B">
              <w:rPr>
                <w:rFonts w:cs="Arial"/>
              </w:rPr>
              <w:t>Atrazine</w:t>
            </w:r>
          </w:p>
          <w:p w14:paraId="32680DEA" w14:textId="77777777" w:rsidR="0058424D" w:rsidRPr="009D6210" w:rsidRDefault="0058424D" w:rsidP="0080264B">
            <w:pPr>
              <w:numPr>
                <w:ilvl w:val="0"/>
                <w:numId w:val="17"/>
              </w:numPr>
              <w:spacing w:after="200"/>
              <w:ind w:left="180" w:firstLine="90"/>
              <w:contextualSpacing/>
              <w:rPr>
                <w:rFonts w:cs="Arial"/>
              </w:rPr>
            </w:pPr>
            <w:r w:rsidRPr="0080264B">
              <w:rPr>
                <w:rFonts w:cs="Arial"/>
              </w:rPr>
              <w:t>Dicamba</w:t>
            </w:r>
          </w:p>
          <w:p w14:paraId="32680DEB" w14:textId="77777777" w:rsidR="0058424D" w:rsidRPr="009D6210" w:rsidRDefault="0058424D" w:rsidP="0080264B">
            <w:pPr>
              <w:numPr>
                <w:ilvl w:val="0"/>
                <w:numId w:val="17"/>
              </w:numPr>
              <w:spacing w:after="200"/>
              <w:ind w:left="180" w:firstLine="90"/>
              <w:contextualSpacing/>
              <w:rPr>
                <w:rFonts w:cs="Arial"/>
              </w:rPr>
            </w:pPr>
            <w:r w:rsidRPr="0080264B">
              <w:rPr>
                <w:rFonts w:cs="Arial"/>
              </w:rPr>
              <w:t>D-2,4</w:t>
            </w:r>
          </w:p>
          <w:p w14:paraId="32680DEC" w14:textId="77777777" w:rsidR="0058424D" w:rsidRPr="009D6210" w:rsidRDefault="0058424D" w:rsidP="0080264B">
            <w:pPr>
              <w:numPr>
                <w:ilvl w:val="0"/>
                <w:numId w:val="17"/>
              </w:numPr>
              <w:spacing w:after="200"/>
              <w:ind w:left="180" w:firstLine="90"/>
              <w:contextualSpacing/>
              <w:rPr>
                <w:rFonts w:cs="Arial"/>
              </w:rPr>
            </w:pPr>
            <w:r w:rsidRPr="0080264B">
              <w:rPr>
                <w:rFonts w:cs="Arial"/>
              </w:rPr>
              <w:t>Dichloropropene-1,3</w:t>
            </w:r>
          </w:p>
          <w:p w14:paraId="32680DED" w14:textId="77777777" w:rsidR="0058424D" w:rsidRPr="009D6210" w:rsidRDefault="0058424D" w:rsidP="0080264B">
            <w:pPr>
              <w:numPr>
                <w:ilvl w:val="0"/>
                <w:numId w:val="17"/>
              </w:numPr>
              <w:spacing w:after="200"/>
              <w:ind w:left="180" w:firstLine="90"/>
              <w:contextualSpacing/>
              <w:rPr>
                <w:rFonts w:cs="Arial"/>
              </w:rPr>
            </w:pPr>
            <w:r w:rsidRPr="0080264B">
              <w:rPr>
                <w:rFonts w:cs="Arial"/>
              </w:rPr>
              <w:t>Glyphosate</w:t>
            </w:r>
          </w:p>
          <w:p w14:paraId="32680DEE" w14:textId="77777777" w:rsidR="0058424D" w:rsidRPr="009D6210" w:rsidRDefault="0058424D" w:rsidP="0080264B">
            <w:pPr>
              <w:numPr>
                <w:ilvl w:val="0"/>
                <w:numId w:val="17"/>
              </w:numPr>
              <w:spacing w:after="200"/>
              <w:ind w:left="180" w:firstLine="90"/>
              <w:contextualSpacing/>
              <w:rPr>
                <w:rFonts w:cs="Arial"/>
              </w:rPr>
            </w:pPr>
            <w:r w:rsidRPr="0080264B">
              <w:rPr>
                <w:rFonts w:cs="Arial"/>
              </w:rPr>
              <w:t>MCPB</w:t>
            </w:r>
          </w:p>
          <w:p w14:paraId="32680DEF" w14:textId="77777777" w:rsidR="0058424D" w:rsidRPr="009D6210" w:rsidRDefault="0058424D" w:rsidP="0080264B">
            <w:pPr>
              <w:numPr>
                <w:ilvl w:val="0"/>
                <w:numId w:val="17"/>
              </w:numPr>
              <w:spacing w:after="200"/>
              <w:ind w:left="180" w:firstLine="90"/>
              <w:contextualSpacing/>
              <w:rPr>
                <w:rFonts w:cs="Arial"/>
              </w:rPr>
            </w:pPr>
            <w:r w:rsidRPr="0080264B">
              <w:rPr>
                <w:rFonts w:cs="Arial"/>
              </w:rPr>
              <w:t>Matalaxyl</w:t>
            </w:r>
          </w:p>
          <w:p w14:paraId="32680DF0" w14:textId="77777777" w:rsidR="0058424D" w:rsidRPr="009D6210" w:rsidRDefault="0058424D" w:rsidP="0080264B">
            <w:pPr>
              <w:numPr>
                <w:ilvl w:val="0"/>
                <w:numId w:val="17"/>
              </w:numPr>
              <w:spacing w:after="200"/>
              <w:ind w:left="180" w:firstLine="90"/>
              <w:contextualSpacing/>
              <w:rPr>
                <w:rFonts w:cs="Arial"/>
              </w:rPr>
            </w:pPr>
            <w:r w:rsidRPr="0080264B">
              <w:rPr>
                <w:rFonts w:cs="Arial"/>
              </w:rPr>
              <w:t>Metolachlor</w:t>
            </w:r>
          </w:p>
          <w:p w14:paraId="32680DF1" w14:textId="77777777" w:rsidR="0058424D" w:rsidRPr="009D6210" w:rsidRDefault="0058424D" w:rsidP="0080264B">
            <w:pPr>
              <w:numPr>
                <w:ilvl w:val="0"/>
                <w:numId w:val="17"/>
              </w:numPr>
              <w:spacing w:after="200"/>
              <w:ind w:left="180" w:firstLine="90"/>
              <w:contextualSpacing/>
              <w:rPr>
                <w:rFonts w:cs="Arial"/>
              </w:rPr>
            </w:pPr>
            <w:r w:rsidRPr="0080264B">
              <w:rPr>
                <w:rFonts w:cs="Arial"/>
              </w:rPr>
              <w:t>Pendimethalin</w:t>
            </w:r>
          </w:p>
        </w:tc>
        <w:tc>
          <w:tcPr>
            <w:tcW w:w="854" w:type="pct"/>
          </w:tcPr>
          <w:p w14:paraId="32680DF2" w14:textId="77777777" w:rsidR="0058424D" w:rsidRPr="009D6210" w:rsidRDefault="0058424D" w:rsidP="0080264B">
            <w:pPr>
              <w:keepNext/>
              <w:keepLines/>
              <w:spacing w:after="60"/>
              <w:ind w:left="0"/>
              <w:outlineLvl w:val="2"/>
              <w:rPr>
                <w:rFonts w:cs="Arial"/>
              </w:rPr>
            </w:pPr>
            <w:r w:rsidRPr="0080264B">
              <w:rPr>
                <w:rFonts w:cs="Arial"/>
              </w:rPr>
              <w:t xml:space="preserve">&gt; </w:t>
            </w:r>
            <w:r w:rsidRPr="009D6210">
              <w:rPr>
                <w:rFonts w:cs="Arial"/>
              </w:rPr>
              <w:t>2500 kg</w:t>
            </w:r>
          </w:p>
        </w:tc>
        <w:tc>
          <w:tcPr>
            <w:tcW w:w="854" w:type="pct"/>
          </w:tcPr>
          <w:p w14:paraId="32680DF3"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854" w:type="pct"/>
          </w:tcPr>
          <w:p w14:paraId="32680DF4"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850" w:type="pct"/>
          </w:tcPr>
          <w:p w14:paraId="32680DF5" w14:textId="77777777" w:rsidR="0058424D" w:rsidRPr="009D6210" w:rsidRDefault="0058424D" w:rsidP="0080264B">
            <w:pPr>
              <w:spacing w:after="200"/>
              <w:ind w:left="0"/>
              <w:jc w:val="center"/>
              <w:rPr>
                <w:rFonts w:cs="Arial"/>
              </w:rPr>
            </w:pPr>
          </w:p>
        </w:tc>
      </w:tr>
      <w:tr w:rsidR="0058424D" w:rsidRPr="00F8378C" w14:paraId="32680DFE" w14:textId="77777777" w:rsidTr="009D6210">
        <w:trPr>
          <w:trHeight w:val="451"/>
        </w:trPr>
        <w:tc>
          <w:tcPr>
            <w:tcW w:w="1588" w:type="pct"/>
          </w:tcPr>
          <w:p w14:paraId="32680DF7" w14:textId="77777777" w:rsidR="0058424D" w:rsidRPr="009D6210" w:rsidRDefault="0058424D" w:rsidP="0080264B">
            <w:pPr>
              <w:numPr>
                <w:ilvl w:val="0"/>
                <w:numId w:val="17"/>
              </w:numPr>
              <w:spacing w:after="200"/>
              <w:ind w:left="180" w:firstLine="90"/>
              <w:contextualSpacing/>
              <w:rPr>
                <w:rFonts w:cs="Arial"/>
              </w:rPr>
            </w:pPr>
            <w:r w:rsidRPr="0080264B">
              <w:rPr>
                <w:rFonts w:cs="Arial"/>
              </w:rPr>
              <w:t>Mecoprop</w:t>
            </w:r>
          </w:p>
          <w:p w14:paraId="32680DF8" w14:textId="77777777" w:rsidR="0058424D" w:rsidRPr="009D6210" w:rsidRDefault="0058424D" w:rsidP="0080264B">
            <w:pPr>
              <w:numPr>
                <w:ilvl w:val="0"/>
                <w:numId w:val="17"/>
              </w:numPr>
              <w:spacing w:after="200"/>
              <w:ind w:left="180" w:firstLine="90"/>
              <w:contextualSpacing/>
              <w:rPr>
                <w:rFonts w:cs="Arial"/>
              </w:rPr>
            </w:pPr>
            <w:r w:rsidRPr="0080264B">
              <w:rPr>
                <w:rFonts w:cs="Arial"/>
              </w:rPr>
              <w:t>MCPA</w:t>
            </w:r>
          </w:p>
          <w:p w14:paraId="32680DF9" w14:textId="77777777" w:rsidR="0058424D" w:rsidRPr="009D6210" w:rsidRDefault="0058424D" w:rsidP="0080264B">
            <w:pPr>
              <w:spacing w:after="200"/>
              <w:ind w:left="0"/>
              <w:rPr>
                <w:rFonts w:cs="Arial"/>
              </w:rPr>
            </w:pPr>
          </w:p>
        </w:tc>
        <w:tc>
          <w:tcPr>
            <w:tcW w:w="854" w:type="pct"/>
          </w:tcPr>
          <w:p w14:paraId="32680DFA" w14:textId="77777777" w:rsidR="0058424D" w:rsidRPr="009D6210" w:rsidRDefault="0058424D" w:rsidP="0080264B">
            <w:pPr>
              <w:keepNext/>
              <w:keepLines/>
              <w:spacing w:after="60"/>
              <w:ind w:left="0"/>
              <w:outlineLvl w:val="2"/>
              <w:rPr>
                <w:rFonts w:cs="Arial"/>
              </w:rPr>
            </w:pPr>
            <w:r w:rsidRPr="0080264B">
              <w:rPr>
                <w:rFonts w:cs="Arial"/>
              </w:rPr>
              <w:t>&gt; 2500 kg</w:t>
            </w:r>
          </w:p>
        </w:tc>
        <w:tc>
          <w:tcPr>
            <w:tcW w:w="854" w:type="pct"/>
          </w:tcPr>
          <w:p w14:paraId="32680DFB"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854" w:type="pct"/>
          </w:tcPr>
          <w:p w14:paraId="32680DFC"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850" w:type="pct"/>
          </w:tcPr>
          <w:p w14:paraId="32680DFD"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r>
      <w:tr w:rsidR="0058424D" w:rsidRPr="00F8378C" w14:paraId="32680E05" w14:textId="77777777" w:rsidTr="009D6210">
        <w:trPr>
          <w:trHeight w:val="451"/>
        </w:trPr>
        <w:tc>
          <w:tcPr>
            <w:tcW w:w="1588" w:type="pct"/>
          </w:tcPr>
          <w:p w14:paraId="32680DFF" w14:textId="77777777" w:rsidR="0058424D" w:rsidRPr="009D6210" w:rsidRDefault="0058424D" w:rsidP="0080264B">
            <w:pPr>
              <w:numPr>
                <w:ilvl w:val="0"/>
                <w:numId w:val="17"/>
              </w:numPr>
              <w:spacing w:after="200"/>
              <w:ind w:left="180" w:firstLine="90"/>
              <w:contextualSpacing/>
              <w:rPr>
                <w:rFonts w:cs="Arial"/>
              </w:rPr>
            </w:pPr>
            <w:r w:rsidRPr="0080264B">
              <w:rPr>
                <w:rFonts w:cs="Arial"/>
              </w:rPr>
              <w:t>Mecoprop</w:t>
            </w:r>
          </w:p>
          <w:p w14:paraId="32680E00" w14:textId="77777777" w:rsidR="0058424D" w:rsidRPr="009D6210" w:rsidRDefault="0058424D" w:rsidP="0080264B">
            <w:pPr>
              <w:numPr>
                <w:ilvl w:val="0"/>
                <w:numId w:val="17"/>
              </w:numPr>
              <w:spacing w:after="200"/>
              <w:ind w:left="180" w:firstLine="90"/>
              <w:contextualSpacing/>
              <w:rPr>
                <w:rFonts w:cs="Arial"/>
              </w:rPr>
            </w:pPr>
            <w:r w:rsidRPr="0080264B">
              <w:rPr>
                <w:rFonts w:cs="Arial"/>
              </w:rPr>
              <w:t>MCPA</w:t>
            </w:r>
          </w:p>
        </w:tc>
        <w:tc>
          <w:tcPr>
            <w:tcW w:w="854" w:type="pct"/>
          </w:tcPr>
          <w:p w14:paraId="32680E01" w14:textId="77777777" w:rsidR="0058424D" w:rsidRPr="009D6210" w:rsidRDefault="0058424D" w:rsidP="0080264B">
            <w:pPr>
              <w:keepNext/>
              <w:keepLines/>
              <w:spacing w:after="60"/>
              <w:ind w:left="0"/>
              <w:outlineLvl w:val="2"/>
              <w:rPr>
                <w:rFonts w:cs="Arial"/>
              </w:rPr>
            </w:pPr>
            <w:r w:rsidRPr="0080264B">
              <w:rPr>
                <w:rFonts w:cs="Arial"/>
              </w:rPr>
              <w:t>&gt; 250 kg</w:t>
            </w:r>
          </w:p>
        </w:tc>
        <w:tc>
          <w:tcPr>
            <w:tcW w:w="854" w:type="pct"/>
          </w:tcPr>
          <w:p w14:paraId="32680E02"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854" w:type="pct"/>
          </w:tcPr>
          <w:p w14:paraId="32680E03"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850" w:type="pct"/>
          </w:tcPr>
          <w:p w14:paraId="32680E04" w14:textId="77777777" w:rsidR="0058424D" w:rsidRPr="009D6210" w:rsidRDefault="0058424D" w:rsidP="0080264B">
            <w:pPr>
              <w:spacing w:after="200"/>
              <w:ind w:left="0"/>
              <w:jc w:val="center"/>
              <w:rPr>
                <w:rFonts w:cs="Arial"/>
              </w:rPr>
            </w:pPr>
          </w:p>
        </w:tc>
      </w:tr>
    </w:tbl>
    <w:p w14:paraId="32680E06" w14:textId="77777777" w:rsidR="0058424D" w:rsidRDefault="0058424D" w:rsidP="0058424D">
      <w:pPr>
        <w:spacing w:line="276" w:lineRule="auto"/>
        <w:ind w:left="0"/>
      </w:pPr>
    </w:p>
    <w:p w14:paraId="32680E07" w14:textId="77777777" w:rsidR="0058424D" w:rsidRDefault="0058424D" w:rsidP="0058424D">
      <w:pPr>
        <w:spacing w:line="276" w:lineRule="auto"/>
        <w:ind w:left="0"/>
        <w:rPr>
          <w:b/>
          <w:sz w:val="32"/>
        </w:rPr>
      </w:pPr>
      <w:r>
        <w:rPr>
          <w:b/>
          <w:sz w:val="32"/>
        </w:rPr>
        <w:br w:type="page"/>
      </w:r>
    </w:p>
    <w:p w14:paraId="32680E08" w14:textId="77777777" w:rsidR="0058424D" w:rsidRPr="008E55B9" w:rsidRDefault="0058424D" w:rsidP="009D6210">
      <w:pPr>
        <w:pStyle w:val="H1Appendix"/>
      </w:pPr>
      <w:r w:rsidRPr="008E55B9">
        <w:lastRenderedPageBreak/>
        <w:t>Salt and Snow</w:t>
      </w:r>
    </w:p>
    <w:p w14:paraId="32680E09" w14:textId="77777777" w:rsidR="0058424D" w:rsidRPr="002745DB" w:rsidRDefault="0058424D" w:rsidP="009D6210">
      <w:pPr>
        <w:pStyle w:val="H2Appendix"/>
        <w:ind w:left="0"/>
      </w:pPr>
      <w:bookmarkStart w:id="218" w:name="_Ref307839740"/>
      <w:bookmarkStart w:id="219" w:name="_Toc308599227"/>
      <w:r w:rsidRPr="002745DB">
        <w:t>The application of road salt</w:t>
      </w:r>
      <w:bookmarkEnd w:id="218"/>
      <w:bookmarkEnd w:id="219"/>
    </w:p>
    <w:p w14:paraId="32680E0A" w14:textId="77777777" w:rsidR="0058424D" w:rsidRPr="00E525DB" w:rsidRDefault="0058424D" w:rsidP="0058424D">
      <w:pPr>
        <w:ind w:left="0"/>
      </w:pPr>
      <w:r w:rsidRPr="00E525DB">
        <w:t xml:space="preserve">The percentage of surfaces within a vulnerable area where road salt can be applied is taken into consideration when determining if this activity is a significant threat as follows: </w:t>
      </w:r>
    </w:p>
    <w:tbl>
      <w:tblPr>
        <w:tblStyle w:val="TableGrid3"/>
        <w:tblW w:w="0" w:type="auto"/>
        <w:tblLook w:val="04A0" w:firstRow="1" w:lastRow="0" w:firstColumn="1" w:lastColumn="0" w:noHBand="0" w:noVBand="1"/>
      </w:tblPr>
      <w:tblGrid>
        <w:gridCol w:w="1886"/>
        <w:gridCol w:w="1852"/>
        <w:gridCol w:w="5252"/>
      </w:tblGrid>
      <w:tr w:rsidR="005E488B" w:rsidRPr="00F8378C" w14:paraId="32680E0E" w14:textId="77777777" w:rsidTr="00F8378C">
        <w:trPr>
          <w:cnfStyle w:val="100000000000" w:firstRow="1" w:lastRow="0" w:firstColumn="0" w:lastColumn="0" w:oddVBand="0" w:evenVBand="0" w:oddHBand="0" w:evenHBand="0" w:firstRowFirstColumn="0" w:firstRowLastColumn="0" w:lastRowFirstColumn="0" w:lastRowLastColumn="0"/>
        </w:trPr>
        <w:tc>
          <w:tcPr>
            <w:tcW w:w="1915" w:type="dxa"/>
          </w:tcPr>
          <w:p w14:paraId="32680E0B" w14:textId="77777777" w:rsidR="005E488B" w:rsidRPr="0080264B" w:rsidRDefault="005E488B" w:rsidP="0080264B">
            <w:pPr>
              <w:ind w:left="0"/>
              <w:rPr>
                <w:rFonts w:cs="Arial"/>
              </w:rPr>
            </w:pPr>
            <w:r>
              <w:rPr>
                <w:rFonts w:cs="Arial"/>
              </w:rPr>
              <w:t>Vulnerable Area</w:t>
            </w:r>
          </w:p>
        </w:tc>
        <w:tc>
          <w:tcPr>
            <w:tcW w:w="1890" w:type="dxa"/>
          </w:tcPr>
          <w:p w14:paraId="32680E0C" w14:textId="77777777" w:rsidR="005E488B" w:rsidRPr="0080264B" w:rsidRDefault="005E488B" w:rsidP="0080264B">
            <w:pPr>
              <w:keepNext/>
              <w:keepLines/>
              <w:spacing w:after="60"/>
              <w:ind w:left="245"/>
              <w:outlineLvl w:val="2"/>
              <w:rPr>
                <w:rFonts w:cs="Arial"/>
              </w:rPr>
            </w:pPr>
            <w:r>
              <w:rPr>
                <w:rFonts w:cs="Arial"/>
              </w:rPr>
              <w:t>Score</w:t>
            </w:r>
          </w:p>
        </w:tc>
        <w:tc>
          <w:tcPr>
            <w:tcW w:w="5411" w:type="dxa"/>
          </w:tcPr>
          <w:p w14:paraId="32680E0D" w14:textId="77777777" w:rsidR="005E488B" w:rsidRPr="0080264B" w:rsidRDefault="005E488B" w:rsidP="0080264B">
            <w:pPr>
              <w:keepNext/>
              <w:keepLines/>
              <w:spacing w:after="60"/>
              <w:ind w:left="515"/>
              <w:outlineLvl w:val="2"/>
              <w:rPr>
                <w:rFonts w:cs="Arial"/>
              </w:rPr>
            </w:pPr>
            <w:r>
              <w:rPr>
                <w:rFonts w:cs="Arial"/>
              </w:rPr>
              <w:t>Impervious Surface Area Percentage</w:t>
            </w:r>
          </w:p>
        </w:tc>
      </w:tr>
      <w:tr w:rsidR="005E488B" w:rsidRPr="00F8378C" w14:paraId="32680E12" w14:textId="77777777" w:rsidTr="00F8378C">
        <w:tc>
          <w:tcPr>
            <w:tcW w:w="1915" w:type="dxa"/>
          </w:tcPr>
          <w:p w14:paraId="32680E0F" w14:textId="77777777" w:rsidR="005E488B" w:rsidRPr="0080264B" w:rsidRDefault="005E488B" w:rsidP="0080264B">
            <w:pPr>
              <w:ind w:left="0"/>
              <w:rPr>
                <w:rFonts w:cs="Arial"/>
              </w:rPr>
            </w:pPr>
            <w:r>
              <w:rPr>
                <w:rFonts w:cs="Arial"/>
              </w:rPr>
              <w:t>WHPA</w:t>
            </w:r>
          </w:p>
        </w:tc>
        <w:tc>
          <w:tcPr>
            <w:tcW w:w="1890" w:type="dxa"/>
          </w:tcPr>
          <w:p w14:paraId="32680E10" w14:textId="77777777" w:rsidR="005E488B" w:rsidRPr="0080264B" w:rsidRDefault="005E488B" w:rsidP="0080264B">
            <w:pPr>
              <w:keepNext/>
              <w:keepLines/>
              <w:spacing w:after="60"/>
              <w:ind w:left="245"/>
              <w:outlineLvl w:val="2"/>
              <w:rPr>
                <w:rFonts w:cs="Arial"/>
              </w:rPr>
            </w:pPr>
            <w:r>
              <w:rPr>
                <w:rFonts w:cs="Arial"/>
              </w:rPr>
              <w:t>10</w:t>
            </w:r>
          </w:p>
        </w:tc>
        <w:tc>
          <w:tcPr>
            <w:tcW w:w="5411" w:type="dxa"/>
          </w:tcPr>
          <w:p w14:paraId="32680E11" w14:textId="77777777" w:rsidR="005E488B" w:rsidRPr="0080264B" w:rsidRDefault="005E488B" w:rsidP="0080264B">
            <w:pPr>
              <w:keepNext/>
              <w:keepLines/>
              <w:spacing w:after="60"/>
              <w:ind w:left="515"/>
              <w:outlineLvl w:val="2"/>
              <w:rPr>
                <w:rFonts w:cs="Arial"/>
              </w:rPr>
            </w:pPr>
            <w:r w:rsidRPr="0080264B">
              <w:rPr>
                <w:rFonts w:cs="Arial"/>
              </w:rPr>
              <w:t>&gt; 80 %</w:t>
            </w:r>
          </w:p>
        </w:tc>
      </w:tr>
      <w:tr w:rsidR="0058424D" w:rsidRPr="00F8378C" w14:paraId="32680E16" w14:textId="77777777" w:rsidTr="009D6210">
        <w:tc>
          <w:tcPr>
            <w:tcW w:w="1915" w:type="dxa"/>
            <w:vMerge w:val="restart"/>
          </w:tcPr>
          <w:p w14:paraId="32680E13" w14:textId="77777777" w:rsidR="0058424D" w:rsidRPr="009D6210" w:rsidRDefault="0058424D" w:rsidP="0080264B">
            <w:pPr>
              <w:spacing w:after="200"/>
              <w:ind w:left="0"/>
              <w:rPr>
                <w:rFonts w:cs="Arial"/>
              </w:rPr>
            </w:pPr>
            <w:r w:rsidRPr="0080264B">
              <w:rPr>
                <w:rFonts w:cs="Arial"/>
              </w:rPr>
              <w:t>IPZ</w:t>
            </w:r>
          </w:p>
        </w:tc>
        <w:tc>
          <w:tcPr>
            <w:tcW w:w="1890" w:type="dxa"/>
          </w:tcPr>
          <w:p w14:paraId="32680E14" w14:textId="77777777" w:rsidR="0058424D" w:rsidRPr="009D6210" w:rsidRDefault="0058424D" w:rsidP="0080264B">
            <w:pPr>
              <w:keepNext/>
              <w:keepLines/>
              <w:spacing w:after="60"/>
              <w:ind w:left="245"/>
              <w:outlineLvl w:val="2"/>
              <w:rPr>
                <w:rFonts w:cs="Arial"/>
              </w:rPr>
            </w:pPr>
            <w:r w:rsidRPr="0080264B">
              <w:rPr>
                <w:rFonts w:cs="Arial"/>
              </w:rPr>
              <w:t>10</w:t>
            </w:r>
          </w:p>
        </w:tc>
        <w:tc>
          <w:tcPr>
            <w:tcW w:w="5411" w:type="dxa"/>
          </w:tcPr>
          <w:p w14:paraId="32680E15" w14:textId="77777777" w:rsidR="0058424D" w:rsidRPr="009D6210" w:rsidRDefault="0058424D" w:rsidP="0080264B">
            <w:pPr>
              <w:keepNext/>
              <w:keepLines/>
              <w:spacing w:after="60"/>
              <w:ind w:left="515"/>
              <w:outlineLvl w:val="2"/>
              <w:rPr>
                <w:rFonts w:cs="Arial"/>
              </w:rPr>
            </w:pPr>
            <w:r w:rsidRPr="0080264B">
              <w:rPr>
                <w:rFonts w:cs="Arial"/>
              </w:rPr>
              <w:t>&gt; 8 %</w:t>
            </w:r>
          </w:p>
        </w:tc>
      </w:tr>
      <w:tr w:rsidR="0058424D" w:rsidRPr="00F8378C" w14:paraId="32680E1A" w14:textId="77777777" w:rsidTr="009D6210">
        <w:tc>
          <w:tcPr>
            <w:tcW w:w="1915" w:type="dxa"/>
            <w:vMerge/>
          </w:tcPr>
          <w:p w14:paraId="32680E17" w14:textId="77777777" w:rsidR="0058424D" w:rsidRPr="009D6210" w:rsidRDefault="0058424D" w:rsidP="0080264B">
            <w:pPr>
              <w:spacing w:after="200"/>
              <w:ind w:left="0"/>
              <w:rPr>
                <w:rFonts w:cs="Arial"/>
              </w:rPr>
            </w:pPr>
          </w:p>
        </w:tc>
        <w:tc>
          <w:tcPr>
            <w:tcW w:w="1890" w:type="dxa"/>
          </w:tcPr>
          <w:p w14:paraId="32680E18" w14:textId="77777777" w:rsidR="0058424D" w:rsidRPr="009D6210" w:rsidRDefault="0058424D" w:rsidP="0080264B">
            <w:pPr>
              <w:keepNext/>
              <w:keepLines/>
              <w:spacing w:after="60"/>
              <w:ind w:left="245"/>
              <w:outlineLvl w:val="2"/>
              <w:rPr>
                <w:rFonts w:cs="Arial"/>
              </w:rPr>
            </w:pPr>
            <w:r w:rsidRPr="0080264B">
              <w:rPr>
                <w:rFonts w:cs="Arial"/>
              </w:rPr>
              <w:t xml:space="preserve">  9</w:t>
            </w:r>
          </w:p>
        </w:tc>
        <w:tc>
          <w:tcPr>
            <w:tcW w:w="5411" w:type="dxa"/>
          </w:tcPr>
          <w:p w14:paraId="32680E19" w14:textId="77777777" w:rsidR="0058424D" w:rsidRPr="009D6210" w:rsidRDefault="0058424D" w:rsidP="0080264B">
            <w:pPr>
              <w:keepNext/>
              <w:keepLines/>
              <w:spacing w:after="60"/>
              <w:ind w:left="515"/>
              <w:outlineLvl w:val="2"/>
              <w:rPr>
                <w:rFonts w:cs="Arial"/>
              </w:rPr>
            </w:pPr>
            <w:r w:rsidRPr="0080264B">
              <w:rPr>
                <w:rFonts w:cs="Arial"/>
              </w:rPr>
              <w:t>&gt; 80 %</w:t>
            </w:r>
          </w:p>
        </w:tc>
      </w:tr>
    </w:tbl>
    <w:p w14:paraId="32680E1B" w14:textId="77777777" w:rsidR="0058424D" w:rsidRPr="002745DB" w:rsidRDefault="0058424D" w:rsidP="009D6210">
      <w:pPr>
        <w:pStyle w:val="H2Appendix"/>
        <w:ind w:left="0"/>
      </w:pPr>
      <w:bookmarkStart w:id="220" w:name="_Ref307839750"/>
      <w:bookmarkStart w:id="221" w:name="_Toc308599228"/>
      <w:r w:rsidRPr="002745DB">
        <w:t>The handling and storage of road salt</w:t>
      </w:r>
      <w:bookmarkEnd w:id="220"/>
      <w:bookmarkEnd w:id="221"/>
    </w:p>
    <w:p w14:paraId="32680E1C" w14:textId="77777777" w:rsidR="0058424D" w:rsidRPr="00E525DB" w:rsidRDefault="0058424D" w:rsidP="0058424D">
      <w:pPr>
        <w:ind w:left="0"/>
      </w:pPr>
      <w:r w:rsidRPr="00E525DB">
        <w:t>The amount of road salt being stored in the vulnerable area determines whether the activity is a significant threat (assuming the salt is stored in a manner that may result in exposure to precipitation or runoff) as follows:</w:t>
      </w:r>
    </w:p>
    <w:tbl>
      <w:tblPr>
        <w:tblStyle w:val="TableGrid3"/>
        <w:tblW w:w="0" w:type="auto"/>
        <w:tblLook w:val="04A0" w:firstRow="1" w:lastRow="0" w:firstColumn="1" w:lastColumn="0" w:noHBand="0" w:noVBand="1"/>
      </w:tblPr>
      <w:tblGrid>
        <w:gridCol w:w="1888"/>
        <w:gridCol w:w="1854"/>
        <w:gridCol w:w="5248"/>
      </w:tblGrid>
      <w:tr w:rsidR="005E488B" w:rsidRPr="00F8378C" w14:paraId="32680E20" w14:textId="77777777" w:rsidTr="00F8378C">
        <w:trPr>
          <w:cnfStyle w:val="100000000000" w:firstRow="1" w:lastRow="0" w:firstColumn="0" w:lastColumn="0" w:oddVBand="0" w:evenVBand="0" w:oddHBand="0" w:evenHBand="0" w:firstRowFirstColumn="0" w:firstRowLastColumn="0" w:lastRowFirstColumn="0" w:lastRowLastColumn="0"/>
        </w:trPr>
        <w:tc>
          <w:tcPr>
            <w:tcW w:w="1915" w:type="dxa"/>
          </w:tcPr>
          <w:p w14:paraId="32680E1D" w14:textId="77777777" w:rsidR="005E488B" w:rsidRPr="0080264B" w:rsidRDefault="005E488B" w:rsidP="0080264B">
            <w:pPr>
              <w:ind w:left="0"/>
              <w:rPr>
                <w:rFonts w:cs="Arial"/>
              </w:rPr>
            </w:pPr>
            <w:r>
              <w:rPr>
                <w:rFonts w:cs="Arial"/>
              </w:rPr>
              <w:t>Vulnerable Area</w:t>
            </w:r>
          </w:p>
        </w:tc>
        <w:tc>
          <w:tcPr>
            <w:tcW w:w="1890" w:type="dxa"/>
          </w:tcPr>
          <w:p w14:paraId="32680E1E" w14:textId="77777777" w:rsidR="005E488B" w:rsidRPr="0080264B" w:rsidRDefault="005E488B" w:rsidP="0080264B">
            <w:pPr>
              <w:keepNext/>
              <w:keepLines/>
              <w:spacing w:after="60"/>
              <w:ind w:left="245"/>
              <w:outlineLvl w:val="2"/>
              <w:rPr>
                <w:rFonts w:cs="Arial"/>
              </w:rPr>
            </w:pPr>
            <w:r>
              <w:rPr>
                <w:rFonts w:cs="Arial"/>
              </w:rPr>
              <w:t>Score</w:t>
            </w:r>
          </w:p>
        </w:tc>
        <w:tc>
          <w:tcPr>
            <w:tcW w:w="5411" w:type="dxa"/>
          </w:tcPr>
          <w:p w14:paraId="32680E1F" w14:textId="77777777" w:rsidR="005E488B" w:rsidRPr="0080264B" w:rsidRDefault="005E488B" w:rsidP="0080264B">
            <w:pPr>
              <w:keepNext/>
              <w:keepLines/>
              <w:spacing w:after="60"/>
              <w:outlineLvl w:val="2"/>
              <w:rPr>
                <w:rFonts w:cs="Arial"/>
              </w:rPr>
            </w:pPr>
            <w:r>
              <w:rPr>
                <w:rFonts w:cs="Arial"/>
              </w:rPr>
              <w:t>Amount of Road Salt Stored</w:t>
            </w:r>
          </w:p>
        </w:tc>
      </w:tr>
      <w:tr w:rsidR="005E488B" w:rsidRPr="00F8378C" w14:paraId="32680E24" w14:textId="77777777" w:rsidTr="00F8378C">
        <w:tc>
          <w:tcPr>
            <w:tcW w:w="1915" w:type="dxa"/>
          </w:tcPr>
          <w:p w14:paraId="32680E21" w14:textId="77777777" w:rsidR="005E488B" w:rsidRPr="0080264B" w:rsidRDefault="005E488B" w:rsidP="0080264B">
            <w:pPr>
              <w:ind w:left="0"/>
              <w:rPr>
                <w:rFonts w:cs="Arial"/>
              </w:rPr>
            </w:pPr>
            <w:r>
              <w:rPr>
                <w:rFonts w:cs="Arial"/>
              </w:rPr>
              <w:t>WHPA</w:t>
            </w:r>
          </w:p>
        </w:tc>
        <w:tc>
          <w:tcPr>
            <w:tcW w:w="1890" w:type="dxa"/>
          </w:tcPr>
          <w:p w14:paraId="32680E22" w14:textId="77777777" w:rsidR="005E488B" w:rsidRPr="0080264B" w:rsidRDefault="005E488B" w:rsidP="0080264B">
            <w:pPr>
              <w:keepNext/>
              <w:keepLines/>
              <w:spacing w:after="60"/>
              <w:ind w:left="245"/>
              <w:outlineLvl w:val="2"/>
              <w:rPr>
                <w:rFonts w:cs="Arial"/>
              </w:rPr>
            </w:pPr>
            <w:r>
              <w:rPr>
                <w:rFonts w:cs="Arial"/>
              </w:rPr>
              <w:t>10</w:t>
            </w:r>
          </w:p>
        </w:tc>
        <w:tc>
          <w:tcPr>
            <w:tcW w:w="5411" w:type="dxa"/>
          </w:tcPr>
          <w:p w14:paraId="32680E23" w14:textId="77777777" w:rsidR="005E488B" w:rsidRPr="009D6210" w:rsidRDefault="005E488B" w:rsidP="00B94A21">
            <w:pPr>
              <w:keepNext/>
              <w:keepLines/>
              <w:spacing w:after="60"/>
              <w:outlineLvl w:val="2"/>
              <w:rPr>
                <w:rFonts w:cs="Arial"/>
              </w:rPr>
            </w:pPr>
            <w:r w:rsidRPr="0080264B">
              <w:rPr>
                <w:rFonts w:cs="Arial"/>
              </w:rPr>
              <w:t>&gt; 5,000 tonnes</w:t>
            </w:r>
          </w:p>
        </w:tc>
      </w:tr>
      <w:tr w:rsidR="005E488B" w:rsidRPr="00F8378C" w14:paraId="32680E28" w14:textId="77777777" w:rsidTr="009D6210">
        <w:tc>
          <w:tcPr>
            <w:tcW w:w="1915" w:type="dxa"/>
            <w:vMerge w:val="restart"/>
          </w:tcPr>
          <w:p w14:paraId="32680E25" w14:textId="77777777" w:rsidR="005E488B" w:rsidRPr="009D6210" w:rsidRDefault="005E488B" w:rsidP="0080264B">
            <w:pPr>
              <w:spacing w:after="200"/>
              <w:ind w:left="0"/>
              <w:rPr>
                <w:rFonts w:cs="Arial"/>
              </w:rPr>
            </w:pPr>
            <w:r w:rsidRPr="0080264B">
              <w:rPr>
                <w:rFonts w:cs="Arial"/>
              </w:rPr>
              <w:t>IPZ</w:t>
            </w:r>
          </w:p>
        </w:tc>
        <w:tc>
          <w:tcPr>
            <w:tcW w:w="1890" w:type="dxa"/>
          </w:tcPr>
          <w:p w14:paraId="32680E26" w14:textId="77777777" w:rsidR="005E488B" w:rsidRPr="009D6210" w:rsidRDefault="005E488B" w:rsidP="0080264B">
            <w:pPr>
              <w:keepNext/>
              <w:keepLines/>
              <w:spacing w:after="60"/>
              <w:ind w:left="245"/>
              <w:outlineLvl w:val="2"/>
              <w:rPr>
                <w:rFonts w:cs="Arial"/>
              </w:rPr>
            </w:pPr>
            <w:r w:rsidRPr="0080264B">
              <w:rPr>
                <w:rFonts w:cs="Arial"/>
              </w:rPr>
              <w:t>10</w:t>
            </w:r>
          </w:p>
        </w:tc>
        <w:tc>
          <w:tcPr>
            <w:tcW w:w="5411" w:type="dxa"/>
          </w:tcPr>
          <w:p w14:paraId="32680E27" w14:textId="77777777" w:rsidR="005E488B" w:rsidRPr="009D6210" w:rsidRDefault="005E488B" w:rsidP="0080264B">
            <w:pPr>
              <w:keepNext/>
              <w:keepLines/>
              <w:spacing w:after="60"/>
              <w:outlineLvl w:val="2"/>
              <w:rPr>
                <w:rFonts w:cs="Arial"/>
              </w:rPr>
            </w:pPr>
            <w:r w:rsidRPr="0080264B">
              <w:rPr>
                <w:rFonts w:cs="Arial"/>
              </w:rPr>
              <w:t>&gt; 500 tonnes</w:t>
            </w:r>
          </w:p>
        </w:tc>
      </w:tr>
      <w:tr w:rsidR="005E488B" w:rsidRPr="00F8378C" w14:paraId="32680E2C" w14:textId="77777777" w:rsidTr="009D6210">
        <w:tc>
          <w:tcPr>
            <w:tcW w:w="1915" w:type="dxa"/>
            <w:vMerge/>
          </w:tcPr>
          <w:p w14:paraId="32680E29" w14:textId="77777777" w:rsidR="005E488B" w:rsidRPr="009D6210" w:rsidRDefault="005E488B" w:rsidP="0080264B">
            <w:pPr>
              <w:spacing w:after="200"/>
              <w:ind w:left="0"/>
              <w:rPr>
                <w:rFonts w:cs="Arial"/>
              </w:rPr>
            </w:pPr>
          </w:p>
        </w:tc>
        <w:tc>
          <w:tcPr>
            <w:tcW w:w="1890" w:type="dxa"/>
          </w:tcPr>
          <w:p w14:paraId="32680E2A" w14:textId="77777777" w:rsidR="005E488B" w:rsidRPr="009D6210" w:rsidRDefault="005E488B" w:rsidP="0080264B">
            <w:pPr>
              <w:keepNext/>
              <w:keepLines/>
              <w:spacing w:after="60"/>
              <w:ind w:left="245"/>
              <w:outlineLvl w:val="2"/>
              <w:rPr>
                <w:rFonts w:cs="Arial"/>
              </w:rPr>
            </w:pPr>
            <w:r w:rsidRPr="0080264B">
              <w:rPr>
                <w:rFonts w:cs="Arial"/>
              </w:rPr>
              <w:t xml:space="preserve">  9</w:t>
            </w:r>
          </w:p>
        </w:tc>
        <w:tc>
          <w:tcPr>
            <w:tcW w:w="5411" w:type="dxa"/>
          </w:tcPr>
          <w:p w14:paraId="32680E2B" w14:textId="77777777" w:rsidR="005E488B" w:rsidRPr="009D6210" w:rsidRDefault="005E488B" w:rsidP="0080264B">
            <w:pPr>
              <w:keepNext/>
              <w:keepLines/>
              <w:spacing w:after="60"/>
              <w:outlineLvl w:val="2"/>
              <w:rPr>
                <w:rFonts w:cs="Arial"/>
              </w:rPr>
            </w:pPr>
            <w:r w:rsidRPr="0080264B">
              <w:rPr>
                <w:rFonts w:cs="Arial"/>
              </w:rPr>
              <w:t>&gt; 5,000 tonnes</w:t>
            </w:r>
          </w:p>
        </w:tc>
      </w:tr>
    </w:tbl>
    <w:p w14:paraId="32680E2D" w14:textId="77777777" w:rsidR="0058424D" w:rsidRPr="002745DB" w:rsidRDefault="0058424D" w:rsidP="009D6210">
      <w:pPr>
        <w:pStyle w:val="H2Appendix"/>
        <w:ind w:left="0"/>
      </w:pPr>
      <w:bookmarkStart w:id="222" w:name="_Ref307839764"/>
      <w:bookmarkStart w:id="223" w:name="_Toc308599229"/>
      <w:r w:rsidRPr="002745DB">
        <w:t>The storage of snow</w:t>
      </w:r>
      <w:bookmarkEnd w:id="222"/>
      <w:bookmarkEnd w:id="223"/>
    </w:p>
    <w:p w14:paraId="32680E2E" w14:textId="77777777" w:rsidR="0058424D" w:rsidRPr="00E525DB" w:rsidRDefault="0058424D" w:rsidP="0058424D">
      <w:pPr>
        <w:ind w:left="0"/>
      </w:pPr>
      <w:r w:rsidRPr="00E525DB">
        <w:t>The location and land area where the snow is stored is taken into account when considering if this activity is a significant threat as follows:</w:t>
      </w:r>
    </w:p>
    <w:tbl>
      <w:tblPr>
        <w:tblStyle w:val="TableGrid3"/>
        <w:tblpPr w:leftFromText="187" w:rightFromText="187" w:bottomFromText="187" w:vertAnchor="text" w:tblpY="1"/>
        <w:tblW w:w="5000" w:type="pct"/>
        <w:tblLook w:val="04A0" w:firstRow="1" w:lastRow="0" w:firstColumn="1" w:lastColumn="0" w:noHBand="0" w:noVBand="1"/>
      </w:tblPr>
      <w:tblGrid>
        <w:gridCol w:w="1864"/>
        <w:gridCol w:w="1665"/>
        <w:gridCol w:w="2280"/>
        <w:gridCol w:w="3181"/>
      </w:tblGrid>
      <w:tr w:rsidR="005E488B" w:rsidRPr="00F8378C" w14:paraId="32680E33" w14:textId="77777777" w:rsidTr="00F8378C">
        <w:trPr>
          <w:cnfStyle w:val="100000000000" w:firstRow="1" w:lastRow="0" w:firstColumn="0" w:lastColumn="0" w:oddVBand="0" w:evenVBand="0" w:oddHBand="0" w:evenHBand="0" w:firstRowFirstColumn="0" w:firstRowLastColumn="0" w:lastRowFirstColumn="0" w:lastRowLastColumn="0"/>
        </w:trPr>
        <w:tc>
          <w:tcPr>
            <w:tcW w:w="1037" w:type="pct"/>
          </w:tcPr>
          <w:p w14:paraId="32680E2F" w14:textId="77777777" w:rsidR="005E488B" w:rsidRPr="0080264B" w:rsidRDefault="005E488B" w:rsidP="0080264B">
            <w:pPr>
              <w:ind w:left="0"/>
              <w:rPr>
                <w:rFonts w:cs="Arial"/>
              </w:rPr>
            </w:pPr>
            <w:r>
              <w:rPr>
                <w:rFonts w:cs="Arial"/>
              </w:rPr>
              <w:t>Vulnerable Area</w:t>
            </w:r>
          </w:p>
        </w:tc>
        <w:tc>
          <w:tcPr>
            <w:tcW w:w="926" w:type="pct"/>
          </w:tcPr>
          <w:p w14:paraId="32680E30" w14:textId="77777777" w:rsidR="005E488B" w:rsidRPr="0080264B" w:rsidRDefault="005E488B" w:rsidP="0080264B">
            <w:pPr>
              <w:keepNext/>
              <w:keepLines/>
              <w:spacing w:after="60"/>
              <w:ind w:left="0"/>
              <w:jc w:val="center"/>
              <w:outlineLvl w:val="2"/>
              <w:rPr>
                <w:rFonts w:cs="Arial"/>
              </w:rPr>
            </w:pPr>
            <w:r>
              <w:rPr>
                <w:rFonts w:cs="Arial"/>
              </w:rPr>
              <w:t>Score</w:t>
            </w:r>
          </w:p>
        </w:tc>
        <w:tc>
          <w:tcPr>
            <w:tcW w:w="1268" w:type="pct"/>
          </w:tcPr>
          <w:p w14:paraId="32680E31" w14:textId="77777777" w:rsidR="005E488B" w:rsidRPr="0080264B" w:rsidRDefault="005E488B" w:rsidP="0080264B">
            <w:pPr>
              <w:keepNext/>
              <w:keepLines/>
              <w:spacing w:after="60"/>
              <w:ind w:left="0"/>
              <w:outlineLvl w:val="2"/>
              <w:rPr>
                <w:rFonts w:cs="Arial"/>
              </w:rPr>
            </w:pPr>
            <w:r>
              <w:rPr>
                <w:rFonts w:cs="Arial"/>
              </w:rPr>
              <w:t>Location</w:t>
            </w:r>
          </w:p>
        </w:tc>
        <w:tc>
          <w:tcPr>
            <w:tcW w:w="1769" w:type="pct"/>
          </w:tcPr>
          <w:p w14:paraId="32680E32" w14:textId="77777777" w:rsidR="005E488B" w:rsidRPr="0080264B" w:rsidRDefault="005E488B" w:rsidP="0080264B">
            <w:pPr>
              <w:keepNext/>
              <w:keepLines/>
              <w:spacing w:after="60"/>
              <w:ind w:left="0"/>
              <w:outlineLvl w:val="2"/>
              <w:rPr>
                <w:rFonts w:cs="Arial"/>
              </w:rPr>
            </w:pPr>
            <w:r>
              <w:rPr>
                <w:rFonts w:cs="Arial"/>
              </w:rPr>
              <w:t>Storage Area</w:t>
            </w:r>
          </w:p>
        </w:tc>
      </w:tr>
      <w:tr w:rsidR="0058424D" w:rsidRPr="00F8378C" w14:paraId="32680E38" w14:textId="77777777" w:rsidTr="009D6210">
        <w:tc>
          <w:tcPr>
            <w:tcW w:w="1037" w:type="pct"/>
            <w:vMerge w:val="restart"/>
            <w:hideMark/>
          </w:tcPr>
          <w:p w14:paraId="32680E34" w14:textId="77777777" w:rsidR="0058424D" w:rsidRPr="009D6210" w:rsidRDefault="0058424D" w:rsidP="0080264B">
            <w:pPr>
              <w:spacing w:after="200"/>
              <w:ind w:left="0"/>
              <w:rPr>
                <w:rFonts w:cs="Arial"/>
              </w:rPr>
            </w:pPr>
            <w:r w:rsidRPr="0080264B">
              <w:rPr>
                <w:rFonts w:cs="Arial"/>
              </w:rPr>
              <w:t>WHPA</w:t>
            </w:r>
          </w:p>
        </w:tc>
        <w:tc>
          <w:tcPr>
            <w:tcW w:w="926" w:type="pct"/>
            <w:vMerge w:val="restart"/>
            <w:hideMark/>
          </w:tcPr>
          <w:p w14:paraId="32680E35" w14:textId="77777777" w:rsidR="0058424D" w:rsidRPr="009D6210" w:rsidRDefault="0058424D" w:rsidP="0080264B">
            <w:pPr>
              <w:keepNext/>
              <w:keepLines/>
              <w:spacing w:after="60"/>
              <w:ind w:left="0"/>
              <w:jc w:val="center"/>
              <w:outlineLvl w:val="2"/>
              <w:rPr>
                <w:rFonts w:cs="Arial"/>
              </w:rPr>
            </w:pPr>
            <w:r w:rsidRPr="0080264B">
              <w:rPr>
                <w:rFonts w:cs="Arial"/>
              </w:rPr>
              <w:t>10</w:t>
            </w:r>
          </w:p>
        </w:tc>
        <w:tc>
          <w:tcPr>
            <w:tcW w:w="1268" w:type="pct"/>
            <w:hideMark/>
          </w:tcPr>
          <w:p w14:paraId="32680E36" w14:textId="77777777" w:rsidR="0058424D" w:rsidRPr="009D6210" w:rsidRDefault="0058424D" w:rsidP="0080264B">
            <w:pPr>
              <w:keepNext/>
              <w:keepLines/>
              <w:spacing w:after="60"/>
              <w:ind w:left="0"/>
              <w:outlineLvl w:val="2"/>
              <w:rPr>
                <w:rFonts w:cs="Arial"/>
              </w:rPr>
            </w:pPr>
            <w:r w:rsidRPr="0080264B">
              <w:rPr>
                <w:rFonts w:cs="Arial"/>
              </w:rPr>
              <w:t>Above Grade</w:t>
            </w:r>
          </w:p>
        </w:tc>
        <w:tc>
          <w:tcPr>
            <w:tcW w:w="1769" w:type="pct"/>
            <w:hideMark/>
          </w:tcPr>
          <w:p w14:paraId="32680E37" w14:textId="77777777" w:rsidR="0058424D" w:rsidRPr="009D6210" w:rsidRDefault="0058424D" w:rsidP="0080264B">
            <w:pPr>
              <w:keepNext/>
              <w:keepLines/>
              <w:spacing w:after="60"/>
              <w:ind w:left="0"/>
              <w:outlineLvl w:val="2"/>
              <w:rPr>
                <w:rFonts w:cs="Arial"/>
              </w:rPr>
            </w:pPr>
            <w:r w:rsidRPr="0080264B">
              <w:rPr>
                <w:rFonts w:cs="Arial"/>
              </w:rPr>
              <w:t>&gt; 1 ha</w:t>
            </w:r>
          </w:p>
        </w:tc>
      </w:tr>
      <w:tr w:rsidR="0058424D" w:rsidRPr="00F8378C" w14:paraId="32680E3D" w14:textId="77777777" w:rsidTr="009D6210">
        <w:tc>
          <w:tcPr>
            <w:tcW w:w="1037" w:type="pct"/>
            <w:vMerge/>
            <w:hideMark/>
          </w:tcPr>
          <w:p w14:paraId="32680E39" w14:textId="77777777" w:rsidR="0058424D" w:rsidRPr="009D6210" w:rsidRDefault="0058424D" w:rsidP="0080264B">
            <w:pPr>
              <w:spacing w:after="200"/>
              <w:ind w:left="0"/>
              <w:rPr>
                <w:rFonts w:cs="Arial"/>
              </w:rPr>
            </w:pPr>
          </w:p>
        </w:tc>
        <w:tc>
          <w:tcPr>
            <w:tcW w:w="926" w:type="pct"/>
            <w:vMerge/>
            <w:hideMark/>
          </w:tcPr>
          <w:p w14:paraId="32680E3A" w14:textId="77777777" w:rsidR="0058424D" w:rsidRPr="009D6210" w:rsidRDefault="0058424D" w:rsidP="0080264B">
            <w:pPr>
              <w:spacing w:after="200"/>
              <w:ind w:left="0"/>
              <w:jc w:val="center"/>
              <w:rPr>
                <w:rFonts w:cs="Arial"/>
              </w:rPr>
            </w:pPr>
          </w:p>
        </w:tc>
        <w:tc>
          <w:tcPr>
            <w:tcW w:w="1268" w:type="pct"/>
            <w:hideMark/>
          </w:tcPr>
          <w:p w14:paraId="32680E3B" w14:textId="77777777" w:rsidR="0058424D" w:rsidRPr="009D6210" w:rsidRDefault="0058424D" w:rsidP="0080264B">
            <w:pPr>
              <w:keepNext/>
              <w:keepLines/>
              <w:spacing w:after="60"/>
              <w:ind w:left="0"/>
              <w:outlineLvl w:val="2"/>
              <w:rPr>
                <w:rFonts w:cs="Arial"/>
              </w:rPr>
            </w:pPr>
            <w:r w:rsidRPr="0080264B">
              <w:rPr>
                <w:rFonts w:cs="Arial"/>
              </w:rPr>
              <w:t>Below Grade</w:t>
            </w:r>
          </w:p>
        </w:tc>
        <w:tc>
          <w:tcPr>
            <w:tcW w:w="1769" w:type="pct"/>
            <w:hideMark/>
          </w:tcPr>
          <w:p w14:paraId="32680E3C" w14:textId="77777777" w:rsidR="0058424D" w:rsidRPr="009D6210" w:rsidRDefault="0058424D" w:rsidP="0080264B">
            <w:pPr>
              <w:keepNext/>
              <w:keepLines/>
              <w:spacing w:after="60"/>
              <w:ind w:left="0"/>
              <w:outlineLvl w:val="2"/>
              <w:rPr>
                <w:rFonts w:cs="Arial"/>
              </w:rPr>
            </w:pPr>
            <w:r w:rsidRPr="0080264B">
              <w:rPr>
                <w:rFonts w:cs="Arial"/>
              </w:rPr>
              <w:t>&gt; 0.01 ha</w:t>
            </w:r>
          </w:p>
        </w:tc>
      </w:tr>
      <w:tr w:rsidR="0058424D" w:rsidRPr="00F8378C" w14:paraId="32680E43" w14:textId="77777777" w:rsidTr="009D6210">
        <w:tc>
          <w:tcPr>
            <w:tcW w:w="1037" w:type="pct"/>
            <w:vMerge w:val="restart"/>
            <w:hideMark/>
          </w:tcPr>
          <w:p w14:paraId="32680E3E" w14:textId="77777777" w:rsidR="0058424D" w:rsidRPr="009D6210" w:rsidRDefault="0058424D" w:rsidP="0080264B">
            <w:pPr>
              <w:spacing w:after="200"/>
              <w:ind w:left="0"/>
              <w:rPr>
                <w:rFonts w:cs="Arial"/>
              </w:rPr>
            </w:pPr>
            <w:r w:rsidRPr="0080264B">
              <w:rPr>
                <w:rFonts w:cs="Arial"/>
              </w:rPr>
              <w:t>IPZ</w:t>
            </w:r>
          </w:p>
          <w:p w14:paraId="32680E3F" w14:textId="77777777" w:rsidR="0058424D" w:rsidRPr="009D6210" w:rsidRDefault="0058424D" w:rsidP="0080264B">
            <w:pPr>
              <w:spacing w:after="200"/>
              <w:ind w:left="0"/>
              <w:rPr>
                <w:rFonts w:cs="Arial"/>
              </w:rPr>
            </w:pPr>
            <w:r w:rsidRPr="0080264B">
              <w:rPr>
                <w:rFonts w:cs="Arial"/>
              </w:rPr>
              <w:t xml:space="preserve"> </w:t>
            </w:r>
          </w:p>
        </w:tc>
        <w:tc>
          <w:tcPr>
            <w:tcW w:w="926" w:type="pct"/>
            <w:hideMark/>
          </w:tcPr>
          <w:p w14:paraId="32680E40" w14:textId="77777777" w:rsidR="0058424D" w:rsidRPr="009D6210" w:rsidRDefault="0058424D" w:rsidP="0080264B">
            <w:pPr>
              <w:keepNext/>
              <w:keepLines/>
              <w:spacing w:after="60"/>
              <w:ind w:left="0"/>
              <w:jc w:val="center"/>
              <w:outlineLvl w:val="2"/>
              <w:rPr>
                <w:rFonts w:cs="Arial"/>
              </w:rPr>
            </w:pPr>
            <w:r w:rsidRPr="0080264B">
              <w:rPr>
                <w:rFonts w:cs="Arial"/>
              </w:rPr>
              <w:t>10</w:t>
            </w:r>
          </w:p>
        </w:tc>
        <w:tc>
          <w:tcPr>
            <w:tcW w:w="1268" w:type="pct"/>
            <w:hideMark/>
          </w:tcPr>
          <w:p w14:paraId="32680E41" w14:textId="77777777" w:rsidR="0058424D" w:rsidRPr="009D6210" w:rsidRDefault="0058424D" w:rsidP="0080264B">
            <w:pPr>
              <w:keepNext/>
              <w:keepLines/>
              <w:spacing w:after="60"/>
              <w:ind w:left="0"/>
              <w:outlineLvl w:val="2"/>
              <w:rPr>
                <w:rFonts w:cs="Arial"/>
              </w:rPr>
            </w:pPr>
            <w:r w:rsidRPr="0080264B">
              <w:rPr>
                <w:rFonts w:cs="Arial"/>
              </w:rPr>
              <w:t>Above Grade</w:t>
            </w:r>
          </w:p>
        </w:tc>
        <w:tc>
          <w:tcPr>
            <w:tcW w:w="1769" w:type="pct"/>
            <w:hideMark/>
          </w:tcPr>
          <w:p w14:paraId="32680E42" w14:textId="77777777" w:rsidR="0058424D" w:rsidRPr="009D6210" w:rsidRDefault="0058424D" w:rsidP="0080264B">
            <w:pPr>
              <w:keepNext/>
              <w:keepLines/>
              <w:spacing w:after="60"/>
              <w:ind w:left="0"/>
              <w:outlineLvl w:val="2"/>
              <w:rPr>
                <w:rFonts w:cs="Arial"/>
              </w:rPr>
            </w:pPr>
            <w:r w:rsidRPr="0080264B">
              <w:rPr>
                <w:rFonts w:cs="Arial"/>
              </w:rPr>
              <w:t>&gt; 0.01 ha</w:t>
            </w:r>
          </w:p>
        </w:tc>
      </w:tr>
      <w:tr w:rsidR="0058424D" w:rsidRPr="00F8378C" w14:paraId="32680E48" w14:textId="77777777" w:rsidTr="009D6210">
        <w:tc>
          <w:tcPr>
            <w:tcW w:w="1037" w:type="pct"/>
            <w:vMerge/>
            <w:hideMark/>
          </w:tcPr>
          <w:p w14:paraId="32680E44" w14:textId="77777777" w:rsidR="0058424D" w:rsidRPr="009D6210" w:rsidRDefault="0058424D" w:rsidP="0080264B">
            <w:pPr>
              <w:spacing w:after="200"/>
              <w:ind w:left="180"/>
              <w:rPr>
                <w:rFonts w:cs="Arial"/>
              </w:rPr>
            </w:pPr>
          </w:p>
        </w:tc>
        <w:tc>
          <w:tcPr>
            <w:tcW w:w="926" w:type="pct"/>
            <w:hideMark/>
          </w:tcPr>
          <w:p w14:paraId="32680E45" w14:textId="77777777" w:rsidR="0058424D" w:rsidRPr="009D6210" w:rsidRDefault="0058424D" w:rsidP="0080264B">
            <w:pPr>
              <w:keepNext/>
              <w:keepLines/>
              <w:spacing w:after="60"/>
              <w:ind w:left="0"/>
              <w:jc w:val="center"/>
              <w:outlineLvl w:val="2"/>
              <w:rPr>
                <w:rFonts w:cs="Arial"/>
              </w:rPr>
            </w:pPr>
            <w:r w:rsidRPr="0080264B">
              <w:rPr>
                <w:rFonts w:cs="Arial"/>
              </w:rPr>
              <w:t>9</w:t>
            </w:r>
          </w:p>
        </w:tc>
        <w:tc>
          <w:tcPr>
            <w:tcW w:w="1268" w:type="pct"/>
            <w:hideMark/>
          </w:tcPr>
          <w:p w14:paraId="32680E46" w14:textId="77777777" w:rsidR="0058424D" w:rsidRPr="009D6210" w:rsidRDefault="0058424D" w:rsidP="0080264B">
            <w:pPr>
              <w:keepNext/>
              <w:keepLines/>
              <w:spacing w:after="60"/>
              <w:ind w:left="0"/>
              <w:outlineLvl w:val="2"/>
              <w:rPr>
                <w:rFonts w:cs="Arial"/>
              </w:rPr>
            </w:pPr>
            <w:r w:rsidRPr="0080264B">
              <w:rPr>
                <w:rFonts w:cs="Arial"/>
              </w:rPr>
              <w:t>Above Grade</w:t>
            </w:r>
          </w:p>
        </w:tc>
        <w:tc>
          <w:tcPr>
            <w:tcW w:w="1769" w:type="pct"/>
            <w:hideMark/>
          </w:tcPr>
          <w:p w14:paraId="32680E47" w14:textId="77777777" w:rsidR="0058424D" w:rsidRPr="009D6210" w:rsidRDefault="0058424D" w:rsidP="0080264B">
            <w:pPr>
              <w:keepNext/>
              <w:keepLines/>
              <w:spacing w:after="60"/>
              <w:ind w:left="0"/>
              <w:outlineLvl w:val="2"/>
              <w:rPr>
                <w:rFonts w:cs="Arial"/>
              </w:rPr>
            </w:pPr>
            <w:r w:rsidRPr="0080264B">
              <w:rPr>
                <w:rFonts w:cs="Arial"/>
              </w:rPr>
              <w:t>&gt; 1 ha</w:t>
            </w:r>
          </w:p>
        </w:tc>
      </w:tr>
    </w:tbl>
    <w:p w14:paraId="32680E49" w14:textId="77777777" w:rsidR="0058424D" w:rsidRDefault="0058424D" w:rsidP="0058424D">
      <w:pPr>
        <w:spacing w:line="276" w:lineRule="auto"/>
        <w:ind w:left="0"/>
      </w:pPr>
    </w:p>
    <w:p w14:paraId="32680E4A" w14:textId="77777777" w:rsidR="0058424D" w:rsidRDefault="0058424D" w:rsidP="0058424D">
      <w:pPr>
        <w:spacing w:line="276" w:lineRule="auto"/>
        <w:ind w:left="0"/>
        <w:rPr>
          <w:b/>
          <w:sz w:val="32"/>
        </w:rPr>
      </w:pPr>
      <w:r>
        <w:rPr>
          <w:b/>
          <w:sz w:val="32"/>
        </w:rPr>
        <w:br w:type="page"/>
      </w:r>
    </w:p>
    <w:p w14:paraId="32680E4B" w14:textId="77777777" w:rsidR="0058424D" w:rsidRDefault="0058424D" w:rsidP="009D6210">
      <w:pPr>
        <w:pStyle w:val="H1Appendix"/>
      </w:pPr>
      <w:r w:rsidRPr="008E55B9">
        <w:lastRenderedPageBreak/>
        <w:t>Fuel</w:t>
      </w:r>
    </w:p>
    <w:p w14:paraId="32680E4C" w14:textId="77777777" w:rsidR="0058424D" w:rsidRPr="002745DB" w:rsidRDefault="0058424D" w:rsidP="009D6210">
      <w:pPr>
        <w:pStyle w:val="H2Appendix"/>
        <w:ind w:left="0"/>
      </w:pPr>
      <w:r w:rsidRPr="002745DB">
        <w:t>The handling and storage of fuel</w:t>
      </w:r>
    </w:p>
    <w:p w14:paraId="32680E4D" w14:textId="77777777" w:rsidR="0058424D" w:rsidRPr="00E525DB" w:rsidRDefault="0058424D" w:rsidP="0058424D">
      <w:pPr>
        <w:ind w:left="0"/>
      </w:pPr>
      <w:r w:rsidRPr="00E525DB">
        <w:t>Fuel policies have been drafted for residential circumstances and commercial circumstances. Residential: means installation (including homes) where fuel oil or used oil (when such oil is used as a fuel) is handled. This encompasses fuel oil storage for furnaces, boilers, water heaters and standby generators but excludes vehicles, lawnmowers and portable storage like jerry cans. Commercial: means a permanent or mobile retail outlet, bulk plant, marina, cardlock/keylock, private outlet or farm where gasoline or an associated product is handled other than in portable containers.</w:t>
      </w:r>
    </w:p>
    <w:p w14:paraId="32680E4E" w14:textId="77777777" w:rsidR="0058424D" w:rsidRPr="00E525DB" w:rsidRDefault="0058424D" w:rsidP="0058424D">
      <w:pPr>
        <w:ind w:left="0"/>
      </w:pPr>
      <w:r w:rsidRPr="00E525DB">
        <w:t xml:space="preserve">Generally, fuel storage is a significant threat if the amount stored above grade is greater than 2500L. For groundwater systems, the activity is a significant threat for volumes greater than 250 L stored below grade or partly below grade (this includes residential basements). </w:t>
      </w:r>
    </w:p>
    <w:tbl>
      <w:tblPr>
        <w:tblStyle w:val="TableGrid3"/>
        <w:tblpPr w:leftFromText="187" w:rightFromText="187" w:bottomFromText="216" w:vertAnchor="text" w:tblpY="1"/>
        <w:tblW w:w="5000" w:type="pct"/>
        <w:tblLook w:val="04A0" w:firstRow="1" w:lastRow="0" w:firstColumn="1" w:lastColumn="0" w:noHBand="0" w:noVBand="1"/>
      </w:tblPr>
      <w:tblGrid>
        <w:gridCol w:w="3004"/>
        <w:gridCol w:w="3042"/>
        <w:gridCol w:w="1471"/>
        <w:gridCol w:w="1473"/>
      </w:tblGrid>
      <w:tr w:rsidR="005E488B" w:rsidRPr="00F8378C" w14:paraId="32680E53" w14:textId="77777777" w:rsidTr="00F8378C">
        <w:trPr>
          <w:cnfStyle w:val="100000000000" w:firstRow="1" w:lastRow="0" w:firstColumn="0" w:lastColumn="0" w:oddVBand="0" w:evenVBand="0" w:oddHBand="0" w:evenHBand="0" w:firstRowFirstColumn="0" w:firstRowLastColumn="0" w:lastRowFirstColumn="0" w:lastRowLastColumn="0"/>
        </w:trPr>
        <w:tc>
          <w:tcPr>
            <w:tcW w:w="1671" w:type="pct"/>
          </w:tcPr>
          <w:p w14:paraId="32680E4F" w14:textId="77777777" w:rsidR="005E488B" w:rsidRPr="0080264B" w:rsidRDefault="005E488B" w:rsidP="0080264B">
            <w:pPr>
              <w:ind w:left="0"/>
              <w:rPr>
                <w:rFonts w:eastAsiaTheme="majorEastAsia" w:cs="Arial"/>
                <w:bCs/>
                <w:szCs w:val="20"/>
              </w:rPr>
            </w:pPr>
            <w:r>
              <w:rPr>
                <w:rFonts w:eastAsiaTheme="majorEastAsia" w:cs="Arial"/>
                <w:bCs/>
                <w:szCs w:val="20"/>
              </w:rPr>
              <w:t>Fuel Quantity</w:t>
            </w:r>
          </w:p>
        </w:tc>
        <w:tc>
          <w:tcPr>
            <w:tcW w:w="1692" w:type="pct"/>
          </w:tcPr>
          <w:p w14:paraId="32680E50" w14:textId="77777777" w:rsidR="005E488B" w:rsidRPr="0080264B" w:rsidRDefault="005E488B" w:rsidP="0080264B">
            <w:pPr>
              <w:keepNext/>
              <w:keepLines/>
              <w:spacing w:after="60"/>
              <w:ind w:left="0"/>
              <w:outlineLvl w:val="2"/>
              <w:rPr>
                <w:rFonts w:cs="Arial"/>
              </w:rPr>
            </w:pPr>
            <w:r>
              <w:rPr>
                <w:rFonts w:cs="Arial"/>
              </w:rPr>
              <w:t>Storage Location</w:t>
            </w:r>
          </w:p>
        </w:tc>
        <w:tc>
          <w:tcPr>
            <w:tcW w:w="818" w:type="pct"/>
          </w:tcPr>
          <w:p w14:paraId="32680E51" w14:textId="77777777" w:rsidR="005E488B" w:rsidRPr="0080264B" w:rsidRDefault="005E488B" w:rsidP="0080264B">
            <w:pPr>
              <w:keepNext/>
              <w:keepLines/>
              <w:spacing w:after="60"/>
              <w:ind w:left="0"/>
              <w:jc w:val="center"/>
              <w:outlineLvl w:val="2"/>
              <w:rPr>
                <w:rFonts w:cs="Arial"/>
              </w:rPr>
            </w:pPr>
            <w:r>
              <w:rPr>
                <w:rFonts w:cs="Arial"/>
              </w:rPr>
              <w:t>WHPA (10)</w:t>
            </w:r>
          </w:p>
        </w:tc>
        <w:tc>
          <w:tcPr>
            <w:tcW w:w="819" w:type="pct"/>
          </w:tcPr>
          <w:p w14:paraId="32680E52" w14:textId="77777777" w:rsidR="005E488B" w:rsidRPr="0080264B" w:rsidRDefault="005E488B" w:rsidP="0080264B">
            <w:pPr>
              <w:keepNext/>
              <w:keepLines/>
              <w:spacing w:after="60"/>
              <w:ind w:left="0"/>
              <w:jc w:val="center"/>
              <w:outlineLvl w:val="2"/>
              <w:rPr>
                <w:rFonts w:cs="Arial"/>
              </w:rPr>
            </w:pPr>
            <w:r>
              <w:rPr>
                <w:rFonts w:cs="Arial"/>
              </w:rPr>
              <w:t>IPZ (10)</w:t>
            </w:r>
          </w:p>
        </w:tc>
      </w:tr>
      <w:tr w:rsidR="0058424D" w:rsidRPr="00F8378C" w14:paraId="32680E58" w14:textId="77777777" w:rsidTr="009D6210">
        <w:tc>
          <w:tcPr>
            <w:tcW w:w="1671" w:type="pct"/>
            <w:vMerge w:val="restart"/>
          </w:tcPr>
          <w:p w14:paraId="32680E54" w14:textId="77777777" w:rsidR="0058424D" w:rsidRPr="009D6210" w:rsidRDefault="0058424D" w:rsidP="0080264B">
            <w:pPr>
              <w:spacing w:after="200"/>
              <w:ind w:left="0"/>
              <w:rPr>
                <w:rFonts w:eastAsiaTheme="majorEastAsia" w:cs="Arial"/>
                <w:bCs/>
                <w:szCs w:val="20"/>
              </w:rPr>
            </w:pPr>
            <w:r w:rsidRPr="0080264B">
              <w:rPr>
                <w:rFonts w:eastAsiaTheme="majorEastAsia" w:cs="Arial"/>
                <w:bCs/>
                <w:szCs w:val="20"/>
              </w:rPr>
              <w:t>&gt; 2500 L</w:t>
            </w:r>
          </w:p>
        </w:tc>
        <w:tc>
          <w:tcPr>
            <w:tcW w:w="1692" w:type="pct"/>
          </w:tcPr>
          <w:p w14:paraId="32680E55" w14:textId="77777777" w:rsidR="0058424D" w:rsidRPr="009D6210" w:rsidRDefault="0058424D" w:rsidP="0080264B">
            <w:pPr>
              <w:keepNext/>
              <w:keepLines/>
              <w:spacing w:after="60"/>
              <w:ind w:left="0"/>
              <w:outlineLvl w:val="2"/>
              <w:rPr>
                <w:rFonts w:cs="Arial"/>
              </w:rPr>
            </w:pPr>
            <w:r w:rsidRPr="0080264B">
              <w:rPr>
                <w:rFonts w:cs="Arial"/>
              </w:rPr>
              <w:t>Above Ground</w:t>
            </w:r>
          </w:p>
        </w:tc>
        <w:tc>
          <w:tcPr>
            <w:tcW w:w="818" w:type="pct"/>
          </w:tcPr>
          <w:p w14:paraId="32680E56"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819" w:type="pct"/>
          </w:tcPr>
          <w:p w14:paraId="32680E57"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r>
      <w:tr w:rsidR="0058424D" w:rsidRPr="00F8378C" w14:paraId="32680E5D" w14:textId="77777777" w:rsidTr="009D6210">
        <w:tc>
          <w:tcPr>
            <w:tcW w:w="1671" w:type="pct"/>
            <w:vMerge/>
          </w:tcPr>
          <w:p w14:paraId="32680E59" w14:textId="77777777" w:rsidR="0058424D" w:rsidRPr="009D6210" w:rsidRDefault="0058424D" w:rsidP="0080264B">
            <w:pPr>
              <w:spacing w:after="200"/>
              <w:ind w:left="0"/>
              <w:rPr>
                <w:rFonts w:cs="Arial"/>
              </w:rPr>
            </w:pPr>
          </w:p>
        </w:tc>
        <w:tc>
          <w:tcPr>
            <w:tcW w:w="1692" w:type="pct"/>
          </w:tcPr>
          <w:p w14:paraId="32680E5A" w14:textId="77777777" w:rsidR="0058424D" w:rsidRPr="009D6210" w:rsidRDefault="0058424D" w:rsidP="0080264B">
            <w:pPr>
              <w:keepNext/>
              <w:keepLines/>
              <w:spacing w:after="60"/>
              <w:ind w:left="0"/>
              <w:outlineLvl w:val="2"/>
              <w:rPr>
                <w:rFonts w:cs="Arial"/>
              </w:rPr>
            </w:pPr>
            <w:r w:rsidRPr="0080264B">
              <w:rPr>
                <w:rFonts w:cs="Arial"/>
              </w:rPr>
              <w:t>Below or Partially Below Grade</w:t>
            </w:r>
          </w:p>
        </w:tc>
        <w:tc>
          <w:tcPr>
            <w:tcW w:w="818" w:type="pct"/>
          </w:tcPr>
          <w:p w14:paraId="32680E5B"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819" w:type="pct"/>
          </w:tcPr>
          <w:p w14:paraId="32680E5C"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r>
      <w:tr w:rsidR="0058424D" w:rsidRPr="00F8378C" w14:paraId="32680E62" w14:textId="77777777" w:rsidTr="009D6210">
        <w:tc>
          <w:tcPr>
            <w:tcW w:w="1671" w:type="pct"/>
          </w:tcPr>
          <w:p w14:paraId="32680E5E" w14:textId="77777777" w:rsidR="0058424D" w:rsidRPr="009D6210" w:rsidRDefault="0058424D" w:rsidP="0080264B">
            <w:pPr>
              <w:spacing w:after="200"/>
              <w:ind w:left="0"/>
              <w:rPr>
                <w:rFonts w:eastAsiaTheme="majorEastAsia" w:cs="Arial"/>
                <w:bCs/>
                <w:szCs w:val="20"/>
              </w:rPr>
            </w:pPr>
            <w:r w:rsidRPr="0080264B">
              <w:rPr>
                <w:rFonts w:eastAsiaTheme="majorEastAsia" w:cs="Arial"/>
                <w:bCs/>
                <w:szCs w:val="20"/>
              </w:rPr>
              <w:t>&gt; 250 L</w:t>
            </w:r>
          </w:p>
        </w:tc>
        <w:tc>
          <w:tcPr>
            <w:tcW w:w="1692" w:type="pct"/>
          </w:tcPr>
          <w:p w14:paraId="32680E5F" w14:textId="77777777" w:rsidR="0058424D" w:rsidRPr="009D6210" w:rsidRDefault="0058424D" w:rsidP="0080264B">
            <w:pPr>
              <w:keepNext/>
              <w:keepLines/>
              <w:spacing w:after="60"/>
              <w:ind w:left="0"/>
              <w:outlineLvl w:val="2"/>
              <w:rPr>
                <w:rFonts w:cs="Arial"/>
              </w:rPr>
            </w:pPr>
            <w:r w:rsidRPr="0080264B">
              <w:rPr>
                <w:rFonts w:cs="Arial"/>
              </w:rPr>
              <w:t>Below or Partially Below Grade</w:t>
            </w:r>
          </w:p>
        </w:tc>
        <w:tc>
          <w:tcPr>
            <w:tcW w:w="818" w:type="pct"/>
          </w:tcPr>
          <w:p w14:paraId="32680E60"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819" w:type="pct"/>
          </w:tcPr>
          <w:p w14:paraId="32680E61" w14:textId="77777777" w:rsidR="0058424D" w:rsidRPr="009D6210" w:rsidRDefault="0058424D" w:rsidP="0080264B">
            <w:pPr>
              <w:spacing w:after="200"/>
              <w:ind w:left="0"/>
              <w:jc w:val="center"/>
              <w:rPr>
                <w:rFonts w:cs="Arial"/>
              </w:rPr>
            </w:pPr>
          </w:p>
        </w:tc>
      </w:tr>
    </w:tbl>
    <w:p w14:paraId="32680E63" w14:textId="77777777" w:rsidR="00A4638A" w:rsidRDefault="00A4638A" w:rsidP="00A4638A"/>
    <w:p w14:paraId="32680E64" w14:textId="77777777" w:rsidR="0058424D" w:rsidRPr="008E55B9" w:rsidRDefault="0058424D" w:rsidP="009D6210">
      <w:pPr>
        <w:pStyle w:val="H1Appendix"/>
      </w:pPr>
      <w:r w:rsidRPr="008E55B9">
        <w:t>Chemicals</w:t>
      </w:r>
    </w:p>
    <w:p w14:paraId="32680E65" w14:textId="77777777" w:rsidR="0058424D" w:rsidRPr="002745DB" w:rsidRDefault="0058424D" w:rsidP="009D6210">
      <w:pPr>
        <w:pStyle w:val="H2Appendix"/>
        <w:ind w:left="0"/>
      </w:pPr>
      <w:r w:rsidRPr="002745DB">
        <w:t>The handling and storage of a dense non-aqueous phase liquid</w:t>
      </w:r>
      <w:bookmarkEnd w:id="214"/>
      <w:bookmarkEnd w:id="215"/>
    </w:p>
    <w:p w14:paraId="32680E66" w14:textId="77777777" w:rsidR="0058424D" w:rsidRPr="00E525DB" w:rsidRDefault="0058424D" w:rsidP="0058424D">
      <w:pPr>
        <w:ind w:left="0"/>
        <w:rPr>
          <w:rFonts w:eastAsiaTheme="majorEastAsia" w:cstheme="majorBidi"/>
          <w:b/>
          <w:bCs/>
          <w:sz w:val="24"/>
        </w:rPr>
      </w:pPr>
      <w:r w:rsidRPr="00E525DB">
        <w:t>This activity is a significant threat to groundwater sources regardless of the vulnerability score in all WHPA-A, B and C areas. The activity is a significant threat to surface water sources in IPZ-1 areas where the vulnerability score is 10.</w:t>
      </w:r>
      <w:r w:rsidRPr="00E525DB">
        <w:rPr>
          <w:rFonts w:eastAsiaTheme="majorEastAsia" w:cstheme="majorBidi"/>
          <w:b/>
          <w:bCs/>
          <w:sz w:val="24"/>
        </w:rPr>
        <w:t xml:space="preserve"> </w:t>
      </w:r>
    </w:p>
    <w:tbl>
      <w:tblPr>
        <w:tblStyle w:val="TableGrid3"/>
        <w:tblW w:w="0" w:type="auto"/>
        <w:tblLook w:val="04A0" w:firstRow="1" w:lastRow="0" w:firstColumn="1" w:lastColumn="0" w:noHBand="0" w:noVBand="1"/>
      </w:tblPr>
      <w:tblGrid>
        <w:gridCol w:w="3247"/>
        <w:gridCol w:w="1501"/>
        <w:gridCol w:w="1759"/>
        <w:gridCol w:w="1329"/>
        <w:gridCol w:w="1154"/>
      </w:tblGrid>
      <w:tr w:rsidR="0058424D" w:rsidRPr="00F8378C" w14:paraId="32680E6C" w14:textId="77777777" w:rsidTr="009D6210">
        <w:trPr>
          <w:cnfStyle w:val="100000000000" w:firstRow="1" w:lastRow="0" w:firstColumn="0" w:lastColumn="0" w:oddVBand="0" w:evenVBand="0" w:oddHBand="0" w:evenHBand="0" w:firstRowFirstColumn="0" w:firstRowLastColumn="0" w:lastRowFirstColumn="0" w:lastRowLastColumn="0"/>
        </w:trPr>
        <w:tc>
          <w:tcPr>
            <w:tcW w:w="3355" w:type="dxa"/>
            <w:vMerge w:val="restart"/>
          </w:tcPr>
          <w:p w14:paraId="32680E67" w14:textId="77777777" w:rsidR="0058424D" w:rsidRPr="009D6210" w:rsidRDefault="0058424D" w:rsidP="0080264B">
            <w:pPr>
              <w:spacing w:after="200"/>
              <w:ind w:left="0"/>
              <w:rPr>
                <w:rFonts w:eastAsiaTheme="majorEastAsia" w:cs="Arial"/>
                <w:bCs/>
                <w:szCs w:val="20"/>
              </w:rPr>
            </w:pPr>
            <w:r w:rsidRPr="0080264B">
              <w:rPr>
                <w:rFonts w:eastAsiaTheme="majorEastAsia" w:cs="Arial"/>
                <w:bCs/>
                <w:szCs w:val="20"/>
              </w:rPr>
              <w:t>Activity</w:t>
            </w:r>
          </w:p>
        </w:tc>
        <w:tc>
          <w:tcPr>
            <w:tcW w:w="1530" w:type="dxa"/>
          </w:tcPr>
          <w:p w14:paraId="32680E68" w14:textId="77777777" w:rsidR="0058424D" w:rsidRPr="009D6210" w:rsidRDefault="0058424D" w:rsidP="005E488B">
            <w:pPr>
              <w:tabs>
                <w:tab w:val="right" w:leader="dot" w:pos="8990"/>
              </w:tabs>
              <w:spacing w:after="200"/>
              <w:ind w:left="0"/>
              <w:jc w:val="center"/>
              <w:rPr>
                <w:rFonts w:eastAsiaTheme="majorEastAsia" w:cs="Arial"/>
                <w:bCs/>
                <w:szCs w:val="20"/>
              </w:rPr>
            </w:pPr>
            <w:r w:rsidRPr="0080264B">
              <w:rPr>
                <w:rFonts w:eastAsiaTheme="majorEastAsia" w:cs="Arial"/>
                <w:bCs/>
                <w:szCs w:val="20"/>
              </w:rPr>
              <w:t>WHPA-A</w:t>
            </w:r>
          </w:p>
        </w:tc>
        <w:tc>
          <w:tcPr>
            <w:tcW w:w="1800" w:type="dxa"/>
          </w:tcPr>
          <w:p w14:paraId="32680E69" w14:textId="77777777" w:rsidR="0058424D" w:rsidRPr="009D6210" w:rsidRDefault="0058424D" w:rsidP="005E488B">
            <w:pPr>
              <w:tabs>
                <w:tab w:val="right" w:leader="dot" w:pos="8990"/>
              </w:tabs>
              <w:spacing w:after="200"/>
              <w:ind w:left="0"/>
              <w:jc w:val="center"/>
              <w:rPr>
                <w:rFonts w:eastAsiaTheme="majorEastAsia" w:cs="Arial"/>
                <w:bCs/>
                <w:szCs w:val="20"/>
              </w:rPr>
            </w:pPr>
            <w:r w:rsidRPr="0080264B">
              <w:rPr>
                <w:rFonts w:eastAsiaTheme="majorEastAsia" w:cs="Arial"/>
                <w:bCs/>
                <w:szCs w:val="20"/>
              </w:rPr>
              <w:t>WHPA-B</w:t>
            </w:r>
          </w:p>
        </w:tc>
        <w:tc>
          <w:tcPr>
            <w:tcW w:w="1350" w:type="dxa"/>
          </w:tcPr>
          <w:p w14:paraId="32680E6A" w14:textId="77777777" w:rsidR="0058424D" w:rsidRPr="009D6210" w:rsidRDefault="0058424D" w:rsidP="005E488B">
            <w:pPr>
              <w:tabs>
                <w:tab w:val="right" w:leader="dot" w:pos="8990"/>
              </w:tabs>
              <w:spacing w:after="200"/>
              <w:ind w:left="0"/>
              <w:jc w:val="center"/>
              <w:rPr>
                <w:rFonts w:eastAsiaTheme="majorEastAsia" w:cs="Arial"/>
                <w:bCs/>
                <w:szCs w:val="20"/>
              </w:rPr>
            </w:pPr>
            <w:r w:rsidRPr="0080264B">
              <w:rPr>
                <w:rFonts w:eastAsiaTheme="majorEastAsia" w:cs="Arial"/>
                <w:bCs/>
                <w:szCs w:val="20"/>
              </w:rPr>
              <w:t>WHPA-C</w:t>
            </w:r>
          </w:p>
        </w:tc>
        <w:tc>
          <w:tcPr>
            <w:tcW w:w="1181" w:type="dxa"/>
            <w:vMerge w:val="restart"/>
          </w:tcPr>
          <w:p w14:paraId="32680E6B" w14:textId="77777777" w:rsidR="0058424D" w:rsidRPr="009D6210" w:rsidRDefault="0058424D" w:rsidP="005E488B">
            <w:pPr>
              <w:tabs>
                <w:tab w:val="right" w:leader="dot" w:pos="8990"/>
              </w:tabs>
              <w:spacing w:after="200"/>
              <w:ind w:left="0"/>
              <w:jc w:val="center"/>
              <w:rPr>
                <w:rFonts w:eastAsiaTheme="majorEastAsia" w:cs="Arial"/>
                <w:bCs/>
                <w:szCs w:val="20"/>
              </w:rPr>
            </w:pPr>
            <w:r w:rsidRPr="0080264B">
              <w:rPr>
                <w:rFonts w:eastAsiaTheme="majorEastAsia" w:cs="Arial"/>
                <w:bCs/>
                <w:szCs w:val="20"/>
              </w:rPr>
              <w:t>IPZ-1 (10)</w:t>
            </w:r>
          </w:p>
        </w:tc>
      </w:tr>
      <w:tr w:rsidR="0058424D" w:rsidRPr="00F8378C" w14:paraId="32680E70" w14:textId="77777777" w:rsidTr="009D6210">
        <w:tc>
          <w:tcPr>
            <w:tcW w:w="3355" w:type="dxa"/>
            <w:vMerge/>
            <w:shd w:val="clear" w:color="auto" w:fill="D9D9D9" w:themeFill="background1" w:themeFillShade="D9"/>
          </w:tcPr>
          <w:p w14:paraId="32680E6D" w14:textId="77777777" w:rsidR="0058424D" w:rsidRPr="009D6210" w:rsidRDefault="0058424D" w:rsidP="0080264B">
            <w:pPr>
              <w:spacing w:after="200"/>
              <w:ind w:left="0"/>
              <w:rPr>
                <w:rFonts w:eastAsiaTheme="majorEastAsia" w:cs="Arial"/>
                <w:bCs/>
                <w:szCs w:val="20"/>
              </w:rPr>
            </w:pPr>
          </w:p>
        </w:tc>
        <w:tc>
          <w:tcPr>
            <w:tcW w:w="4680" w:type="dxa"/>
            <w:gridSpan w:val="3"/>
            <w:shd w:val="pct20" w:color="auto" w:fill="auto"/>
          </w:tcPr>
          <w:p w14:paraId="32680E6E" w14:textId="77777777" w:rsidR="0058424D" w:rsidRPr="009D6210" w:rsidRDefault="0058424D" w:rsidP="0080264B">
            <w:pPr>
              <w:keepNext/>
              <w:keepLines/>
              <w:spacing w:after="60"/>
              <w:ind w:left="0"/>
              <w:jc w:val="center"/>
              <w:outlineLvl w:val="2"/>
              <w:rPr>
                <w:rFonts w:eastAsiaTheme="majorEastAsia" w:cs="Arial"/>
                <w:b/>
                <w:bCs/>
                <w:szCs w:val="20"/>
              </w:rPr>
            </w:pPr>
            <w:r w:rsidRPr="0080264B">
              <w:rPr>
                <w:rFonts w:eastAsiaTheme="majorEastAsia" w:cs="Arial"/>
                <w:b/>
                <w:bCs/>
                <w:szCs w:val="20"/>
              </w:rPr>
              <w:t>(regardless of vulnerability score)</w:t>
            </w:r>
          </w:p>
        </w:tc>
        <w:tc>
          <w:tcPr>
            <w:tcW w:w="1181" w:type="dxa"/>
            <w:vMerge/>
            <w:shd w:val="clear" w:color="auto" w:fill="D9D9D9" w:themeFill="background1" w:themeFillShade="D9"/>
          </w:tcPr>
          <w:p w14:paraId="32680E6F" w14:textId="77777777" w:rsidR="0058424D" w:rsidRPr="009D6210" w:rsidRDefault="0058424D" w:rsidP="0080264B">
            <w:pPr>
              <w:spacing w:after="200"/>
              <w:ind w:left="0"/>
              <w:jc w:val="center"/>
              <w:rPr>
                <w:rFonts w:eastAsiaTheme="majorEastAsia" w:cs="Arial"/>
                <w:bCs/>
                <w:szCs w:val="20"/>
              </w:rPr>
            </w:pPr>
          </w:p>
        </w:tc>
      </w:tr>
      <w:tr w:rsidR="0058424D" w:rsidRPr="00F8378C" w14:paraId="32680E76" w14:textId="77777777" w:rsidTr="009D6210">
        <w:tc>
          <w:tcPr>
            <w:tcW w:w="3355" w:type="dxa"/>
            <w:vAlign w:val="center"/>
          </w:tcPr>
          <w:p w14:paraId="32680E71" w14:textId="77777777" w:rsidR="0058424D" w:rsidRPr="009D6210" w:rsidRDefault="0058424D" w:rsidP="005E488B">
            <w:pPr>
              <w:spacing w:after="200"/>
              <w:ind w:left="0"/>
              <w:rPr>
                <w:rFonts w:eastAsiaTheme="majorEastAsia" w:cs="Arial"/>
                <w:bCs/>
                <w:szCs w:val="20"/>
              </w:rPr>
            </w:pPr>
            <w:r w:rsidRPr="0080264B">
              <w:rPr>
                <w:rFonts w:eastAsiaTheme="majorEastAsia" w:cs="Arial"/>
                <w:bCs/>
                <w:szCs w:val="20"/>
              </w:rPr>
              <w:t>Handling and storage of DNAPL</w:t>
            </w:r>
          </w:p>
        </w:tc>
        <w:tc>
          <w:tcPr>
            <w:tcW w:w="1530" w:type="dxa"/>
            <w:vAlign w:val="center"/>
          </w:tcPr>
          <w:p w14:paraId="32680E72" w14:textId="77777777" w:rsidR="0058424D" w:rsidRPr="009D6210" w:rsidRDefault="0058424D" w:rsidP="005E488B">
            <w:pPr>
              <w:keepNext/>
              <w:keepLines/>
              <w:spacing w:after="60"/>
              <w:ind w:left="0"/>
              <w:jc w:val="center"/>
              <w:outlineLvl w:val="2"/>
              <w:rPr>
                <w:rFonts w:cs="Arial"/>
              </w:rPr>
            </w:pPr>
            <w:r w:rsidRPr="0080264B">
              <w:rPr>
                <w:rFonts w:cs="Arial"/>
              </w:rPr>
              <w:sym w:font="Wingdings" w:char="F0FC"/>
            </w:r>
          </w:p>
        </w:tc>
        <w:tc>
          <w:tcPr>
            <w:tcW w:w="1800" w:type="dxa"/>
            <w:vAlign w:val="center"/>
          </w:tcPr>
          <w:p w14:paraId="32680E73" w14:textId="77777777" w:rsidR="0058424D" w:rsidRPr="009D6210" w:rsidRDefault="0058424D" w:rsidP="005E488B">
            <w:pPr>
              <w:keepNext/>
              <w:keepLines/>
              <w:spacing w:after="60"/>
              <w:ind w:left="0"/>
              <w:jc w:val="center"/>
              <w:outlineLvl w:val="2"/>
              <w:rPr>
                <w:rFonts w:cs="Arial"/>
              </w:rPr>
            </w:pPr>
            <w:r w:rsidRPr="0080264B">
              <w:rPr>
                <w:rFonts w:cs="Arial"/>
              </w:rPr>
              <w:sym w:font="Wingdings" w:char="F0FC"/>
            </w:r>
          </w:p>
        </w:tc>
        <w:tc>
          <w:tcPr>
            <w:tcW w:w="1350" w:type="dxa"/>
            <w:vAlign w:val="center"/>
          </w:tcPr>
          <w:p w14:paraId="32680E74" w14:textId="77777777" w:rsidR="0058424D" w:rsidRPr="009D6210" w:rsidRDefault="0058424D" w:rsidP="005E488B">
            <w:pPr>
              <w:keepNext/>
              <w:keepLines/>
              <w:spacing w:after="60"/>
              <w:ind w:left="0"/>
              <w:jc w:val="center"/>
              <w:outlineLvl w:val="2"/>
              <w:rPr>
                <w:rFonts w:cs="Arial"/>
              </w:rPr>
            </w:pPr>
            <w:r w:rsidRPr="0080264B">
              <w:rPr>
                <w:rFonts w:cs="Arial"/>
              </w:rPr>
              <w:sym w:font="Wingdings" w:char="F0FC"/>
            </w:r>
          </w:p>
        </w:tc>
        <w:tc>
          <w:tcPr>
            <w:tcW w:w="1181" w:type="dxa"/>
            <w:vAlign w:val="center"/>
          </w:tcPr>
          <w:p w14:paraId="32680E75" w14:textId="77777777" w:rsidR="0058424D" w:rsidRPr="009D6210" w:rsidRDefault="0058424D" w:rsidP="005E488B">
            <w:pPr>
              <w:keepNext/>
              <w:keepLines/>
              <w:spacing w:after="60"/>
              <w:ind w:left="0"/>
              <w:jc w:val="center"/>
              <w:outlineLvl w:val="2"/>
              <w:rPr>
                <w:rFonts w:cs="Arial"/>
              </w:rPr>
            </w:pPr>
            <w:r w:rsidRPr="0080264B">
              <w:rPr>
                <w:rFonts w:cs="Arial"/>
              </w:rPr>
              <w:sym w:font="Wingdings" w:char="F0FC"/>
            </w:r>
          </w:p>
        </w:tc>
      </w:tr>
    </w:tbl>
    <w:p w14:paraId="32680E77" w14:textId="77777777" w:rsidR="0058424D" w:rsidRDefault="0058424D" w:rsidP="0058424D">
      <w:pPr>
        <w:spacing w:line="276" w:lineRule="auto"/>
        <w:ind w:left="0"/>
        <w:rPr>
          <w:rFonts w:eastAsiaTheme="majorEastAsia" w:cstheme="majorBidi"/>
          <w:b/>
          <w:bCs/>
          <w:color w:val="262626" w:themeColor="text1" w:themeTint="D9"/>
          <w:sz w:val="28"/>
          <w:szCs w:val="26"/>
        </w:rPr>
      </w:pPr>
      <w:bookmarkStart w:id="224" w:name="_Ref307839490"/>
      <w:bookmarkStart w:id="225" w:name="_Toc308599202"/>
      <w:r>
        <w:rPr>
          <w:rFonts w:eastAsiaTheme="majorEastAsia" w:cstheme="majorBidi"/>
          <w:b/>
          <w:bCs/>
          <w:color w:val="262626" w:themeColor="text1" w:themeTint="D9"/>
          <w:sz w:val="28"/>
          <w:szCs w:val="26"/>
        </w:rPr>
        <w:br w:type="page"/>
      </w:r>
    </w:p>
    <w:p w14:paraId="32680E78" w14:textId="77777777" w:rsidR="0058424D" w:rsidRPr="002745DB" w:rsidRDefault="0058424D" w:rsidP="009D6210">
      <w:pPr>
        <w:pStyle w:val="H2Appendix"/>
        <w:ind w:left="0"/>
      </w:pPr>
      <w:r w:rsidRPr="002745DB">
        <w:lastRenderedPageBreak/>
        <w:t>The handling and storage of an organic solvent</w:t>
      </w:r>
      <w:bookmarkEnd w:id="224"/>
      <w:bookmarkEnd w:id="225"/>
    </w:p>
    <w:p w14:paraId="32680E79" w14:textId="77777777" w:rsidR="0058424D" w:rsidRPr="00E525DB" w:rsidRDefault="0058424D" w:rsidP="0058424D">
      <w:pPr>
        <w:ind w:left="0"/>
      </w:pPr>
      <w:r w:rsidRPr="00E525DB">
        <w:t>Generally, this activity is a significant threat if the amount of organic solvent stored above grade is greater than 250L. In some circumstances, the threat is significant to groundwater sources, if the amount of organic solvent stored below grade is greater than 25L.</w:t>
      </w:r>
    </w:p>
    <w:tbl>
      <w:tblPr>
        <w:tblStyle w:val="TableGrid3"/>
        <w:tblW w:w="0" w:type="auto"/>
        <w:tblLook w:val="04A0" w:firstRow="1" w:lastRow="0" w:firstColumn="1" w:lastColumn="0" w:noHBand="0" w:noVBand="1"/>
      </w:tblPr>
      <w:tblGrid>
        <w:gridCol w:w="2167"/>
        <w:gridCol w:w="2002"/>
        <w:gridCol w:w="2514"/>
        <w:gridCol w:w="1234"/>
        <w:gridCol w:w="1073"/>
      </w:tblGrid>
      <w:tr w:rsidR="005E488B" w:rsidRPr="00F8378C" w14:paraId="32680E7F" w14:textId="77777777" w:rsidTr="00F8378C">
        <w:trPr>
          <w:cnfStyle w:val="100000000000" w:firstRow="1" w:lastRow="0" w:firstColumn="0" w:lastColumn="0" w:oddVBand="0" w:evenVBand="0" w:oddHBand="0" w:evenHBand="0" w:firstRowFirstColumn="0" w:firstRowLastColumn="0" w:lastRowFirstColumn="0" w:lastRowLastColumn="0"/>
        </w:trPr>
        <w:tc>
          <w:tcPr>
            <w:tcW w:w="2185" w:type="dxa"/>
          </w:tcPr>
          <w:p w14:paraId="32680E7A" w14:textId="77777777" w:rsidR="005E488B" w:rsidRPr="0080264B" w:rsidRDefault="005E488B" w:rsidP="0080264B">
            <w:pPr>
              <w:ind w:left="0"/>
              <w:rPr>
                <w:rFonts w:cs="Arial"/>
              </w:rPr>
            </w:pPr>
            <w:r>
              <w:rPr>
                <w:rFonts w:cs="Arial"/>
              </w:rPr>
              <w:t>Contaminant</w:t>
            </w:r>
          </w:p>
        </w:tc>
        <w:tc>
          <w:tcPr>
            <w:tcW w:w="2070" w:type="dxa"/>
          </w:tcPr>
          <w:p w14:paraId="32680E7B" w14:textId="77777777" w:rsidR="005E488B" w:rsidRPr="0080264B" w:rsidRDefault="005E488B" w:rsidP="0080264B">
            <w:pPr>
              <w:keepNext/>
              <w:keepLines/>
              <w:spacing w:after="60"/>
              <w:ind w:left="0"/>
              <w:outlineLvl w:val="2"/>
              <w:rPr>
                <w:rFonts w:cs="Arial"/>
              </w:rPr>
            </w:pPr>
            <w:r>
              <w:rPr>
                <w:rFonts w:cs="Arial"/>
              </w:rPr>
              <w:t>Amount</w:t>
            </w:r>
          </w:p>
        </w:tc>
        <w:tc>
          <w:tcPr>
            <w:tcW w:w="2610" w:type="dxa"/>
          </w:tcPr>
          <w:p w14:paraId="32680E7C" w14:textId="77777777" w:rsidR="005E488B" w:rsidRPr="0080264B" w:rsidRDefault="005E488B" w:rsidP="0080264B">
            <w:pPr>
              <w:keepNext/>
              <w:keepLines/>
              <w:spacing w:after="60"/>
              <w:ind w:left="0"/>
              <w:outlineLvl w:val="2"/>
              <w:rPr>
                <w:rFonts w:cs="Arial"/>
              </w:rPr>
            </w:pPr>
            <w:r>
              <w:rPr>
                <w:rFonts w:cs="Arial"/>
              </w:rPr>
              <w:t>Storage Location</w:t>
            </w:r>
          </w:p>
        </w:tc>
        <w:tc>
          <w:tcPr>
            <w:tcW w:w="1260" w:type="dxa"/>
          </w:tcPr>
          <w:p w14:paraId="32680E7D" w14:textId="77777777" w:rsidR="005E488B" w:rsidRPr="0080264B" w:rsidRDefault="005E488B" w:rsidP="0080264B">
            <w:pPr>
              <w:keepNext/>
              <w:keepLines/>
              <w:spacing w:after="60"/>
              <w:ind w:left="0"/>
              <w:jc w:val="center"/>
              <w:outlineLvl w:val="2"/>
              <w:rPr>
                <w:rFonts w:cs="Arial"/>
              </w:rPr>
            </w:pPr>
            <w:r>
              <w:rPr>
                <w:rFonts w:cs="Arial"/>
              </w:rPr>
              <w:t>WHPA (10)</w:t>
            </w:r>
          </w:p>
        </w:tc>
        <w:tc>
          <w:tcPr>
            <w:tcW w:w="1105" w:type="dxa"/>
          </w:tcPr>
          <w:p w14:paraId="32680E7E" w14:textId="77777777" w:rsidR="005E488B" w:rsidRPr="00F8378C" w:rsidRDefault="005E488B" w:rsidP="0080264B">
            <w:pPr>
              <w:ind w:left="0"/>
              <w:jc w:val="center"/>
              <w:rPr>
                <w:rFonts w:cs="Arial"/>
              </w:rPr>
            </w:pPr>
            <w:r>
              <w:rPr>
                <w:rFonts w:cs="Arial"/>
              </w:rPr>
              <w:t>IPZ (10)</w:t>
            </w:r>
          </w:p>
        </w:tc>
      </w:tr>
      <w:tr w:rsidR="0058424D" w:rsidRPr="00F8378C" w14:paraId="32680E85" w14:textId="77777777" w:rsidTr="009D6210">
        <w:tc>
          <w:tcPr>
            <w:tcW w:w="2185" w:type="dxa"/>
            <w:vMerge w:val="restart"/>
          </w:tcPr>
          <w:p w14:paraId="32680E80" w14:textId="77777777" w:rsidR="0058424D" w:rsidRPr="009D6210" w:rsidRDefault="0058424D" w:rsidP="0080264B">
            <w:pPr>
              <w:spacing w:after="200"/>
              <w:ind w:left="0"/>
              <w:rPr>
                <w:rFonts w:cs="Arial"/>
              </w:rPr>
            </w:pPr>
            <w:r w:rsidRPr="0080264B">
              <w:rPr>
                <w:rFonts w:cs="Arial"/>
              </w:rPr>
              <w:t>Carbon Tetrachloride</w:t>
            </w:r>
          </w:p>
        </w:tc>
        <w:tc>
          <w:tcPr>
            <w:tcW w:w="2070" w:type="dxa"/>
            <w:vMerge w:val="restart"/>
          </w:tcPr>
          <w:p w14:paraId="32680E81" w14:textId="77777777" w:rsidR="0058424D" w:rsidRPr="009D6210" w:rsidRDefault="0058424D" w:rsidP="0080264B">
            <w:pPr>
              <w:keepNext/>
              <w:keepLines/>
              <w:spacing w:after="60"/>
              <w:ind w:left="0"/>
              <w:outlineLvl w:val="2"/>
              <w:rPr>
                <w:rFonts w:cs="Arial"/>
              </w:rPr>
            </w:pPr>
            <w:r w:rsidRPr="0080264B">
              <w:rPr>
                <w:rFonts w:cs="Arial"/>
              </w:rPr>
              <w:t>25 – 250</w:t>
            </w:r>
            <w:r w:rsidR="005E488B">
              <w:rPr>
                <w:rFonts w:cs="Arial"/>
              </w:rPr>
              <w:t xml:space="preserve"> L</w:t>
            </w:r>
          </w:p>
        </w:tc>
        <w:tc>
          <w:tcPr>
            <w:tcW w:w="2610" w:type="dxa"/>
          </w:tcPr>
          <w:p w14:paraId="32680E82" w14:textId="77777777" w:rsidR="0058424D" w:rsidRPr="009D6210" w:rsidRDefault="0058424D" w:rsidP="0080264B">
            <w:pPr>
              <w:keepNext/>
              <w:keepLines/>
              <w:spacing w:after="60"/>
              <w:ind w:left="0"/>
              <w:outlineLvl w:val="2"/>
              <w:rPr>
                <w:rFonts w:cs="Arial"/>
              </w:rPr>
            </w:pPr>
            <w:r w:rsidRPr="0080264B">
              <w:rPr>
                <w:rFonts w:cs="Arial"/>
              </w:rPr>
              <w:t>Partially Below Grade</w:t>
            </w:r>
          </w:p>
        </w:tc>
        <w:tc>
          <w:tcPr>
            <w:tcW w:w="1260" w:type="dxa"/>
          </w:tcPr>
          <w:p w14:paraId="32680E83"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105" w:type="dxa"/>
          </w:tcPr>
          <w:p w14:paraId="32680E84" w14:textId="77777777" w:rsidR="0058424D" w:rsidRPr="009D6210" w:rsidRDefault="0058424D" w:rsidP="0080264B">
            <w:pPr>
              <w:spacing w:after="200"/>
              <w:ind w:left="0"/>
              <w:jc w:val="center"/>
              <w:rPr>
                <w:rFonts w:cs="Arial"/>
              </w:rPr>
            </w:pPr>
          </w:p>
        </w:tc>
      </w:tr>
      <w:tr w:rsidR="0058424D" w:rsidRPr="00F8378C" w14:paraId="32680E8B" w14:textId="77777777" w:rsidTr="009D6210">
        <w:tc>
          <w:tcPr>
            <w:tcW w:w="2185" w:type="dxa"/>
            <w:vMerge/>
          </w:tcPr>
          <w:p w14:paraId="32680E86" w14:textId="77777777" w:rsidR="0058424D" w:rsidRPr="009D6210" w:rsidRDefault="0058424D" w:rsidP="0080264B">
            <w:pPr>
              <w:spacing w:after="200"/>
              <w:ind w:left="0"/>
              <w:rPr>
                <w:rFonts w:cs="Arial"/>
              </w:rPr>
            </w:pPr>
          </w:p>
        </w:tc>
        <w:tc>
          <w:tcPr>
            <w:tcW w:w="2070" w:type="dxa"/>
            <w:vMerge/>
          </w:tcPr>
          <w:p w14:paraId="32680E87" w14:textId="77777777" w:rsidR="0058424D" w:rsidRPr="009D6210" w:rsidRDefault="0058424D" w:rsidP="0080264B">
            <w:pPr>
              <w:spacing w:after="200"/>
              <w:ind w:left="0"/>
              <w:rPr>
                <w:rFonts w:cs="Arial"/>
              </w:rPr>
            </w:pPr>
          </w:p>
        </w:tc>
        <w:tc>
          <w:tcPr>
            <w:tcW w:w="2610" w:type="dxa"/>
          </w:tcPr>
          <w:p w14:paraId="32680E88" w14:textId="77777777" w:rsidR="0058424D" w:rsidRPr="009D6210" w:rsidRDefault="0058424D" w:rsidP="0080264B">
            <w:pPr>
              <w:keepNext/>
              <w:keepLines/>
              <w:spacing w:after="60"/>
              <w:ind w:left="0"/>
              <w:outlineLvl w:val="2"/>
              <w:rPr>
                <w:rFonts w:cs="Arial"/>
              </w:rPr>
            </w:pPr>
            <w:r w:rsidRPr="0080264B">
              <w:rPr>
                <w:rFonts w:cs="Arial"/>
              </w:rPr>
              <w:t>Below Grade</w:t>
            </w:r>
          </w:p>
        </w:tc>
        <w:tc>
          <w:tcPr>
            <w:tcW w:w="1260" w:type="dxa"/>
          </w:tcPr>
          <w:p w14:paraId="32680E89"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105" w:type="dxa"/>
          </w:tcPr>
          <w:p w14:paraId="32680E8A" w14:textId="77777777" w:rsidR="0058424D" w:rsidRPr="009D6210" w:rsidRDefault="0058424D" w:rsidP="0080264B">
            <w:pPr>
              <w:spacing w:after="200"/>
              <w:ind w:left="0"/>
              <w:jc w:val="center"/>
              <w:rPr>
                <w:rFonts w:cs="Arial"/>
              </w:rPr>
            </w:pPr>
          </w:p>
        </w:tc>
      </w:tr>
      <w:tr w:rsidR="0058424D" w:rsidRPr="00F8378C" w14:paraId="32680E91" w14:textId="77777777" w:rsidTr="009D6210">
        <w:tc>
          <w:tcPr>
            <w:tcW w:w="2185" w:type="dxa"/>
            <w:vMerge/>
          </w:tcPr>
          <w:p w14:paraId="32680E8C" w14:textId="77777777" w:rsidR="0058424D" w:rsidRPr="009D6210" w:rsidRDefault="0058424D" w:rsidP="0080264B">
            <w:pPr>
              <w:spacing w:after="200"/>
              <w:ind w:left="0"/>
              <w:rPr>
                <w:rFonts w:cs="Arial"/>
              </w:rPr>
            </w:pPr>
          </w:p>
        </w:tc>
        <w:tc>
          <w:tcPr>
            <w:tcW w:w="2070" w:type="dxa"/>
            <w:vMerge w:val="restart"/>
          </w:tcPr>
          <w:p w14:paraId="32680E8D" w14:textId="77777777" w:rsidR="0058424D" w:rsidRPr="009D6210" w:rsidRDefault="0058424D" w:rsidP="005E488B">
            <w:pPr>
              <w:keepNext/>
              <w:keepLines/>
              <w:spacing w:after="60"/>
              <w:ind w:left="0"/>
              <w:outlineLvl w:val="2"/>
              <w:rPr>
                <w:rFonts w:cs="Arial"/>
              </w:rPr>
            </w:pPr>
            <w:r w:rsidRPr="0080264B">
              <w:rPr>
                <w:rFonts w:cs="Arial"/>
              </w:rPr>
              <w:t>250</w:t>
            </w:r>
            <w:r w:rsidR="005E488B">
              <w:rPr>
                <w:rFonts w:cs="Arial"/>
              </w:rPr>
              <w:t xml:space="preserve"> </w:t>
            </w:r>
            <w:r w:rsidRPr="0080264B">
              <w:rPr>
                <w:rFonts w:cs="Arial"/>
              </w:rPr>
              <w:t>– 2500</w:t>
            </w:r>
            <w:r w:rsidR="005E488B">
              <w:rPr>
                <w:rFonts w:cs="Arial"/>
              </w:rPr>
              <w:t xml:space="preserve"> L</w:t>
            </w:r>
          </w:p>
        </w:tc>
        <w:tc>
          <w:tcPr>
            <w:tcW w:w="2610" w:type="dxa"/>
          </w:tcPr>
          <w:p w14:paraId="32680E8E" w14:textId="77777777" w:rsidR="0058424D" w:rsidRPr="009D6210" w:rsidRDefault="0058424D" w:rsidP="0080264B">
            <w:pPr>
              <w:keepNext/>
              <w:keepLines/>
              <w:spacing w:after="60"/>
              <w:ind w:left="0"/>
              <w:outlineLvl w:val="2"/>
              <w:rPr>
                <w:rFonts w:cs="Arial"/>
              </w:rPr>
            </w:pPr>
            <w:r w:rsidRPr="0080264B">
              <w:rPr>
                <w:rFonts w:cs="Arial"/>
              </w:rPr>
              <w:t>Above Grade</w:t>
            </w:r>
          </w:p>
        </w:tc>
        <w:tc>
          <w:tcPr>
            <w:tcW w:w="1260" w:type="dxa"/>
          </w:tcPr>
          <w:p w14:paraId="32680E8F"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105" w:type="dxa"/>
          </w:tcPr>
          <w:p w14:paraId="32680E90"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r>
      <w:tr w:rsidR="0058424D" w:rsidRPr="00F8378C" w14:paraId="32680E97" w14:textId="77777777" w:rsidTr="009D6210">
        <w:tc>
          <w:tcPr>
            <w:tcW w:w="2185" w:type="dxa"/>
            <w:vMerge/>
          </w:tcPr>
          <w:p w14:paraId="32680E92" w14:textId="77777777" w:rsidR="0058424D" w:rsidRPr="009D6210" w:rsidRDefault="0058424D" w:rsidP="0080264B">
            <w:pPr>
              <w:spacing w:after="200"/>
              <w:ind w:left="0"/>
              <w:rPr>
                <w:rFonts w:cs="Arial"/>
              </w:rPr>
            </w:pPr>
          </w:p>
        </w:tc>
        <w:tc>
          <w:tcPr>
            <w:tcW w:w="2070" w:type="dxa"/>
            <w:vMerge/>
          </w:tcPr>
          <w:p w14:paraId="32680E93" w14:textId="77777777" w:rsidR="0058424D" w:rsidRPr="009D6210" w:rsidRDefault="0058424D" w:rsidP="0080264B">
            <w:pPr>
              <w:spacing w:after="200"/>
              <w:ind w:left="0"/>
              <w:rPr>
                <w:rFonts w:cs="Arial"/>
              </w:rPr>
            </w:pPr>
          </w:p>
        </w:tc>
        <w:tc>
          <w:tcPr>
            <w:tcW w:w="2610" w:type="dxa"/>
          </w:tcPr>
          <w:p w14:paraId="32680E94" w14:textId="77777777" w:rsidR="0058424D" w:rsidRPr="009D6210" w:rsidRDefault="0058424D" w:rsidP="0080264B">
            <w:pPr>
              <w:keepNext/>
              <w:keepLines/>
              <w:spacing w:after="60"/>
              <w:ind w:left="0"/>
              <w:outlineLvl w:val="2"/>
              <w:rPr>
                <w:rFonts w:cs="Arial"/>
              </w:rPr>
            </w:pPr>
            <w:r w:rsidRPr="0080264B">
              <w:rPr>
                <w:rFonts w:cs="Arial"/>
              </w:rPr>
              <w:t>Partially Below Grade</w:t>
            </w:r>
          </w:p>
        </w:tc>
        <w:tc>
          <w:tcPr>
            <w:tcW w:w="1260" w:type="dxa"/>
          </w:tcPr>
          <w:p w14:paraId="32680E95"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105" w:type="dxa"/>
          </w:tcPr>
          <w:p w14:paraId="32680E96"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r>
      <w:tr w:rsidR="0058424D" w:rsidRPr="00F8378C" w14:paraId="32680E9D" w14:textId="77777777" w:rsidTr="009D6210">
        <w:tc>
          <w:tcPr>
            <w:tcW w:w="2185" w:type="dxa"/>
            <w:vMerge/>
          </w:tcPr>
          <w:p w14:paraId="32680E98" w14:textId="77777777" w:rsidR="0058424D" w:rsidRPr="009D6210" w:rsidRDefault="0058424D" w:rsidP="0080264B">
            <w:pPr>
              <w:spacing w:after="200"/>
              <w:ind w:left="0"/>
              <w:rPr>
                <w:rFonts w:cs="Arial"/>
              </w:rPr>
            </w:pPr>
          </w:p>
        </w:tc>
        <w:tc>
          <w:tcPr>
            <w:tcW w:w="2070" w:type="dxa"/>
            <w:vMerge/>
          </w:tcPr>
          <w:p w14:paraId="32680E99" w14:textId="77777777" w:rsidR="0058424D" w:rsidRPr="009D6210" w:rsidRDefault="0058424D" w:rsidP="0080264B">
            <w:pPr>
              <w:spacing w:after="200"/>
              <w:ind w:left="0"/>
              <w:rPr>
                <w:rFonts w:cs="Arial"/>
              </w:rPr>
            </w:pPr>
          </w:p>
        </w:tc>
        <w:tc>
          <w:tcPr>
            <w:tcW w:w="2610" w:type="dxa"/>
          </w:tcPr>
          <w:p w14:paraId="32680E9A" w14:textId="77777777" w:rsidR="0058424D" w:rsidRPr="009D6210" w:rsidRDefault="0058424D" w:rsidP="0080264B">
            <w:pPr>
              <w:keepNext/>
              <w:keepLines/>
              <w:spacing w:after="60"/>
              <w:ind w:left="0"/>
              <w:outlineLvl w:val="2"/>
              <w:rPr>
                <w:rFonts w:cs="Arial"/>
              </w:rPr>
            </w:pPr>
            <w:r w:rsidRPr="0080264B">
              <w:rPr>
                <w:rFonts w:cs="Arial"/>
              </w:rPr>
              <w:t>Below Grade</w:t>
            </w:r>
          </w:p>
        </w:tc>
        <w:tc>
          <w:tcPr>
            <w:tcW w:w="1260" w:type="dxa"/>
          </w:tcPr>
          <w:p w14:paraId="32680E9B"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105" w:type="dxa"/>
          </w:tcPr>
          <w:p w14:paraId="32680E9C"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r>
      <w:tr w:rsidR="0058424D" w:rsidRPr="00F8378C" w14:paraId="32680EA3" w14:textId="77777777" w:rsidTr="009D6210">
        <w:tc>
          <w:tcPr>
            <w:tcW w:w="2185" w:type="dxa"/>
            <w:vMerge/>
          </w:tcPr>
          <w:p w14:paraId="32680E9E" w14:textId="77777777" w:rsidR="0058424D" w:rsidRPr="009D6210" w:rsidRDefault="0058424D" w:rsidP="0080264B">
            <w:pPr>
              <w:spacing w:after="200"/>
              <w:ind w:left="0"/>
              <w:rPr>
                <w:rFonts w:cs="Arial"/>
              </w:rPr>
            </w:pPr>
          </w:p>
        </w:tc>
        <w:tc>
          <w:tcPr>
            <w:tcW w:w="2070" w:type="dxa"/>
            <w:vMerge w:val="restart"/>
          </w:tcPr>
          <w:p w14:paraId="32680E9F" w14:textId="77777777" w:rsidR="0058424D" w:rsidRPr="009D6210" w:rsidRDefault="0058424D" w:rsidP="0080264B">
            <w:pPr>
              <w:keepNext/>
              <w:keepLines/>
              <w:spacing w:after="60"/>
              <w:ind w:left="0"/>
              <w:outlineLvl w:val="2"/>
              <w:rPr>
                <w:rFonts w:cs="Arial"/>
              </w:rPr>
            </w:pPr>
            <w:r w:rsidRPr="0080264B">
              <w:rPr>
                <w:rFonts w:cs="Arial"/>
              </w:rPr>
              <w:t>&gt; 2500 L</w:t>
            </w:r>
          </w:p>
        </w:tc>
        <w:tc>
          <w:tcPr>
            <w:tcW w:w="2610" w:type="dxa"/>
          </w:tcPr>
          <w:p w14:paraId="32680EA0" w14:textId="77777777" w:rsidR="0058424D" w:rsidRPr="009D6210" w:rsidRDefault="0058424D" w:rsidP="0080264B">
            <w:pPr>
              <w:keepNext/>
              <w:keepLines/>
              <w:spacing w:after="60"/>
              <w:ind w:left="0"/>
              <w:outlineLvl w:val="2"/>
              <w:rPr>
                <w:rFonts w:cs="Arial"/>
              </w:rPr>
            </w:pPr>
            <w:r w:rsidRPr="0080264B">
              <w:rPr>
                <w:rFonts w:cs="Arial"/>
              </w:rPr>
              <w:t>Above Grade</w:t>
            </w:r>
          </w:p>
        </w:tc>
        <w:tc>
          <w:tcPr>
            <w:tcW w:w="1260" w:type="dxa"/>
          </w:tcPr>
          <w:p w14:paraId="32680EA1"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105" w:type="dxa"/>
          </w:tcPr>
          <w:p w14:paraId="32680EA2"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r>
      <w:tr w:rsidR="0058424D" w:rsidRPr="00F8378C" w14:paraId="32680EA9" w14:textId="77777777" w:rsidTr="009D6210">
        <w:tc>
          <w:tcPr>
            <w:tcW w:w="2185" w:type="dxa"/>
            <w:vMerge/>
          </w:tcPr>
          <w:p w14:paraId="32680EA4" w14:textId="77777777" w:rsidR="0058424D" w:rsidRPr="009D6210" w:rsidRDefault="0058424D" w:rsidP="0080264B">
            <w:pPr>
              <w:spacing w:after="200"/>
              <w:ind w:left="0"/>
              <w:rPr>
                <w:rFonts w:cs="Arial"/>
              </w:rPr>
            </w:pPr>
          </w:p>
        </w:tc>
        <w:tc>
          <w:tcPr>
            <w:tcW w:w="2070" w:type="dxa"/>
            <w:vMerge/>
          </w:tcPr>
          <w:p w14:paraId="32680EA5" w14:textId="77777777" w:rsidR="0058424D" w:rsidRPr="009D6210" w:rsidRDefault="0058424D" w:rsidP="0080264B">
            <w:pPr>
              <w:spacing w:after="200"/>
              <w:ind w:left="0"/>
              <w:rPr>
                <w:rFonts w:cs="Arial"/>
              </w:rPr>
            </w:pPr>
          </w:p>
        </w:tc>
        <w:tc>
          <w:tcPr>
            <w:tcW w:w="2610" w:type="dxa"/>
          </w:tcPr>
          <w:p w14:paraId="32680EA6" w14:textId="77777777" w:rsidR="0058424D" w:rsidRPr="009D6210" w:rsidRDefault="0058424D" w:rsidP="0080264B">
            <w:pPr>
              <w:keepNext/>
              <w:keepLines/>
              <w:spacing w:after="60"/>
              <w:ind w:left="0"/>
              <w:outlineLvl w:val="2"/>
              <w:rPr>
                <w:rFonts w:cs="Arial"/>
              </w:rPr>
            </w:pPr>
            <w:r w:rsidRPr="0080264B">
              <w:rPr>
                <w:rFonts w:cs="Arial"/>
              </w:rPr>
              <w:t>Partially Below Grade</w:t>
            </w:r>
          </w:p>
        </w:tc>
        <w:tc>
          <w:tcPr>
            <w:tcW w:w="1260" w:type="dxa"/>
          </w:tcPr>
          <w:p w14:paraId="32680EA7"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105" w:type="dxa"/>
          </w:tcPr>
          <w:p w14:paraId="32680EA8"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r>
      <w:tr w:rsidR="0058424D" w:rsidRPr="00F8378C" w14:paraId="32680EAF" w14:textId="77777777" w:rsidTr="009D6210">
        <w:tc>
          <w:tcPr>
            <w:tcW w:w="2185" w:type="dxa"/>
            <w:vMerge/>
          </w:tcPr>
          <w:p w14:paraId="32680EAA" w14:textId="77777777" w:rsidR="0058424D" w:rsidRPr="009D6210" w:rsidRDefault="0058424D" w:rsidP="0080264B">
            <w:pPr>
              <w:spacing w:after="200"/>
              <w:ind w:left="0"/>
              <w:rPr>
                <w:rFonts w:cs="Arial"/>
              </w:rPr>
            </w:pPr>
          </w:p>
        </w:tc>
        <w:tc>
          <w:tcPr>
            <w:tcW w:w="2070" w:type="dxa"/>
            <w:vMerge/>
          </w:tcPr>
          <w:p w14:paraId="32680EAB" w14:textId="77777777" w:rsidR="0058424D" w:rsidRPr="009D6210" w:rsidRDefault="0058424D" w:rsidP="0080264B">
            <w:pPr>
              <w:spacing w:after="200"/>
              <w:ind w:left="0"/>
              <w:rPr>
                <w:rFonts w:cs="Arial"/>
              </w:rPr>
            </w:pPr>
          </w:p>
        </w:tc>
        <w:tc>
          <w:tcPr>
            <w:tcW w:w="2610" w:type="dxa"/>
          </w:tcPr>
          <w:p w14:paraId="32680EAC" w14:textId="77777777" w:rsidR="0058424D" w:rsidRPr="009D6210" w:rsidRDefault="0058424D" w:rsidP="0080264B">
            <w:pPr>
              <w:keepNext/>
              <w:keepLines/>
              <w:spacing w:after="60"/>
              <w:ind w:left="0"/>
              <w:outlineLvl w:val="2"/>
              <w:rPr>
                <w:rFonts w:cs="Arial"/>
              </w:rPr>
            </w:pPr>
            <w:r w:rsidRPr="0080264B">
              <w:rPr>
                <w:rFonts w:cs="Arial"/>
              </w:rPr>
              <w:t>Below Grade</w:t>
            </w:r>
          </w:p>
        </w:tc>
        <w:tc>
          <w:tcPr>
            <w:tcW w:w="1260" w:type="dxa"/>
          </w:tcPr>
          <w:p w14:paraId="32680EAD"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105" w:type="dxa"/>
          </w:tcPr>
          <w:p w14:paraId="32680EAE" w14:textId="77777777" w:rsidR="0058424D" w:rsidRPr="009D6210" w:rsidRDefault="000A4B6A" w:rsidP="0080264B">
            <w:pPr>
              <w:spacing w:after="200"/>
              <w:ind w:left="0"/>
              <w:jc w:val="center"/>
              <w:rPr>
                <w:rFonts w:cs="Arial"/>
              </w:rPr>
            </w:pPr>
            <w:r w:rsidRPr="0080264B">
              <w:rPr>
                <w:rFonts w:cs="Arial"/>
              </w:rPr>
              <w:sym w:font="Wingdings" w:char="F0FC"/>
            </w:r>
          </w:p>
        </w:tc>
      </w:tr>
      <w:tr w:rsidR="0058424D" w:rsidRPr="00F8378C" w14:paraId="32680EB6" w14:textId="77777777" w:rsidTr="009D6210">
        <w:tc>
          <w:tcPr>
            <w:tcW w:w="2185" w:type="dxa"/>
            <w:vMerge w:val="restart"/>
          </w:tcPr>
          <w:p w14:paraId="32680EB0" w14:textId="77777777" w:rsidR="0058424D" w:rsidRPr="009D6210" w:rsidRDefault="0058424D" w:rsidP="0080264B">
            <w:pPr>
              <w:spacing w:after="200"/>
              <w:ind w:left="0"/>
              <w:rPr>
                <w:rFonts w:cs="Arial"/>
              </w:rPr>
            </w:pPr>
            <w:r w:rsidRPr="0080264B">
              <w:rPr>
                <w:rFonts w:cs="Arial"/>
              </w:rPr>
              <w:t>Chloroform</w:t>
            </w:r>
            <w:r w:rsidRPr="0080264B">
              <w:rPr>
                <w:rFonts w:cs="Arial"/>
              </w:rPr>
              <w:br/>
              <w:t xml:space="preserve">     and / or</w:t>
            </w:r>
          </w:p>
          <w:p w14:paraId="32680EB1" w14:textId="77777777" w:rsidR="0058424D" w:rsidRPr="009D6210" w:rsidRDefault="0058424D" w:rsidP="0080264B">
            <w:pPr>
              <w:spacing w:after="200"/>
              <w:ind w:left="0"/>
              <w:rPr>
                <w:rFonts w:cs="Arial"/>
              </w:rPr>
            </w:pPr>
            <w:r w:rsidRPr="0080264B">
              <w:rPr>
                <w:rFonts w:cs="Arial"/>
              </w:rPr>
              <w:t>Methylene Chloride</w:t>
            </w:r>
          </w:p>
        </w:tc>
        <w:tc>
          <w:tcPr>
            <w:tcW w:w="2070" w:type="dxa"/>
            <w:vMerge w:val="restart"/>
          </w:tcPr>
          <w:p w14:paraId="32680EB2" w14:textId="77777777" w:rsidR="0058424D" w:rsidRPr="009D6210" w:rsidRDefault="0058424D" w:rsidP="0080264B">
            <w:pPr>
              <w:keepNext/>
              <w:keepLines/>
              <w:spacing w:after="60"/>
              <w:ind w:left="0"/>
              <w:outlineLvl w:val="2"/>
              <w:rPr>
                <w:rFonts w:cs="Arial"/>
              </w:rPr>
            </w:pPr>
            <w:r w:rsidRPr="0080264B">
              <w:rPr>
                <w:rFonts w:cs="Arial"/>
              </w:rPr>
              <w:t>250 – 2500 L</w:t>
            </w:r>
          </w:p>
        </w:tc>
        <w:tc>
          <w:tcPr>
            <w:tcW w:w="2610" w:type="dxa"/>
          </w:tcPr>
          <w:p w14:paraId="32680EB3" w14:textId="77777777" w:rsidR="0058424D" w:rsidRPr="009D6210" w:rsidRDefault="0058424D" w:rsidP="0080264B">
            <w:pPr>
              <w:keepNext/>
              <w:keepLines/>
              <w:spacing w:after="60"/>
              <w:ind w:left="0"/>
              <w:outlineLvl w:val="2"/>
              <w:rPr>
                <w:rFonts w:cs="Arial"/>
              </w:rPr>
            </w:pPr>
            <w:r w:rsidRPr="0080264B">
              <w:rPr>
                <w:rFonts w:cs="Arial"/>
              </w:rPr>
              <w:t>Partially Below Grade</w:t>
            </w:r>
          </w:p>
        </w:tc>
        <w:tc>
          <w:tcPr>
            <w:tcW w:w="1260" w:type="dxa"/>
          </w:tcPr>
          <w:p w14:paraId="32680EB4"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105" w:type="dxa"/>
          </w:tcPr>
          <w:p w14:paraId="32680EB5" w14:textId="77777777" w:rsidR="0058424D" w:rsidRPr="009D6210" w:rsidRDefault="0058424D" w:rsidP="0080264B">
            <w:pPr>
              <w:spacing w:after="200"/>
              <w:ind w:left="0"/>
              <w:jc w:val="center"/>
              <w:rPr>
                <w:rFonts w:cs="Arial"/>
              </w:rPr>
            </w:pPr>
          </w:p>
        </w:tc>
      </w:tr>
      <w:tr w:rsidR="0058424D" w:rsidRPr="00F8378C" w14:paraId="32680EBC" w14:textId="77777777" w:rsidTr="009D6210">
        <w:tc>
          <w:tcPr>
            <w:tcW w:w="2185" w:type="dxa"/>
            <w:vMerge/>
          </w:tcPr>
          <w:p w14:paraId="32680EB7" w14:textId="77777777" w:rsidR="0058424D" w:rsidRPr="009D6210" w:rsidRDefault="0058424D" w:rsidP="0080264B">
            <w:pPr>
              <w:spacing w:after="200"/>
              <w:ind w:left="0"/>
              <w:rPr>
                <w:rFonts w:cs="Arial"/>
              </w:rPr>
            </w:pPr>
          </w:p>
        </w:tc>
        <w:tc>
          <w:tcPr>
            <w:tcW w:w="2070" w:type="dxa"/>
            <w:vMerge/>
          </w:tcPr>
          <w:p w14:paraId="32680EB8" w14:textId="77777777" w:rsidR="0058424D" w:rsidRPr="009D6210" w:rsidRDefault="0058424D" w:rsidP="0080264B">
            <w:pPr>
              <w:spacing w:after="200"/>
              <w:ind w:left="0"/>
              <w:rPr>
                <w:rFonts w:cs="Arial"/>
              </w:rPr>
            </w:pPr>
          </w:p>
        </w:tc>
        <w:tc>
          <w:tcPr>
            <w:tcW w:w="2610" w:type="dxa"/>
          </w:tcPr>
          <w:p w14:paraId="32680EB9" w14:textId="77777777" w:rsidR="0058424D" w:rsidRPr="009D6210" w:rsidRDefault="0058424D" w:rsidP="0080264B">
            <w:pPr>
              <w:keepNext/>
              <w:keepLines/>
              <w:spacing w:after="60"/>
              <w:ind w:left="0"/>
              <w:outlineLvl w:val="2"/>
              <w:rPr>
                <w:rFonts w:cs="Arial"/>
              </w:rPr>
            </w:pPr>
            <w:r w:rsidRPr="0080264B">
              <w:rPr>
                <w:rFonts w:cs="Arial"/>
              </w:rPr>
              <w:t>Below Grade</w:t>
            </w:r>
          </w:p>
        </w:tc>
        <w:tc>
          <w:tcPr>
            <w:tcW w:w="1260" w:type="dxa"/>
          </w:tcPr>
          <w:p w14:paraId="32680EBA"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105" w:type="dxa"/>
          </w:tcPr>
          <w:p w14:paraId="32680EBB" w14:textId="77777777" w:rsidR="0058424D" w:rsidRPr="009D6210" w:rsidRDefault="0058424D" w:rsidP="0080264B">
            <w:pPr>
              <w:spacing w:after="200"/>
              <w:ind w:left="0"/>
              <w:jc w:val="center"/>
              <w:rPr>
                <w:rFonts w:cs="Arial"/>
              </w:rPr>
            </w:pPr>
          </w:p>
        </w:tc>
      </w:tr>
      <w:tr w:rsidR="0058424D" w:rsidRPr="00F8378C" w14:paraId="32680EC2" w14:textId="77777777" w:rsidTr="009D6210">
        <w:tc>
          <w:tcPr>
            <w:tcW w:w="2185" w:type="dxa"/>
            <w:vMerge/>
          </w:tcPr>
          <w:p w14:paraId="32680EBD" w14:textId="77777777" w:rsidR="0058424D" w:rsidRPr="009D6210" w:rsidRDefault="0058424D" w:rsidP="0080264B">
            <w:pPr>
              <w:spacing w:after="200"/>
              <w:ind w:left="0"/>
              <w:rPr>
                <w:rFonts w:cs="Arial"/>
              </w:rPr>
            </w:pPr>
          </w:p>
        </w:tc>
        <w:tc>
          <w:tcPr>
            <w:tcW w:w="2070" w:type="dxa"/>
            <w:vMerge w:val="restart"/>
          </w:tcPr>
          <w:p w14:paraId="32680EBE" w14:textId="77777777" w:rsidR="0058424D" w:rsidRPr="009D6210" w:rsidRDefault="0058424D" w:rsidP="0080264B">
            <w:pPr>
              <w:keepNext/>
              <w:keepLines/>
              <w:spacing w:after="60"/>
              <w:ind w:left="0"/>
              <w:outlineLvl w:val="2"/>
              <w:rPr>
                <w:rFonts w:cs="Arial"/>
              </w:rPr>
            </w:pPr>
            <w:r w:rsidRPr="0080264B">
              <w:rPr>
                <w:rFonts w:cs="Arial"/>
              </w:rPr>
              <w:t>&gt; 2500 L</w:t>
            </w:r>
          </w:p>
        </w:tc>
        <w:tc>
          <w:tcPr>
            <w:tcW w:w="2610" w:type="dxa"/>
          </w:tcPr>
          <w:p w14:paraId="32680EBF" w14:textId="77777777" w:rsidR="0058424D" w:rsidRPr="009D6210" w:rsidRDefault="0058424D" w:rsidP="0080264B">
            <w:pPr>
              <w:keepNext/>
              <w:keepLines/>
              <w:spacing w:after="60"/>
              <w:ind w:left="0"/>
              <w:outlineLvl w:val="2"/>
              <w:rPr>
                <w:rFonts w:cs="Arial"/>
              </w:rPr>
            </w:pPr>
            <w:r w:rsidRPr="0080264B">
              <w:rPr>
                <w:rFonts w:cs="Arial"/>
              </w:rPr>
              <w:t>Above Grade</w:t>
            </w:r>
          </w:p>
        </w:tc>
        <w:tc>
          <w:tcPr>
            <w:tcW w:w="1260" w:type="dxa"/>
          </w:tcPr>
          <w:p w14:paraId="32680EC0"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105" w:type="dxa"/>
          </w:tcPr>
          <w:p w14:paraId="32680EC1"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r>
      <w:tr w:rsidR="0058424D" w:rsidRPr="00F8378C" w14:paraId="32680EC8" w14:textId="77777777" w:rsidTr="009D6210">
        <w:tc>
          <w:tcPr>
            <w:tcW w:w="2185" w:type="dxa"/>
            <w:vMerge/>
          </w:tcPr>
          <w:p w14:paraId="32680EC3" w14:textId="77777777" w:rsidR="0058424D" w:rsidRPr="009D6210" w:rsidRDefault="0058424D" w:rsidP="0080264B">
            <w:pPr>
              <w:spacing w:after="200"/>
              <w:ind w:left="0"/>
              <w:rPr>
                <w:rFonts w:cs="Arial"/>
              </w:rPr>
            </w:pPr>
          </w:p>
        </w:tc>
        <w:tc>
          <w:tcPr>
            <w:tcW w:w="2070" w:type="dxa"/>
            <w:vMerge/>
          </w:tcPr>
          <w:p w14:paraId="32680EC4" w14:textId="77777777" w:rsidR="0058424D" w:rsidRPr="009D6210" w:rsidRDefault="0058424D" w:rsidP="0080264B">
            <w:pPr>
              <w:spacing w:after="200"/>
              <w:ind w:left="0"/>
              <w:rPr>
                <w:rFonts w:cs="Arial"/>
              </w:rPr>
            </w:pPr>
          </w:p>
        </w:tc>
        <w:tc>
          <w:tcPr>
            <w:tcW w:w="2610" w:type="dxa"/>
          </w:tcPr>
          <w:p w14:paraId="32680EC5" w14:textId="77777777" w:rsidR="0058424D" w:rsidRPr="009D6210" w:rsidRDefault="0058424D" w:rsidP="0080264B">
            <w:pPr>
              <w:keepNext/>
              <w:keepLines/>
              <w:spacing w:after="60"/>
              <w:ind w:left="0"/>
              <w:outlineLvl w:val="2"/>
              <w:rPr>
                <w:rFonts w:cs="Arial"/>
              </w:rPr>
            </w:pPr>
            <w:r w:rsidRPr="0080264B">
              <w:rPr>
                <w:rFonts w:cs="Arial"/>
              </w:rPr>
              <w:t>Partially Below Grade</w:t>
            </w:r>
          </w:p>
        </w:tc>
        <w:tc>
          <w:tcPr>
            <w:tcW w:w="1260" w:type="dxa"/>
          </w:tcPr>
          <w:p w14:paraId="32680EC6"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105" w:type="dxa"/>
          </w:tcPr>
          <w:p w14:paraId="32680EC7"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r>
      <w:tr w:rsidR="0058424D" w:rsidRPr="00F8378C" w14:paraId="32680ECE" w14:textId="77777777" w:rsidTr="009D6210">
        <w:tc>
          <w:tcPr>
            <w:tcW w:w="2185" w:type="dxa"/>
            <w:vMerge/>
          </w:tcPr>
          <w:p w14:paraId="32680EC9" w14:textId="77777777" w:rsidR="0058424D" w:rsidRPr="009D6210" w:rsidRDefault="0058424D" w:rsidP="0080264B">
            <w:pPr>
              <w:spacing w:after="200"/>
              <w:ind w:left="0"/>
              <w:rPr>
                <w:rFonts w:cs="Arial"/>
              </w:rPr>
            </w:pPr>
          </w:p>
        </w:tc>
        <w:tc>
          <w:tcPr>
            <w:tcW w:w="2070" w:type="dxa"/>
            <w:vMerge/>
          </w:tcPr>
          <w:p w14:paraId="32680ECA" w14:textId="77777777" w:rsidR="0058424D" w:rsidRPr="009D6210" w:rsidRDefault="0058424D" w:rsidP="0080264B">
            <w:pPr>
              <w:spacing w:after="200"/>
              <w:ind w:left="0"/>
              <w:rPr>
                <w:rFonts w:cs="Arial"/>
              </w:rPr>
            </w:pPr>
          </w:p>
        </w:tc>
        <w:tc>
          <w:tcPr>
            <w:tcW w:w="2610" w:type="dxa"/>
          </w:tcPr>
          <w:p w14:paraId="32680ECB" w14:textId="77777777" w:rsidR="0058424D" w:rsidRPr="009D6210" w:rsidRDefault="0058424D" w:rsidP="0080264B">
            <w:pPr>
              <w:keepNext/>
              <w:keepLines/>
              <w:spacing w:after="60"/>
              <w:ind w:left="0"/>
              <w:outlineLvl w:val="2"/>
              <w:rPr>
                <w:rFonts w:cs="Arial"/>
              </w:rPr>
            </w:pPr>
            <w:r w:rsidRPr="0080264B">
              <w:rPr>
                <w:rFonts w:cs="Arial"/>
              </w:rPr>
              <w:t>Below Grade</w:t>
            </w:r>
          </w:p>
        </w:tc>
        <w:tc>
          <w:tcPr>
            <w:tcW w:w="1260" w:type="dxa"/>
          </w:tcPr>
          <w:p w14:paraId="32680ECC"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105" w:type="dxa"/>
          </w:tcPr>
          <w:p w14:paraId="32680ECD" w14:textId="77777777" w:rsidR="0058424D" w:rsidRPr="009D6210" w:rsidRDefault="0058424D" w:rsidP="0080264B">
            <w:pPr>
              <w:spacing w:after="200"/>
              <w:ind w:left="0"/>
              <w:jc w:val="center"/>
              <w:rPr>
                <w:rFonts w:cs="Arial"/>
              </w:rPr>
            </w:pPr>
          </w:p>
        </w:tc>
      </w:tr>
      <w:tr w:rsidR="0058424D" w:rsidRPr="00F8378C" w14:paraId="32680ED4" w14:textId="77777777" w:rsidTr="009D6210">
        <w:tc>
          <w:tcPr>
            <w:tcW w:w="2185" w:type="dxa"/>
            <w:vMerge w:val="restart"/>
          </w:tcPr>
          <w:p w14:paraId="32680ECF" w14:textId="77777777" w:rsidR="0058424D" w:rsidRPr="009D6210" w:rsidRDefault="0058424D" w:rsidP="0080264B">
            <w:pPr>
              <w:spacing w:after="200"/>
              <w:ind w:left="0"/>
              <w:rPr>
                <w:rFonts w:cs="Arial"/>
              </w:rPr>
            </w:pPr>
            <w:r w:rsidRPr="0080264B">
              <w:rPr>
                <w:rFonts w:cs="Arial"/>
              </w:rPr>
              <w:t>Pentachlorophenol</w:t>
            </w:r>
          </w:p>
        </w:tc>
        <w:tc>
          <w:tcPr>
            <w:tcW w:w="2070" w:type="dxa"/>
            <w:vMerge w:val="restart"/>
          </w:tcPr>
          <w:p w14:paraId="32680ED0" w14:textId="77777777" w:rsidR="0058424D" w:rsidRPr="009D6210" w:rsidRDefault="0058424D" w:rsidP="0080264B">
            <w:pPr>
              <w:keepNext/>
              <w:keepLines/>
              <w:spacing w:after="60"/>
              <w:ind w:left="0"/>
              <w:outlineLvl w:val="2"/>
              <w:rPr>
                <w:rFonts w:cs="Arial"/>
              </w:rPr>
            </w:pPr>
            <w:r w:rsidRPr="0080264B">
              <w:rPr>
                <w:rFonts w:cs="Arial"/>
              </w:rPr>
              <w:t>&gt; 2500 L</w:t>
            </w:r>
          </w:p>
        </w:tc>
        <w:tc>
          <w:tcPr>
            <w:tcW w:w="2610" w:type="dxa"/>
          </w:tcPr>
          <w:p w14:paraId="32680ED1" w14:textId="77777777" w:rsidR="0058424D" w:rsidRPr="009D6210" w:rsidRDefault="0058424D" w:rsidP="0080264B">
            <w:pPr>
              <w:keepNext/>
              <w:keepLines/>
              <w:spacing w:after="60"/>
              <w:ind w:left="0"/>
              <w:outlineLvl w:val="2"/>
              <w:rPr>
                <w:rFonts w:cs="Arial"/>
              </w:rPr>
            </w:pPr>
            <w:r w:rsidRPr="0080264B">
              <w:rPr>
                <w:rFonts w:cs="Arial"/>
              </w:rPr>
              <w:t>Above Grade</w:t>
            </w:r>
          </w:p>
        </w:tc>
        <w:tc>
          <w:tcPr>
            <w:tcW w:w="1260" w:type="dxa"/>
          </w:tcPr>
          <w:p w14:paraId="32680ED2" w14:textId="77777777" w:rsidR="0058424D" w:rsidRPr="009D6210" w:rsidRDefault="0058424D" w:rsidP="0080264B">
            <w:pPr>
              <w:spacing w:after="200"/>
              <w:ind w:left="0"/>
              <w:jc w:val="center"/>
              <w:rPr>
                <w:rFonts w:cs="Arial"/>
              </w:rPr>
            </w:pPr>
          </w:p>
        </w:tc>
        <w:tc>
          <w:tcPr>
            <w:tcW w:w="1105" w:type="dxa"/>
          </w:tcPr>
          <w:p w14:paraId="32680ED3"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r>
      <w:tr w:rsidR="0058424D" w:rsidRPr="00F8378C" w14:paraId="32680EDA" w14:textId="77777777" w:rsidTr="009D6210">
        <w:tc>
          <w:tcPr>
            <w:tcW w:w="2185" w:type="dxa"/>
            <w:vMerge/>
          </w:tcPr>
          <w:p w14:paraId="32680ED5" w14:textId="77777777" w:rsidR="0058424D" w:rsidRPr="009D6210" w:rsidRDefault="0058424D" w:rsidP="0080264B">
            <w:pPr>
              <w:spacing w:after="200"/>
              <w:ind w:left="0"/>
              <w:rPr>
                <w:rFonts w:cs="Arial"/>
              </w:rPr>
            </w:pPr>
          </w:p>
        </w:tc>
        <w:tc>
          <w:tcPr>
            <w:tcW w:w="2070" w:type="dxa"/>
            <w:vMerge/>
          </w:tcPr>
          <w:p w14:paraId="32680ED6" w14:textId="77777777" w:rsidR="0058424D" w:rsidRPr="009D6210" w:rsidRDefault="0058424D" w:rsidP="0080264B">
            <w:pPr>
              <w:spacing w:after="200"/>
              <w:ind w:left="0"/>
              <w:rPr>
                <w:rFonts w:cs="Arial"/>
              </w:rPr>
            </w:pPr>
          </w:p>
        </w:tc>
        <w:tc>
          <w:tcPr>
            <w:tcW w:w="2610" w:type="dxa"/>
          </w:tcPr>
          <w:p w14:paraId="32680ED7" w14:textId="77777777" w:rsidR="0058424D" w:rsidRPr="009D6210" w:rsidRDefault="0058424D" w:rsidP="0080264B">
            <w:pPr>
              <w:keepNext/>
              <w:keepLines/>
              <w:spacing w:after="60"/>
              <w:ind w:left="0"/>
              <w:outlineLvl w:val="2"/>
              <w:rPr>
                <w:rFonts w:cs="Arial"/>
              </w:rPr>
            </w:pPr>
            <w:r w:rsidRPr="0080264B">
              <w:rPr>
                <w:rFonts w:cs="Arial"/>
              </w:rPr>
              <w:t xml:space="preserve">Partially Below </w:t>
            </w:r>
            <w:r w:rsidRPr="009D6210">
              <w:rPr>
                <w:rFonts w:cs="Arial"/>
              </w:rPr>
              <w:t>Grade</w:t>
            </w:r>
          </w:p>
        </w:tc>
        <w:tc>
          <w:tcPr>
            <w:tcW w:w="1260" w:type="dxa"/>
          </w:tcPr>
          <w:p w14:paraId="32680ED8"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105" w:type="dxa"/>
          </w:tcPr>
          <w:p w14:paraId="32680ED9"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r>
      <w:tr w:rsidR="0058424D" w:rsidRPr="00F8378C" w14:paraId="32680EE0" w14:textId="77777777" w:rsidTr="009D6210">
        <w:tc>
          <w:tcPr>
            <w:tcW w:w="2185" w:type="dxa"/>
            <w:vMerge/>
          </w:tcPr>
          <w:p w14:paraId="32680EDB" w14:textId="77777777" w:rsidR="0058424D" w:rsidRPr="009D6210" w:rsidRDefault="0058424D" w:rsidP="0080264B">
            <w:pPr>
              <w:spacing w:after="200"/>
              <w:ind w:left="0"/>
              <w:rPr>
                <w:rFonts w:cs="Arial"/>
              </w:rPr>
            </w:pPr>
          </w:p>
        </w:tc>
        <w:tc>
          <w:tcPr>
            <w:tcW w:w="2070" w:type="dxa"/>
            <w:vMerge/>
          </w:tcPr>
          <w:p w14:paraId="32680EDC" w14:textId="77777777" w:rsidR="0058424D" w:rsidRPr="009D6210" w:rsidRDefault="0058424D" w:rsidP="0080264B">
            <w:pPr>
              <w:spacing w:after="200"/>
              <w:ind w:left="0"/>
              <w:rPr>
                <w:rFonts w:cs="Arial"/>
              </w:rPr>
            </w:pPr>
          </w:p>
        </w:tc>
        <w:tc>
          <w:tcPr>
            <w:tcW w:w="2610" w:type="dxa"/>
          </w:tcPr>
          <w:p w14:paraId="32680EDD" w14:textId="77777777" w:rsidR="0058424D" w:rsidRPr="009D6210" w:rsidRDefault="0058424D" w:rsidP="0080264B">
            <w:pPr>
              <w:keepNext/>
              <w:keepLines/>
              <w:spacing w:after="60"/>
              <w:ind w:left="0"/>
              <w:outlineLvl w:val="2"/>
              <w:rPr>
                <w:rFonts w:cs="Arial"/>
              </w:rPr>
            </w:pPr>
            <w:r w:rsidRPr="0080264B">
              <w:rPr>
                <w:rFonts w:cs="Arial"/>
              </w:rPr>
              <w:t>Below Grade</w:t>
            </w:r>
          </w:p>
        </w:tc>
        <w:tc>
          <w:tcPr>
            <w:tcW w:w="1260" w:type="dxa"/>
          </w:tcPr>
          <w:p w14:paraId="32680EDE"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1105" w:type="dxa"/>
          </w:tcPr>
          <w:p w14:paraId="32680EDF" w14:textId="77777777" w:rsidR="0058424D" w:rsidRPr="009D6210" w:rsidRDefault="0058424D" w:rsidP="0080264B">
            <w:pPr>
              <w:spacing w:after="200"/>
              <w:ind w:left="0"/>
              <w:jc w:val="center"/>
              <w:rPr>
                <w:rFonts w:cs="Arial"/>
              </w:rPr>
            </w:pPr>
          </w:p>
        </w:tc>
      </w:tr>
    </w:tbl>
    <w:p w14:paraId="32680EE1" w14:textId="77777777" w:rsidR="0080264B" w:rsidRDefault="0080264B">
      <w:pPr>
        <w:spacing w:line="276" w:lineRule="auto"/>
        <w:ind w:left="0"/>
        <w:rPr>
          <w:rFonts w:ascii="Arial" w:eastAsiaTheme="majorEastAsia" w:hAnsi="Arial" w:cstheme="majorBidi"/>
          <w:b/>
          <w:bCs/>
          <w:color w:val="262626" w:themeColor="text1" w:themeTint="D9"/>
          <w:szCs w:val="26"/>
        </w:rPr>
      </w:pPr>
      <w:bookmarkStart w:id="226" w:name="_Ref307839546"/>
      <w:bookmarkStart w:id="227" w:name="_Toc308599214"/>
      <w:r>
        <w:br w:type="page"/>
      </w:r>
    </w:p>
    <w:p w14:paraId="32680EE2" w14:textId="77777777" w:rsidR="0058424D" w:rsidRPr="002745DB" w:rsidRDefault="0058424D" w:rsidP="009D6210">
      <w:pPr>
        <w:pStyle w:val="H2Appendix"/>
        <w:ind w:left="0"/>
      </w:pPr>
      <w:r w:rsidRPr="002745DB">
        <w:lastRenderedPageBreak/>
        <w:t>The management of runoff that contains chemicals used in the de-icing of aircraft</w:t>
      </w:r>
      <w:bookmarkEnd w:id="226"/>
      <w:bookmarkEnd w:id="227"/>
    </w:p>
    <w:p w14:paraId="32680EE3" w14:textId="77777777" w:rsidR="0058424D" w:rsidRPr="00E525DB" w:rsidRDefault="0058424D" w:rsidP="0058424D">
      <w:pPr>
        <w:ind w:left="0"/>
      </w:pPr>
      <w:r w:rsidRPr="00E525DB">
        <w:t>This activity is a significant threat to groundwater sources only for National airports. This activity is a significant threat to surface water sources for National and Regional airports.</w:t>
      </w:r>
    </w:p>
    <w:tbl>
      <w:tblPr>
        <w:tblStyle w:val="TableGrid3"/>
        <w:tblpPr w:leftFromText="187" w:rightFromText="187" w:bottomFromText="216" w:vertAnchor="text" w:tblpY="1"/>
        <w:tblW w:w="5000" w:type="pct"/>
        <w:tblLook w:val="04A0" w:firstRow="1" w:lastRow="0" w:firstColumn="1" w:lastColumn="0" w:noHBand="0" w:noVBand="1"/>
      </w:tblPr>
      <w:tblGrid>
        <w:gridCol w:w="3881"/>
        <w:gridCol w:w="1703"/>
        <w:gridCol w:w="1703"/>
        <w:gridCol w:w="1703"/>
      </w:tblGrid>
      <w:tr w:rsidR="0058424D" w:rsidRPr="00F8378C" w14:paraId="32680EE8" w14:textId="77777777" w:rsidTr="009D6210">
        <w:trPr>
          <w:cnfStyle w:val="100000000000" w:firstRow="1" w:lastRow="0" w:firstColumn="0" w:lastColumn="0" w:oddVBand="0" w:evenVBand="0" w:oddHBand="0" w:evenHBand="0" w:firstRowFirstColumn="0" w:firstRowLastColumn="0" w:lastRowFirstColumn="0" w:lastRowLastColumn="0"/>
        </w:trPr>
        <w:tc>
          <w:tcPr>
            <w:tcW w:w="2159" w:type="pct"/>
          </w:tcPr>
          <w:p w14:paraId="32680EE4" w14:textId="77777777" w:rsidR="0058424D" w:rsidRPr="009D6210" w:rsidRDefault="0058424D" w:rsidP="0080264B">
            <w:pPr>
              <w:spacing w:after="200"/>
              <w:ind w:left="0"/>
              <w:rPr>
                <w:rFonts w:eastAsiaTheme="majorEastAsia" w:cs="Arial"/>
                <w:bCs/>
                <w:szCs w:val="20"/>
              </w:rPr>
            </w:pPr>
            <w:r w:rsidRPr="0080264B">
              <w:rPr>
                <w:rFonts w:eastAsiaTheme="majorEastAsia" w:cs="Arial"/>
                <w:bCs/>
                <w:szCs w:val="20"/>
              </w:rPr>
              <w:t>Airport Designation</w:t>
            </w:r>
          </w:p>
        </w:tc>
        <w:tc>
          <w:tcPr>
            <w:tcW w:w="947" w:type="pct"/>
          </w:tcPr>
          <w:p w14:paraId="32680EE5" w14:textId="77777777" w:rsidR="0058424D" w:rsidRPr="009D6210" w:rsidRDefault="0058424D" w:rsidP="0080264B">
            <w:pPr>
              <w:tabs>
                <w:tab w:val="right" w:leader="dot" w:pos="8990"/>
              </w:tabs>
              <w:spacing w:after="200"/>
              <w:ind w:left="0" w:hanging="414"/>
              <w:jc w:val="center"/>
              <w:rPr>
                <w:rFonts w:eastAsiaTheme="majorEastAsia" w:cs="Arial"/>
                <w:bCs/>
                <w:sz w:val="18"/>
                <w:szCs w:val="20"/>
              </w:rPr>
            </w:pPr>
            <w:r w:rsidRPr="0080264B">
              <w:rPr>
                <w:rFonts w:eastAsiaTheme="majorEastAsia" w:cs="Arial"/>
                <w:bCs/>
                <w:sz w:val="18"/>
                <w:szCs w:val="20"/>
              </w:rPr>
              <w:t>WHPA(10)</w:t>
            </w:r>
          </w:p>
        </w:tc>
        <w:tc>
          <w:tcPr>
            <w:tcW w:w="947" w:type="pct"/>
          </w:tcPr>
          <w:p w14:paraId="32680EE6" w14:textId="77777777" w:rsidR="0058424D" w:rsidRPr="009D6210" w:rsidRDefault="0058424D" w:rsidP="0080264B">
            <w:pPr>
              <w:tabs>
                <w:tab w:val="right" w:leader="dot" w:pos="8990"/>
              </w:tabs>
              <w:spacing w:after="200"/>
              <w:ind w:left="0" w:hanging="414"/>
              <w:jc w:val="center"/>
              <w:rPr>
                <w:rFonts w:eastAsiaTheme="majorEastAsia" w:cs="Arial"/>
                <w:bCs/>
                <w:szCs w:val="20"/>
              </w:rPr>
            </w:pPr>
            <w:r w:rsidRPr="0080264B">
              <w:rPr>
                <w:rFonts w:eastAsiaTheme="majorEastAsia" w:cs="Arial"/>
                <w:bCs/>
                <w:szCs w:val="20"/>
              </w:rPr>
              <w:t>IPZ (10)</w:t>
            </w:r>
          </w:p>
        </w:tc>
        <w:tc>
          <w:tcPr>
            <w:tcW w:w="947" w:type="pct"/>
          </w:tcPr>
          <w:p w14:paraId="32680EE7" w14:textId="77777777" w:rsidR="0058424D" w:rsidRPr="009D6210" w:rsidRDefault="0058424D" w:rsidP="0080264B">
            <w:pPr>
              <w:tabs>
                <w:tab w:val="right" w:leader="dot" w:pos="8990"/>
              </w:tabs>
              <w:spacing w:after="200"/>
              <w:ind w:left="0" w:hanging="414"/>
              <w:jc w:val="center"/>
              <w:rPr>
                <w:rFonts w:eastAsiaTheme="majorEastAsia" w:cs="Arial"/>
                <w:bCs/>
                <w:szCs w:val="20"/>
              </w:rPr>
            </w:pPr>
            <w:r w:rsidRPr="0080264B">
              <w:rPr>
                <w:rFonts w:eastAsiaTheme="majorEastAsia" w:cs="Arial"/>
                <w:bCs/>
                <w:szCs w:val="20"/>
              </w:rPr>
              <w:t>IPZ (9)</w:t>
            </w:r>
          </w:p>
        </w:tc>
      </w:tr>
      <w:tr w:rsidR="0058424D" w:rsidRPr="00F8378C" w14:paraId="32680EED" w14:textId="77777777" w:rsidTr="009D6210">
        <w:tc>
          <w:tcPr>
            <w:tcW w:w="2159" w:type="pct"/>
          </w:tcPr>
          <w:p w14:paraId="32680EE9" w14:textId="77777777" w:rsidR="0058424D" w:rsidRPr="009D6210" w:rsidRDefault="0058424D" w:rsidP="0080264B">
            <w:pPr>
              <w:spacing w:after="200"/>
              <w:ind w:left="0"/>
              <w:rPr>
                <w:rFonts w:eastAsiaTheme="majorEastAsia" w:cs="Arial"/>
                <w:bCs/>
                <w:szCs w:val="20"/>
              </w:rPr>
            </w:pPr>
            <w:r w:rsidRPr="0080264B">
              <w:rPr>
                <w:rFonts w:eastAsiaTheme="majorEastAsia" w:cs="Arial"/>
                <w:bCs/>
                <w:szCs w:val="20"/>
              </w:rPr>
              <w:t>Remote airport</w:t>
            </w:r>
          </w:p>
        </w:tc>
        <w:tc>
          <w:tcPr>
            <w:tcW w:w="947" w:type="pct"/>
          </w:tcPr>
          <w:p w14:paraId="32680EEA" w14:textId="77777777" w:rsidR="0058424D" w:rsidRPr="009D6210" w:rsidRDefault="0058424D" w:rsidP="0080264B">
            <w:pPr>
              <w:spacing w:after="200"/>
              <w:ind w:left="0"/>
              <w:jc w:val="center"/>
              <w:rPr>
                <w:rFonts w:cs="Arial"/>
                <w:sz w:val="18"/>
              </w:rPr>
            </w:pPr>
          </w:p>
        </w:tc>
        <w:tc>
          <w:tcPr>
            <w:tcW w:w="947" w:type="pct"/>
          </w:tcPr>
          <w:p w14:paraId="32680EEB" w14:textId="77777777" w:rsidR="0058424D" w:rsidRPr="009D6210" w:rsidRDefault="0058424D" w:rsidP="0080264B">
            <w:pPr>
              <w:spacing w:after="200"/>
              <w:ind w:left="0"/>
              <w:jc w:val="center"/>
              <w:rPr>
                <w:rFonts w:cs="Arial"/>
              </w:rPr>
            </w:pPr>
          </w:p>
        </w:tc>
        <w:tc>
          <w:tcPr>
            <w:tcW w:w="947" w:type="pct"/>
          </w:tcPr>
          <w:p w14:paraId="32680EEC" w14:textId="77777777" w:rsidR="0058424D" w:rsidRPr="009D6210" w:rsidRDefault="0058424D" w:rsidP="0080264B">
            <w:pPr>
              <w:spacing w:after="200"/>
              <w:ind w:left="0"/>
              <w:jc w:val="center"/>
              <w:rPr>
                <w:rFonts w:cs="Arial"/>
              </w:rPr>
            </w:pPr>
          </w:p>
        </w:tc>
      </w:tr>
      <w:tr w:rsidR="0058424D" w:rsidRPr="00F8378C" w14:paraId="32680EF2" w14:textId="77777777" w:rsidTr="009D6210">
        <w:tc>
          <w:tcPr>
            <w:tcW w:w="2159" w:type="pct"/>
          </w:tcPr>
          <w:p w14:paraId="32680EEE" w14:textId="77777777" w:rsidR="0058424D" w:rsidRPr="009D6210" w:rsidRDefault="0058424D" w:rsidP="0080264B">
            <w:pPr>
              <w:spacing w:after="200"/>
              <w:ind w:left="0"/>
              <w:rPr>
                <w:rFonts w:eastAsiaTheme="majorEastAsia" w:cs="Arial"/>
                <w:bCs/>
                <w:szCs w:val="20"/>
              </w:rPr>
            </w:pPr>
            <w:r w:rsidRPr="0080264B">
              <w:rPr>
                <w:rFonts w:eastAsiaTheme="majorEastAsia" w:cs="Arial"/>
                <w:bCs/>
                <w:szCs w:val="20"/>
              </w:rPr>
              <w:t>Small airport</w:t>
            </w:r>
          </w:p>
        </w:tc>
        <w:tc>
          <w:tcPr>
            <w:tcW w:w="947" w:type="pct"/>
          </w:tcPr>
          <w:p w14:paraId="32680EEF" w14:textId="77777777" w:rsidR="0058424D" w:rsidRPr="009D6210" w:rsidRDefault="0058424D" w:rsidP="0080264B">
            <w:pPr>
              <w:spacing w:after="200"/>
              <w:ind w:left="0"/>
              <w:jc w:val="center"/>
              <w:rPr>
                <w:rFonts w:cs="Arial"/>
                <w:sz w:val="18"/>
              </w:rPr>
            </w:pPr>
          </w:p>
        </w:tc>
        <w:tc>
          <w:tcPr>
            <w:tcW w:w="947" w:type="pct"/>
          </w:tcPr>
          <w:p w14:paraId="32680EF0" w14:textId="77777777" w:rsidR="0058424D" w:rsidRPr="009D6210" w:rsidRDefault="0058424D" w:rsidP="0080264B">
            <w:pPr>
              <w:spacing w:after="200"/>
              <w:ind w:left="0"/>
              <w:jc w:val="center"/>
              <w:rPr>
                <w:rFonts w:cs="Arial"/>
              </w:rPr>
            </w:pPr>
          </w:p>
        </w:tc>
        <w:tc>
          <w:tcPr>
            <w:tcW w:w="947" w:type="pct"/>
          </w:tcPr>
          <w:p w14:paraId="32680EF1" w14:textId="77777777" w:rsidR="0058424D" w:rsidRPr="009D6210" w:rsidRDefault="0058424D" w:rsidP="0080264B">
            <w:pPr>
              <w:spacing w:after="200"/>
              <w:ind w:left="0"/>
              <w:jc w:val="center"/>
              <w:rPr>
                <w:rFonts w:cs="Arial"/>
              </w:rPr>
            </w:pPr>
          </w:p>
        </w:tc>
      </w:tr>
      <w:tr w:rsidR="0058424D" w:rsidRPr="00F8378C" w14:paraId="32680EF7" w14:textId="77777777" w:rsidTr="009D6210">
        <w:tc>
          <w:tcPr>
            <w:tcW w:w="2159" w:type="pct"/>
          </w:tcPr>
          <w:p w14:paraId="32680EF3" w14:textId="77777777" w:rsidR="0058424D" w:rsidRPr="009D6210" w:rsidRDefault="0058424D" w:rsidP="0080264B">
            <w:pPr>
              <w:spacing w:after="200"/>
              <w:ind w:left="0"/>
              <w:rPr>
                <w:rFonts w:eastAsiaTheme="majorEastAsia" w:cs="Arial"/>
                <w:bCs/>
                <w:szCs w:val="20"/>
              </w:rPr>
            </w:pPr>
            <w:r w:rsidRPr="0080264B">
              <w:rPr>
                <w:rFonts w:eastAsiaTheme="majorEastAsia" w:cs="Arial"/>
                <w:bCs/>
                <w:szCs w:val="20"/>
              </w:rPr>
              <w:t>Regional airport</w:t>
            </w:r>
          </w:p>
        </w:tc>
        <w:tc>
          <w:tcPr>
            <w:tcW w:w="947" w:type="pct"/>
          </w:tcPr>
          <w:p w14:paraId="32680EF4" w14:textId="77777777" w:rsidR="0058424D" w:rsidRPr="009D6210" w:rsidRDefault="0058424D" w:rsidP="0080264B">
            <w:pPr>
              <w:spacing w:after="200"/>
              <w:ind w:left="0"/>
              <w:jc w:val="center"/>
              <w:rPr>
                <w:rFonts w:cs="Arial"/>
                <w:sz w:val="18"/>
              </w:rPr>
            </w:pPr>
          </w:p>
        </w:tc>
        <w:tc>
          <w:tcPr>
            <w:tcW w:w="947" w:type="pct"/>
          </w:tcPr>
          <w:p w14:paraId="32680EF5" w14:textId="77777777" w:rsidR="0058424D" w:rsidRPr="009D6210" w:rsidRDefault="0058424D" w:rsidP="0080264B">
            <w:pPr>
              <w:spacing w:after="200"/>
              <w:ind w:left="0"/>
              <w:jc w:val="center"/>
              <w:rPr>
                <w:rFonts w:cs="Arial"/>
              </w:rPr>
            </w:pPr>
          </w:p>
        </w:tc>
        <w:tc>
          <w:tcPr>
            <w:tcW w:w="947" w:type="pct"/>
          </w:tcPr>
          <w:p w14:paraId="32680EF6"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r>
      <w:tr w:rsidR="0058424D" w:rsidRPr="00F8378C" w14:paraId="32680EFC" w14:textId="77777777" w:rsidTr="009D6210">
        <w:tc>
          <w:tcPr>
            <w:tcW w:w="2159" w:type="pct"/>
          </w:tcPr>
          <w:p w14:paraId="32680EF8" w14:textId="77777777" w:rsidR="0058424D" w:rsidRPr="009D6210" w:rsidRDefault="0058424D" w:rsidP="0080264B">
            <w:pPr>
              <w:spacing w:after="200"/>
              <w:ind w:left="0"/>
              <w:rPr>
                <w:rFonts w:eastAsiaTheme="majorEastAsia" w:cs="Arial"/>
                <w:bCs/>
                <w:szCs w:val="20"/>
              </w:rPr>
            </w:pPr>
            <w:r w:rsidRPr="0080264B">
              <w:rPr>
                <w:rFonts w:eastAsiaTheme="majorEastAsia" w:cs="Arial"/>
                <w:bCs/>
                <w:szCs w:val="20"/>
              </w:rPr>
              <w:t>National airport</w:t>
            </w:r>
          </w:p>
        </w:tc>
        <w:tc>
          <w:tcPr>
            <w:tcW w:w="947" w:type="pct"/>
          </w:tcPr>
          <w:p w14:paraId="32680EF9" w14:textId="77777777" w:rsidR="0058424D" w:rsidRPr="009D6210" w:rsidRDefault="0058424D" w:rsidP="0080264B">
            <w:pPr>
              <w:keepNext/>
              <w:keepLines/>
              <w:spacing w:after="60"/>
              <w:ind w:left="0"/>
              <w:jc w:val="center"/>
              <w:outlineLvl w:val="2"/>
              <w:rPr>
                <w:rFonts w:cs="Arial"/>
                <w:sz w:val="18"/>
              </w:rPr>
            </w:pPr>
            <w:r w:rsidRPr="0080264B">
              <w:rPr>
                <w:rFonts w:cs="Arial"/>
              </w:rPr>
              <w:sym w:font="Wingdings" w:char="F0FC"/>
            </w:r>
          </w:p>
        </w:tc>
        <w:tc>
          <w:tcPr>
            <w:tcW w:w="947" w:type="pct"/>
          </w:tcPr>
          <w:p w14:paraId="32680EFA"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c>
          <w:tcPr>
            <w:tcW w:w="947" w:type="pct"/>
          </w:tcPr>
          <w:p w14:paraId="32680EFB" w14:textId="77777777" w:rsidR="0058424D" w:rsidRPr="009D6210" w:rsidRDefault="0058424D" w:rsidP="0080264B">
            <w:pPr>
              <w:keepNext/>
              <w:keepLines/>
              <w:spacing w:after="60"/>
              <w:ind w:left="0"/>
              <w:jc w:val="center"/>
              <w:outlineLvl w:val="2"/>
              <w:rPr>
                <w:rFonts w:cs="Arial"/>
              </w:rPr>
            </w:pPr>
            <w:r w:rsidRPr="0080264B">
              <w:rPr>
                <w:rFonts w:cs="Arial"/>
              </w:rPr>
              <w:sym w:font="Wingdings" w:char="F0FC"/>
            </w:r>
          </w:p>
        </w:tc>
      </w:tr>
    </w:tbl>
    <w:p w14:paraId="32680EFD" w14:textId="77777777" w:rsidR="0080264B" w:rsidRDefault="0080264B" w:rsidP="00A4638A"/>
    <w:p w14:paraId="32680EFE" w14:textId="77777777" w:rsidR="0058424D" w:rsidRPr="008E55B9" w:rsidRDefault="0058424D" w:rsidP="009D6210">
      <w:pPr>
        <w:pStyle w:val="H1Appendix"/>
      </w:pPr>
      <w:r>
        <w:t>W</w:t>
      </w:r>
      <w:r w:rsidRPr="008E55B9">
        <w:t>ater Quantity</w:t>
      </w:r>
    </w:p>
    <w:p w14:paraId="32680EFF" w14:textId="77777777" w:rsidR="00AE7066" w:rsidRDefault="0058424D" w:rsidP="009D6210">
      <w:pPr>
        <w:ind w:left="0"/>
        <w:rPr>
          <w:rFonts w:eastAsiaTheme="majorEastAsia" w:cstheme="majorBidi"/>
          <w:bCs/>
          <w:color w:val="262626" w:themeColor="text1" w:themeTint="D9"/>
          <w:szCs w:val="26"/>
        </w:rPr>
      </w:pPr>
      <w:r w:rsidRPr="00B42E3E">
        <w:rPr>
          <w:rFonts w:eastAsiaTheme="majorEastAsia" w:cstheme="majorBidi"/>
          <w:bCs/>
          <w:color w:val="262626" w:themeColor="text1" w:themeTint="D9"/>
          <w:szCs w:val="26"/>
        </w:rPr>
        <w:t>This prescribed activities associated with water quantity are determined to be not significant threats in the Raisin-South Nation Source Protection Area</w:t>
      </w:r>
      <w:r>
        <w:rPr>
          <w:rFonts w:eastAsiaTheme="majorEastAsia" w:cstheme="majorBidi"/>
          <w:bCs/>
          <w:color w:val="262626" w:themeColor="text1" w:themeTint="D9"/>
          <w:szCs w:val="26"/>
        </w:rPr>
        <w:t>.</w:t>
      </w:r>
    </w:p>
    <w:p w14:paraId="32680F00" w14:textId="77777777" w:rsidR="0080264B" w:rsidRDefault="0080264B">
      <w:pPr>
        <w:ind w:left="0"/>
        <w:sectPr w:rsidR="0080264B" w:rsidSect="00106C60">
          <w:headerReference w:type="default" r:id="rId86"/>
          <w:footerReference w:type="default" r:id="rId87"/>
          <w:pgSz w:w="12240" w:h="15840" w:code="1"/>
          <w:pgMar w:top="1440" w:right="1620" w:bottom="1440" w:left="1620" w:header="720" w:footer="720" w:gutter="0"/>
          <w:cols w:space="720"/>
          <w:docGrid w:linePitch="360"/>
        </w:sectPr>
      </w:pPr>
    </w:p>
    <w:p w14:paraId="32680F01" w14:textId="77777777" w:rsidR="0080264B" w:rsidRDefault="0080264B" w:rsidP="009D6210">
      <w:pPr>
        <w:pStyle w:val="AppendixHeading"/>
      </w:pPr>
      <w:bookmarkStart w:id="228" w:name="_Toc402169255"/>
      <w:r>
        <w:lastRenderedPageBreak/>
        <w:t>Appendix F: Maps</w:t>
      </w:r>
      <w:bookmarkEnd w:id="228"/>
    </w:p>
    <w:p w14:paraId="32680F02" w14:textId="77777777" w:rsidR="0080264B" w:rsidRDefault="0080264B">
      <w:pPr>
        <w:spacing w:line="276" w:lineRule="auto"/>
        <w:ind w:left="0"/>
      </w:pPr>
      <w:r>
        <w:br w:type="page"/>
      </w:r>
    </w:p>
    <w:p w14:paraId="32680F03" w14:textId="77777777" w:rsidR="0080264B" w:rsidRDefault="0080264B" w:rsidP="0080264B">
      <w:pPr>
        <w:ind w:left="0"/>
      </w:pPr>
      <w:r>
        <w:lastRenderedPageBreak/>
        <w:t>This page intentionally left blank.</w:t>
      </w:r>
    </w:p>
    <w:p w14:paraId="32680F04" w14:textId="77777777" w:rsidR="0080264B" w:rsidRDefault="0080264B">
      <w:pPr>
        <w:spacing w:line="276" w:lineRule="auto"/>
        <w:ind w:left="0"/>
      </w:pPr>
      <w:r>
        <w:br w:type="page"/>
      </w:r>
    </w:p>
    <w:p w14:paraId="32680F05" w14:textId="77777777" w:rsidR="0080264B" w:rsidRDefault="0080264B" w:rsidP="009D6210">
      <w:pPr>
        <w:pStyle w:val="AppendixH2"/>
      </w:pPr>
      <w:r>
        <w:lastRenderedPageBreak/>
        <w:t>List of Maps</w:t>
      </w:r>
    </w:p>
    <w:p w14:paraId="32680F06" w14:textId="77777777" w:rsidR="0099052E" w:rsidRDefault="0099052E" w:rsidP="009D6210">
      <w:pPr>
        <w:ind w:left="0"/>
      </w:pPr>
    </w:p>
    <w:p w14:paraId="32680F07" w14:textId="77777777" w:rsidR="00886341" w:rsidRDefault="009D2D9E">
      <w:pPr>
        <w:pStyle w:val="TableofFigures"/>
        <w:tabs>
          <w:tab w:val="right" w:leader="dot" w:pos="8990"/>
        </w:tabs>
        <w:rPr>
          <w:rFonts w:eastAsiaTheme="minorEastAsia" w:cstheme="minorBidi"/>
          <w:bCs w:val="0"/>
          <w:noProof/>
          <w:szCs w:val="22"/>
          <w:lang w:eastAsia="en-CA"/>
        </w:rPr>
      </w:pPr>
      <w:r>
        <w:rPr>
          <w:bCs w:val="0"/>
        </w:rPr>
        <w:fldChar w:fldCharType="begin"/>
      </w:r>
      <w:r>
        <w:rPr>
          <w:bCs w:val="0"/>
        </w:rPr>
        <w:instrText xml:space="preserve"> TOC \h \z \c "Map" </w:instrText>
      </w:r>
      <w:r>
        <w:rPr>
          <w:bCs w:val="0"/>
        </w:rPr>
        <w:fldChar w:fldCharType="separate"/>
      </w:r>
      <w:hyperlink w:anchor="_Toc461450928" w:history="1">
        <w:r w:rsidR="00886341" w:rsidRPr="000452DE">
          <w:rPr>
            <w:rStyle w:val="Hyperlink"/>
            <w:noProof/>
          </w:rPr>
          <w:t>Map 1: Raisin-South Nation Source Protection Region</w:t>
        </w:r>
        <w:r w:rsidR="00886341">
          <w:rPr>
            <w:noProof/>
            <w:webHidden/>
          </w:rPr>
          <w:tab/>
        </w:r>
        <w:r w:rsidR="00886341">
          <w:rPr>
            <w:noProof/>
            <w:webHidden/>
          </w:rPr>
          <w:fldChar w:fldCharType="begin"/>
        </w:r>
        <w:r w:rsidR="00886341">
          <w:rPr>
            <w:noProof/>
            <w:webHidden/>
          </w:rPr>
          <w:instrText xml:space="preserve"> PAGEREF _Toc461450928 \h </w:instrText>
        </w:r>
        <w:r w:rsidR="00886341">
          <w:rPr>
            <w:noProof/>
            <w:webHidden/>
          </w:rPr>
        </w:r>
        <w:r w:rsidR="00886341">
          <w:rPr>
            <w:noProof/>
            <w:webHidden/>
          </w:rPr>
          <w:fldChar w:fldCharType="separate"/>
        </w:r>
        <w:r w:rsidR="00886341">
          <w:rPr>
            <w:noProof/>
            <w:webHidden/>
          </w:rPr>
          <w:t>122</w:t>
        </w:r>
        <w:r w:rsidR="00886341">
          <w:rPr>
            <w:noProof/>
            <w:webHidden/>
          </w:rPr>
          <w:fldChar w:fldCharType="end"/>
        </w:r>
      </w:hyperlink>
    </w:p>
    <w:p w14:paraId="32680F08"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29" w:history="1">
        <w:r w:rsidRPr="000452DE">
          <w:rPr>
            <w:rStyle w:val="Hyperlink"/>
            <w:noProof/>
          </w:rPr>
          <w:t>Map 2: Drinking Water Systems</w:t>
        </w:r>
        <w:r>
          <w:rPr>
            <w:noProof/>
            <w:webHidden/>
          </w:rPr>
          <w:tab/>
        </w:r>
        <w:r>
          <w:rPr>
            <w:noProof/>
            <w:webHidden/>
          </w:rPr>
          <w:fldChar w:fldCharType="begin"/>
        </w:r>
        <w:r>
          <w:rPr>
            <w:noProof/>
            <w:webHidden/>
          </w:rPr>
          <w:instrText xml:space="preserve"> PAGEREF _Toc461450929 \h </w:instrText>
        </w:r>
        <w:r>
          <w:rPr>
            <w:noProof/>
            <w:webHidden/>
          </w:rPr>
        </w:r>
        <w:r>
          <w:rPr>
            <w:noProof/>
            <w:webHidden/>
          </w:rPr>
          <w:fldChar w:fldCharType="separate"/>
        </w:r>
        <w:r>
          <w:rPr>
            <w:noProof/>
            <w:webHidden/>
          </w:rPr>
          <w:t>123</w:t>
        </w:r>
        <w:r>
          <w:rPr>
            <w:noProof/>
            <w:webHidden/>
          </w:rPr>
          <w:fldChar w:fldCharType="end"/>
        </w:r>
      </w:hyperlink>
    </w:p>
    <w:p w14:paraId="32680F09"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30" w:history="1">
        <w:r w:rsidRPr="000452DE">
          <w:rPr>
            <w:rStyle w:val="Hyperlink"/>
            <w:noProof/>
          </w:rPr>
          <w:t>Map 3: Vulnerable Areas – Bennett Street, Spencerville</w:t>
        </w:r>
        <w:r>
          <w:rPr>
            <w:noProof/>
            <w:webHidden/>
          </w:rPr>
          <w:tab/>
        </w:r>
        <w:r>
          <w:rPr>
            <w:noProof/>
            <w:webHidden/>
          </w:rPr>
          <w:fldChar w:fldCharType="begin"/>
        </w:r>
        <w:r>
          <w:rPr>
            <w:noProof/>
            <w:webHidden/>
          </w:rPr>
          <w:instrText xml:space="preserve"> PAGEREF _Toc461450930 \h </w:instrText>
        </w:r>
        <w:r>
          <w:rPr>
            <w:noProof/>
            <w:webHidden/>
          </w:rPr>
        </w:r>
        <w:r>
          <w:rPr>
            <w:noProof/>
            <w:webHidden/>
          </w:rPr>
          <w:fldChar w:fldCharType="separate"/>
        </w:r>
        <w:r>
          <w:rPr>
            <w:noProof/>
            <w:webHidden/>
          </w:rPr>
          <w:t>124</w:t>
        </w:r>
        <w:r>
          <w:rPr>
            <w:noProof/>
            <w:webHidden/>
          </w:rPr>
          <w:fldChar w:fldCharType="end"/>
        </w:r>
      </w:hyperlink>
    </w:p>
    <w:p w14:paraId="32680F0A"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31" w:history="1">
        <w:r w:rsidRPr="000452DE">
          <w:rPr>
            <w:rStyle w:val="Hyperlink"/>
            <w:noProof/>
          </w:rPr>
          <w:t>Map 4: Vulnerable Areas – Chesterville</w:t>
        </w:r>
        <w:r>
          <w:rPr>
            <w:noProof/>
            <w:webHidden/>
          </w:rPr>
          <w:tab/>
        </w:r>
        <w:r>
          <w:rPr>
            <w:noProof/>
            <w:webHidden/>
          </w:rPr>
          <w:fldChar w:fldCharType="begin"/>
        </w:r>
        <w:r>
          <w:rPr>
            <w:noProof/>
            <w:webHidden/>
          </w:rPr>
          <w:instrText xml:space="preserve"> PAGEREF _Toc461450931 \h </w:instrText>
        </w:r>
        <w:r>
          <w:rPr>
            <w:noProof/>
            <w:webHidden/>
          </w:rPr>
        </w:r>
        <w:r>
          <w:rPr>
            <w:noProof/>
            <w:webHidden/>
          </w:rPr>
          <w:fldChar w:fldCharType="separate"/>
        </w:r>
        <w:r>
          <w:rPr>
            <w:noProof/>
            <w:webHidden/>
          </w:rPr>
          <w:t>125</w:t>
        </w:r>
        <w:r>
          <w:rPr>
            <w:noProof/>
            <w:webHidden/>
          </w:rPr>
          <w:fldChar w:fldCharType="end"/>
        </w:r>
      </w:hyperlink>
    </w:p>
    <w:p w14:paraId="32680F0B"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32" w:history="1">
        <w:r w:rsidRPr="000452DE">
          <w:rPr>
            <w:rStyle w:val="Hyperlink"/>
            <w:noProof/>
          </w:rPr>
          <w:t>Map 5: Vulnerable Areas – Crysler</w:t>
        </w:r>
        <w:r>
          <w:rPr>
            <w:noProof/>
            <w:webHidden/>
          </w:rPr>
          <w:tab/>
        </w:r>
        <w:r>
          <w:rPr>
            <w:noProof/>
            <w:webHidden/>
          </w:rPr>
          <w:fldChar w:fldCharType="begin"/>
        </w:r>
        <w:r>
          <w:rPr>
            <w:noProof/>
            <w:webHidden/>
          </w:rPr>
          <w:instrText xml:space="preserve"> PAGEREF _Toc461450932 \h </w:instrText>
        </w:r>
        <w:r>
          <w:rPr>
            <w:noProof/>
            <w:webHidden/>
          </w:rPr>
        </w:r>
        <w:r>
          <w:rPr>
            <w:noProof/>
            <w:webHidden/>
          </w:rPr>
          <w:fldChar w:fldCharType="separate"/>
        </w:r>
        <w:r>
          <w:rPr>
            <w:noProof/>
            <w:webHidden/>
          </w:rPr>
          <w:t>126</w:t>
        </w:r>
        <w:r>
          <w:rPr>
            <w:noProof/>
            <w:webHidden/>
          </w:rPr>
          <w:fldChar w:fldCharType="end"/>
        </w:r>
      </w:hyperlink>
    </w:p>
    <w:p w14:paraId="32680F0C"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33" w:history="1">
        <w:r w:rsidRPr="000452DE">
          <w:rPr>
            <w:rStyle w:val="Hyperlink"/>
            <w:noProof/>
          </w:rPr>
          <w:t>Map 6: Placeholder (left blank intentionally)</w:t>
        </w:r>
        <w:r>
          <w:rPr>
            <w:noProof/>
            <w:webHidden/>
          </w:rPr>
          <w:tab/>
        </w:r>
        <w:r>
          <w:rPr>
            <w:noProof/>
            <w:webHidden/>
          </w:rPr>
          <w:fldChar w:fldCharType="begin"/>
        </w:r>
        <w:r>
          <w:rPr>
            <w:noProof/>
            <w:webHidden/>
          </w:rPr>
          <w:instrText xml:space="preserve"> PAGEREF _Toc461450933 \h </w:instrText>
        </w:r>
        <w:r>
          <w:rPr>
            <w:noProof/>
            <w:webHidden/>
          </w:rPr>
        </w:r>
        <w:r>
          <w:rPr>
            <w:noProof/>
            <w:webHidden/>
          </w:rPr>
          <w:fldChar w:fldCharType="separate"/>
        </w:r>
        <w:r>
          <w:rPr>
            <w:noProof/>
            <w:webHidden/>
          </w:rPr>
          <w:t>127</w:t>
        </w:r>
        <w:r>
          <w:rPr>
            <w:noProof/>
            <w:webHidden/>
          </w:rPr>
          <w:fldChar w:fldCharType="end"/>
        </w:r>
      </w:hyperlink>
    </w:p>
    <w:p w14:paraId="32680F0D"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34" w:history="1">
        <w:r w:rsidRPr="000452DE">
          <w:rPr>
            <w:rStyle w:val="Hyperlink"/>
            <w:noProof/>
          </w:rPr>
          <w:t>Map 7: Vulnerable Areas – Finch</w:t>
        </w:r>
        <w:r>
          <w:rPr>
            <w:noProof/>
            <w:webHidden/>
          </w:rPr>
          <w:tab/>
        </w:r>
        <w:r>
          <w:rPr>
            <w:noProof/>
            <w:webHidden/>
          </w:rPr>
          <w:fldChar w:fldCharType="begin"/>
        </w:r>
        <w:r>
          <w:rPr>
            <w:noProof/>
            <w:webHidden/>
          </w:rPr>
          <w:instrText xml:space="preserve"> PAGEREF _Toc461450934 \h </w:instrText>
        </w:r>
        <w:r>
          <w:rPr>
            <w:noProof/>
            <w:webHidden/>
          </w:rPr>
        </w:r>
        <w:r>
          <w:rPr>
            <w:noProof/>
            <w:webHidden/>
          </w:rPr>
          <w:fldChar w:fldCharType="separate"/>
        </w:r>
        <w:r>
          <w:rPr>
            <w:noProof/>
            <w:webHidden/>
          </w:rPr>
          <w:t>128</w:t>
        </w:r>
        <w:r>
          <w:rPr>
            <w:noProof/>
            <w:webHidden/>
          </w:rPr>
          <w:fldChar w:fldCharType="end"/>
        </w:r>
      </w:hyperlink>
    </w:p>
    <w:p w14:paraId="32680F0E"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35" w:history="1">
        <w:r w:rsidRPr="000452DE">
          <w:rPr>
            <w:rStyle w:val="Hyperlink"/>
            <w:noProof/>
          </w:rPr>
          <w:t>Map 8: Vulnerable Areas – Glen Robertson</w:t>
        </w:r>
        <w:r>
          <w:rPr>
            <w:noProof/>
            <w:webHidden/>
          </w:rPr>
          <w:tab/>
        </w:r>
        <w:r>
          <w:rPr>
            <w:noProof/>
            <w:webHidden/>
          </w:rPr>
          <w:fldChar w:fldCharType="begin"/>
        </w:r>
        <w:r>
          <w:rPr>
            <w:noProof/>
            <w:webHidden/>
          </w:rPr>
          <w:instrText xml:space="preserve"> PAGEREF _Toc461450935 \h </w:instrText>
        </w:r>
        <w:r>
          <w:rPr>
            <w:noProof/>
            <w:webHidden/>
          </w:rPr>
        </w:r>
        <w:r>
          <w:rPr>
            <w:noProof/>
            <w:webHidden/>
          </w:rPr>
          <w:fldChar w:fldCharType="separate"/>
        </w:r>
        <w:r>
          <w:rPr>
            <w:noProof/>
            <w:webHidden/>
          </w:rPr>
          <w:t>129</w:t>
        </w:r>
        <w:r>
          <w:rPr>
            <w:noProof/>
            <w:webHidden/>
          </w:rPr>
          <w:fldChar w:fldCharType="end"/>
        </w:r>
      </w:hyperlink>
    </w:p>
    <w:p w14:paraId="32680F0F"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36" w:history="1">
        <w:r w:rsidRPr="000452DE">
          <w:rPr>
            <w:rStyle w:val="Hyperlink"/>
            <w:noProof/>
          </w:rPr>
          <w:t>Map 9: Vulnerable Areas – Greely</w:t>
        </w:r>
        <w:r>
          <w:rPr>
            <w:noProof/>
            <w:webHidden/>
          </w:rPr>
          <w:tab/>
        </w:r>
        <w:r>
          <w:rPr>
            <w:noProof/>
            <w:webHidden/>
          </w:rPr>
          <w:fldChar w:fldCharType="begin"/>
        </w:r>
        <w:r>
          <w:rPr>
            <w:noProof/>
            <w:webHidden/>
          </w:rPr>
          <w:instrText xml:space="preserve"> PAGEREF _Toc461450936 \h </w:instrText>
        </w:r>
        <w:r>
          <w:rPr>
            <w:noProof/>
            <w:webHidden/>
          </w:rPr>
        </w:r>
        <w:r>
          <w:rPr>
            <w:noProof/>
            <w:webHidden/>
          </w:rPr>
          <w:fldChar w:fldCharType="separate"/>
        </w:r>
        <w:r>
          <w:rPr>
            <w:noProof/>
            <w:webHidden/>
          </w:rPr>
          <w:t>130</w:t>
        </w:r>
        <w:r>
          <w:rPr>
            <w:noProof/>
            <w:webHidden/>
          </w:rPr>
          <w:fldChar w:fldCharType="end"/>
        </w:r>
      </w:hyperlink>
    </w:p>
    <w:p w14:paraId="32680F10"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37" w:history="1">
        <w:r w:rsidRPr="000452DE">
          <w:rPr>
            <w:rStyle w:val="Hyperlink"/>
            <w:noProof/>
          </w:rPr>
          <w:t>Map 10: Vulnerable Areas – Limoges</w:t>
        </w:r>
        <w:r>
          <w:rPr>
            <w:noProof/>
            <w:webHidden/>
          </w:rPr>
          <w:tab/>
        </w:r>
        <w:r>
          <w:rPr>
            <w:noProof/>
            <w:webHidden/>
          </w:rPr>
          <w:fldChar w:fldCharType="begin"/>
        </w:r>
        <w:r>
          <w:rPr>
            <w:noProof/>
            <w:webHidden/>
          </w:rPr>
          <w:instrText xml:space="preserve"> PAGEREF _Toc461450937 \h </w:instrText>
        </w:r>
        <w:r>
          <w:rPr>
            <w:noProof/>
            <w:webHidden/>
          </w:rPr>
        </w:r>
        <w:r>
          <w:rPr>
            <w:noProof/>
            <w:webHidden/>
          </w:rPr>
          <w:fldChar w:fldCharType="separate"/>
        </w:r>
        <w:r>
          <w:rPr>
            <w:noProof/>
            <w:webHidden/>
          </w:rPr>
          <w:t>131</w:t>
        </w:r>
        <w:r>
          <w:rPr>
            <w:noProof/>
            <w:webHidden/>
          </w:rPr>
          <w:fldChar w:fldCharType="end"/>
        </w:r>
      </w:hyperlink>
    </w:p>
    <w:p w14:paraId="32680F11"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38" w:history="1">
        <w:r w:rsidRPr="000452DE">
          <w:rPr>
            <w:rStyle w:val="Hyperlink"/>
            <w:noProof/>
          </w:rPr>
          <w:t>Map 11: Vulnerable Areas – Moose Creek</w:t>
        </w:r>
        <w:r>
          <w:rPr>
            <w:noProof/>
            <w:webHidden/>
          </w:rPr>
          <w:tab/>
        </w:r>
        <w:r>
          <w:rPr>
            <w:noProof/>
            <w:webHidden/>
          </w:rPr>
          <w:fldChar w:fldCharType="begin"/>
        </w:r>
        <w:r>
          <w:rPr>
            <w:noProof/>
            <w:webHidden/>
          </w:rPr>
          <w:instrText xml:space="preserve"> PAGEREF _Toc461450938 \h </w:instrText>
        </w:r>
        <w:r>
          <w:rPr>
            <w:noProof/>
            <w:webHidden/>
          </w:rPr>
        </w:r>
        <w:r>
          <w:rPr>
            <w:noProof/>
            <w:webHidden/>
          </w:rPr>
          <w:fldChar w:fldCharType="separate"/>
        </w:r>
        <w:r>
          <w:rPr>
            <w:noProof/>
            <w:webHidden/>
          </w:rPr>
          <w:t>132</w:t>
        </w:r>
        <w:r>
          <w:rPr>
            <w:noProof/>
            <w:webHidden/>
          </w:rPr>
          <w:fldChar w:fldCharType="end"/>
        </w:r>
      </w:hyperlink>
    </w:p>
    <w:p w14:paraId="32680F12"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39" w:history="1">
        <w:r w:rsidRPr="000452DE">
          <w:rPr>
            <w:rStyle w:val="Hyperlink"/>
            <w:noProof/>
          </w:rPr>
          <w:t>Map 12: Vulnerable Areas – Newington</w:t>
        </w:r>
        <w:r>
          <w:rPr>
            <w:noProof/>
            <w:webHidden/>
          </w:rPr>
          <w:tab/>
        </w:r>
        <w:r>
          <w:rPr>
            <w:noProof/>
            <w:webHidden/>
          </w:rPr>
          <w:fldChar w:fldCharType="begin"/>
        </w:r>
        <w:r>
          <w:rPr>
            <w:noProof/>
            <w:webHidden/>
          </w:rPr>
          <w:instrText xml:space="preserve"> PAGEREF _Toc461450939 \h </w:instrText>
        </w:r>
        <w:r>
          <w:rPr>
            <w:noProof/>
            <w:webHidden/>
          </w:rPr>
        </w:r>
        <w:r>
          <w:rPr>
            <w:noProof/>
            <w:webHidden/>
          </w:rPr>
          <w:fldChar w:fldCharType="separate"/>
        </w:r>
        <w:r>
          <w:rPr>
            <w:noProof/>
            <w:webHidden/>
          </w:rPr>
          <w:t>133</w:t>
        </w:r>
        <w:r>
          <w:rPr>
            <w:noProof/>
            <w:webHidden/>
          </w:rPr>
          <w:fldChar w:fldCharType="end"/>
        </w:r>
      </w:hyperlink>
    </w:p>
    <w:p w14:paraId="32680F13"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40" w:history="1">
        <w:r w:rsidRPr="000452DE">
          <w:rPr>
            <w:rStyle w:val="Hyperlink"/>
            <w:noProof/>
          </w:rPr>
          <w:t>Map 13: Vulnerable Areas – Redwood Estates</w:t>
        </w:r>
        <w:r>
          <w:rPr>
            <w:noProof/>
            <w:webHidden/>
          </w:rPr>
          <w:tab/>
        </w:r>
        <w:r>
          <w:rPr>
            <w:noProof/>
            <w:webHidden/>
          </w:rPr>
          <w:fldChar w:fldCharType="begin"/>
        </w:r>
        <w:r>
          <w:rPr>
            <w:noProof/>
            <w:webHidden/>
          </w:rPr>
          <w:instrText xml:space="preserve"> PAGEREF _Toc461450940 \h </w:instrText>
        </w:r>
        <w:r>
          <w:rPr>
            <w:noProof/>
            <w:webHidden/>
          </w:rPr>
        </w:r>
        <w:r>
          <w:rPr>
            <w:noProof/>
            <w:webHidden/>
          </w:rPr>
          <w:fldChar w:fldCharType="separate"/>
        </w:r>
        <w:r>
          <w:rPr>
            <w:noProof/>
            <w:webHidden/>
          </w:rPr>
          <w:t>134</w:t>
        </w:r>
        <w:r>
          <w:rPr>
            <w:noProof/>
            <w:webHidden/>
          </w:rPr>
          <w:fldChar w:fldCharType="end"/>
        </w:r>
      </w:hyperlink>
    </w:p>
    <w:p w14:paraId="32680F14"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41" w:history="1">
        <w:r w:rsidRPr="000452DE">
          <w:rPr>
            <w:rStyle w:val="Hyperlink"/>
            <w:noProof/>
          </w:rPr>
          <w:t>Map 14: Vulnerable Areas – Vars</w:t>
        </w:r>
        <w:r>
          <w:rPr>
            <w:noProof/>
            <w:webHidden/>
          </w:rPr>
          <w:tab/>
        </w:r>
        <w:r>
          <w:rPr>
            <w:noProof/>
            <w:webHidden/>
          </w:rPr>
          <w:fldChar w:fldCharType="begin"/>
        </w:r>
        <w:r>
          <w:rPr>
            <w:noProof/>
            <w:webHidden/>
          </w:rPr>
          <w:instrText xml:space="preserve"> PAGEREF _Toc461450941 \h </w:instrText>
        </w:r>
        <w:r>
          <w:rPr>
            <w:noProof/>
            <w:webHidden/>
          </w:rPr>
        </w:r>
        <w:r>
          <w:rPr>
            <w:noProof/>
            <w:webHidden/>
          </w:rPr>
          <w:fldChar w:fldCharType="separate"/>
        </w:r>
        <w:r>
          <w:rPr>
            <w:noProof/>
            <w:webHidden/>
          </w:rPr>
          <w:t>135</w:t>
        </w:r>
        <w:r>
          <w:rPr>
            <w:noProof/>
            <w:webHidden/>
          </w:rPr>
          <w:fldChar w:fldCharType="end"/>
        </w:r>
      </w:hyperlink>
    </w:p>
    <w:p w14:paraId="32680F15"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42" w:history="1">
        <w:r w:rsidRPr="000452DE">
          <w:rPr>
            <w:rStyle w:val="Hyperlink"/>
            <w:noProof/>
          </w:rPr>
          <w:t>Map 15: Vulnerable Areas – Winchester</w:t>
        </w:r>
        <w:r>
          <w:rPr>
            <w:noProof/>
            <w:webHidden/>
          </w:rPr>
          <w:tab/>
        </w:r>
        <w:r>
          <w:rPr>
            <w:noProof/>
            <w:webHidden/>
          </w:rPr>
          <w:fldChar w:fldCharType="begin"/>
        </w:r>
        <w:r>
          <w:rPr>
            <w:noProof/>
            <w:webHidden/>
          </w:rPr>
          <w:instrText xml:space="preserve"> PAGEREF _Toc461450942 \h </w:instrText>
        </w:r>
        <w:r>
          <w:rPr>
            <w:noProof/>
            <w:webHidden/>
          </w:rPr>
        </w:r>
        <w:r>
          <w:rPr>
            <w:noProof/>
            <w:webHidden/>
          </w:rPr>
          <w:fldChar w:fldCharType="separate"/>
        </w:r>
        <w:r>
          <w:rPr>
            <w:noProof/>
            <w:webHidden/>
          </w:rPr>
          <w:t>136</w:t>
        </w:r>
        <w:r>
          <w:rPr>
            <w:noProof/>
            <w:webHidden/>
          </w:rPr>
          <w:fldChar w:fldCharType="end"/>
        </w:r>
      </w:hyperlink>
    </w:p>
    <w:p w14:paraId="32680F16"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43" w:history="1">
        <w:r w:rsidRPr="000452DE">
          <w:rPr>
            <w:rStyle w:val="Hyperlink"/>
            <w:noProof/>
          </w:rPr>
          <w:t>Map 16: Vulnerable Areas – Alexandria</w:t>
        </w:r>
        <w:r>
          <w:rPr>
            <w:noProof/>
            <w:webHidden/>
          </w:rPr>
          <w:tab/>
        </w:r>
        <w:r>
          <w:rPr>
            <w:noProof/>
            <w:webHidden/>
          </w:rPr>
          <w:fldChar w:fldCharType="begin"/>
        </w:r>
        <w:r>
          <w:rPr>
            <w:noProof/>
            <w:webHidden/>
          </w:rPr>
          <w:instrText xml:space="preserve"> PAGEREF _Toc461450943 \h </w:instrText>
        </w:r>
        <w:r>
          <w:rPr>
            <w:noProof/>
            <w:webHidden/>
          </w:rPr>
        </w:r>
        <w:r>
          <w:rPr>
            <w:noProof/>
            <w:webHidden/>
          </w:rPr>
          <w:fldChar w:fldCharType="separate"/>
        </w:r>
        <w:r>
          <w:rPr>
            <w:noProof/>
            <w:webHidden/>
          </w:rPr>
          <w:t>137</w:t>
        </w:r>
        <w:r>
          <w:rPr>
            <w:noProof/>
            <w:webHidden/>
          </w:rPr>
          <w:fldChar w:fldCharType="end"/>
        </w:r>
      </w:hyperlink>
    </w:p>
    <w:p w14:paraId="32680F17"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44" w:history="1">
        <w:r w:rsidRPr="000452DE">
          <w:rPr>
            <w:rStyle w:val="Hyperlink"/>
            <w:noProof/>
          </w:rPr>
          <w:t>Map 17: Vulnerable Areas – Cardinal</w:t>
        </w:r>
        <w:r>
          <w:rPr>
            <w:noProof/>
            <w:webHidden/>
          </w:rPr>
          <w:tab/>
        </w:r>
        <w:r>
          <w:rPr>
            <w:noProof/>
            <w:webHidden/>
          </w:rPr>
          <w:fldChar w:fldCharType="begin"/>
        </w:r>
        <w:r>
          <w:rPr>
            <w:noProof/>
            <w:webHidden/>
          </w:rPr>
          <w:instrText xml:space="preserve"> PAGEREF _Toc461450944 \h </w:instrText>
        </w:r>
        <w:r>
          <w:rPr>
            <w:noProof/>
            <w:webHidden/>
          </w:rPr>
        </w:r>
        <w:r>
          <w:rPr>
            <w:noProof/>
            <w:webHidden/>
          </w:rPr>
          <w:fldChar w:fldCharType="separate"/>
        </w:r>
        <w:r>
          <w:rPr>
            <w:noProof/>
            <w:webHidden/>
          </w:rPr>
          <w:t>138</w:t>
        </w:r>
        <w:r>
          <w:rPr>
            <w:noProof/>
            <w:webHidden/>
          </w:rPr>
          <w:fldChar w:fldCharType="end"/>
        </w:r>
      </w:hyperlink>
    </w:p>
    <w:p w14:paraId="32680F18"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45" w:history="1">
        <w:r w:rsidRPr="000452DE">
          <w:rPr>
            <w:rStyle w:val="Hyperlink"/>
            <w:noProof/>
          </w:rPr>
          <w:t>Map 18: Vulnerable Areas – Casselman</w:t>
        </w:r>
        <w:r>
          <w:rPr>
            <w:noProof/>
            <w:webHidden/>
          </w:rPr>
          <w:tab/>
        </w:r>
        <w:r>
          <w:rPr>
            <w:noProof/>
            <w:webHidden/>
          </w:rPr>
          <w:fldChar w:fldCharType="begin"/>
        </w:r>
        <w:r>
          <w:rPr>
            <w:noProof/>
            <w:webHidden/>
          </w:rPr>
          <w:instrText xml:space="preserve"> PAGEREF _Toc461450945 \h </w:instrText>
        </w:r>
        <w:r>
          <w:rPr>
            <w:noProof/>
            <w:webHidden/>
          </w:rPr>
        </w:r>
        <w:r>
          <w:rPr>
            <w:noProof/>
            <w:webHidden/>
          </w:rPr>
          <w:fldChar w:fldCharType="separate"/>
        </w:r>
        <w:r>
          <w:rPr>
            <w:noProof/>
            <w:webHidden/>
          </w:rPr>
          <w:t>139</w:t>
        </w:r>
        <w:r>
          <w:rPr>
            <w:noProof/>
            <w:webHidden/>
          </w:rPr>
          <w:fldChar w:fldCharType="end"/>
        </w:r>
      </w:hyperlink>
    </w:p>
    <w:p w14:paraId="32680F19"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46" w:history="1">
        <w:r w:rsidRPr="000452DE">
          <w:rPr>
            <w:rStyle w:val="Hyperlink"/>
            <w:noProof/>
          </w:rPr>
          <w:t>Map 19: Vulnerable Areas – Cornwall</w:t>
        </w:r>
        <w:r>
          <w:rPr>
            <w:noProof/>
            <w:webHidden/>
          </w:rPr>
          <w:tab/>
        </w:r>
        <w:r>
          <w:rPr>
            <w:noProof/>
            <w:webHidden/>
          </w:rPr>
          <w:fldChar w:fldCharType="begin"/>
        </w:r>
        <w:r>
          <w:rPr>
            <w:noProof/>
            <w:webHidden/>
          </w:rPr>
          <w:instrText xml:space="preserve"> PAGEREF _Toc461450946 \h </w:instrText>
        </w:r>
        <w:r>
          <w:rPr>
            <w:noProof/>
            <w:webHidden/>
          </w:rPr>
        </w:r>
        <w:r>
          <w:rPr>
            <w:noProof/>
            <w:webHidden/>
          </w:rPr>
          <w:fldChar w:fldCharType="separate"/>
        </w:r>
        <w:r>
          <w:rPr>
            <w:noProof/>
            <w:webHidden/>
          </w:rPr>
          <w:t>140</w:t>
        </w:r>
        <w:r>
          <w:rPr>
            <w:noProof/>
            <w:webHidden/>
          </w:rPr>
          <w:fldChar w:fldCharType="end"/>
        </w:r>
      </w:hyperlink>
    </w:p>
    <w:p w14:paraId="32680F1A"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47" w:history="1">
        <w:r w:rsidRPr="000452DE">
          <w:rPr>
            <w:rStyle w:val="Hyperlink"/>
            <w:noProof/>
          </w:rPr>
          <w:t>Map 20: Vulnerable Areas – Glen Walter</w:t>
        </w:r>
        <w:r>
          <w:rPr>
            <w:noProof/>
            <w:webHidden/>
          </w:rPr>
          <w:tab/>
        </w:r>
        <w:r>
          <w:rPr>
            <w:noProof/>
            <w:webHidden/>
          </w:rPr>
          <w:fldChar w:fldCharType="begin"/>
        </w:r>
        <w:r>
          <w:rPr>
            <w:noProof/>
            <w:webHidden/>
          </w:rPr>
          <w:instrText xml:space="preserve"> PAGEREF _Toc461450947 \h </w:instrText>
        </w:r>
        <w:r>
          <w:rPr>
            <w:noProof/>
            <w:webHidden/>
          </w:rPr>
        </w:r>
        <w:r>
          <w:rPr>
            <w:noProof/>
            <w:webHidden/>
          </w:rPr>
          <w:fldChar w:fldCharType="separate"/>
        </w:r>
        <w:r>
          <w:rPr>
            <w:noProof/>
            <w:webHidden/>
          </w:rPr>
          <w:t>141</w:t>
        </w:r>
        <w:r>
          <w:rPr>
            <w:noProof/>
            <w:webHidden/>
          </w:rPr>
          <w:fldChar w:fldCharType="end"/>
        </w:r>
      </w:hyperlink>
    </w:p>
    <w:p w14:paraId="32680F1B"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48" w:history="1">
        <w:r w:rsidRPr="000452DE">
          <w:rPr>
            <w:rStyle w:val="Hyperlink"/>
            <w:noProof/>
          </w:rPr>
          <w:t>Map 21: Vulnerable Areas – Hawkesbury</w:t>
        </w:r>
        <w:r>
          <w:rPr>
            <w:noProof/>
            <w:webHidden/>
          </w:rPr>
          <w:tab/>
        </w:r>
        <w:r>
          <w:rPr>
            <w:noProof/>
            <w:webHidden/>
          </w:rPr>
          <w:fldChar w:fldCharType="begin"/>
        </w:r>
        <w:r>
          <w:rPr>
            <w:noProof/>
            <w:webHidden/>
          </w:rPr>
          <w:instrText xml:space="preserve"> PAGEREF _Toc461450948 \h </w:instrText>
        </w:r>
        <w:r>
          <w:rPr>
            <w:noProof/>
            <w:webHidden/>
          </w:rPr>
        </w:r>
        <w:r>
          <w:rPr>
            <w:noProof/>
            <w:webHidden/>
          </w:rPr>
          <w:fldChar w:fldCharType="separate"/>
        </w:r>
        <w:r>
          <w:rPr>
            <w:noProof/>
            <w:webHidden/>
          </w:rPr>
          <w:t>142</w:t>
        </w:r>
        <w:r>
          <w:rPr>
            <w:noProof/>
            <w:webHidden/>
          </w:rPr>
          <w:fldChar w:fldCharType="end"/>
        </w:r>
      </w:hyperlink>
    </w:p>
    <w:p w14:paraId="32680F1C"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49" w:history="1">
        <w:r w:rsidRPr="000452DE">
          <w:rPr>
            <w:rStyle w:val="Hyperlink"/>
            <w:noProof/>
          </w:rPr>
          <w:t>Map 22: Vulnerable Areas – Lancaster</w:t>
        </w:r>
        <w:r>
          <w:rPr>
            <w:noProof/>
            <w:webHidden/>
          </w:rPr>
          <w:tab/>
        </w:r>
        <w:r>
          <w:rPr>
            <w:noProof/>
            <w:webHidden/>
          </w:rPr>
          <w:fldChar w:fldCharType="begin"/>
        </w:r>
        <w:r>
          <w:rPr>
            <w:noProof/>
            <w:webHidden/>
          </w:rPr>
          <w:instrText xml:space="preserve"> PAGEREF _Toc461450949 \h </w:instrText>
        </w:r>
        <w:r>
          <w:rPr>
            <w:noProof/>
            <w:webHidden/>
          </w:rPr>
        </w:r>
        <w:r>
          <w:rPr>
            <w:noProof/>
            <w:webHidden/>
          </w:rPr>
          <w:fldChar w:fldCharType="separate"/>
        </w:r>
        <w:r>
          <w:rPr>
            <w:noProof/>
            <w:webHidden/>
          </w:rPr>
          <w:t>143</w:t>
        </w:r>
        <w:r>
          <w:rPr>
            <w:noProof/>
            <w:webHidden/>
          </w:rPr>
          <w:fldChar w:fldCharType="end"/>
        </w:r>
      </w:hyperlink>
    </w:p>
    <w:p w14:paraId="32680F1D"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50" w:history="1">
        <w:r w:rsidRPr="000452DE">
          <w:rPr>
            <w:rStyle w:val="Hyperlink"/>
            <w:noProof/>
          </w:rPr>
          <w:t>Map 23: Vulnerable Areas – Lefaivre</w:t>
        </w:r>
        <w:r>
          <w:rPr>
            <w:noProof/>
            <w:webHidden/>
          </w:rPr>
          <w:tab/>
        </w:r>
        <w:r>
          <w:rPr>
            <w:noProof/>
            <w:webHidden/>
          </w:rPr>
          <w:fldChar w:fldCharType="begin"/>
        </w:r>
        <w:r>
          <w:rPr>
            <w:noProof/>
            <w:webHidden/>
          </w:rPr>
          <w:instrText xml:space="preserve"> PAGEREF _Toc461450950 \h </w:instrText>
        </w:r>
        <w:r>
          <w:rPr>
            <w:noProof/>
            <w:webHidden/>
          </w:rPr>
        </w:r>
        <w:r>
          <w:rPr>
            <w:noProof/>
            <w:webHidden/>
          </w:rPr>
          <w:fldChar w:fldCharType="separate"/>
        </w:r>
        <w:r>
          <w:rPr>
            <w:noProof/>
            <w:webHidden/>
          </w:rPr>
          <w:t>144</w:t>
        </w:r>
        <w:r>
          <w:rPr>
            <w:noProof/>
            <w:webHidden/>
          </w:rPr>
          <w:fldChar w:fldCharType="end"/>
        </w:r>
      </w:hyperlink>
    </w:p>
    <w:p w14:paraId="32680F1E"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51" w:history="1">
        <w:r w:rsidRPr="000452DE">
          <w:rPr>
            <w:rStyle w:val="Hyperlink"/>
            <w:noProof/>
          </w:rPr>
          <w:t>Map 24: Vulnerable Areas – Long Sault</w:t>
        </w:r>
        <w:r>
          <w:rPr>
            <w:noProof/>
            <w:webHidden/>
          </w:rPr>
          <w:tab/>
        </w:r>
        <w:r>
          <w:rPr>
            <w:noProof/>
            <w:webHidden/>
          </w:rPr>
          <w:fldChar w:fldCharType="begin"/>
        </w:r>
        <w:r>
          <w:rPr>
            <w:noProof/>
            <w:webHidden/>
          </w:rPr>
          <w:instrText xml:space="preserve"> PAGEREF _Toc461450951 \h </w:instrText>
        </w:r>
        <w:r>
          <w:rPr>
            <w:noProof/>
            <w:webHidden/>
          </w:rPr>
        </w:r>
        <w:r>
          <w:rPr>
            <w:noProof/>
            <w:webHidden/>
          </w:rPr>
          <w:fldChar w:fldCharType="separate"/>
        </w:r>
        <w:r>
          <w:rPr>
            <w:noProof/>
            <w:webHidden/>
          </w:rPr>
          <w:t>145</w:t>
        </w:r>
        <w:r>
          <w:rPr>
            <w:noProof/>
            <w:webHidden/>
          </w:rPr>
          <w:fldChar w:fldCharType="end"/>
        </w:r>
      </w:hyperlink>
    </w:p>
    <w:p w14:paraId="32680F1F"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52" w:history="1">
        <w:r w:rsidRPr="000452DE">
          <w:rPr>
            <w:rStyle w:val="Hyperlink"/>
            <w:noProof/>
          </w:rPr>
          <w:t>Map 25: Vulnerable Areas – Morrisburg</w:t>
        </w:r>
        <w:r>
          <w:rPr>
            <w:noProof/>
            <w:webHidden/>
          </w:rPr>
          <w:tab/>
        </w:r>
        <w:r>
          <w:rPr>
            <w:noProof/>
            <w:webHidden/>
          </w:rPr>
          <w:fldChar w:fldCharType="begin"/>
        </w:r>
        <w:r>
          <w:rPr>
            <w:noProof/>
            <w:webHidden/>
          </w:rPr>
          <w:instrText xml:space="preserve"> PAGEREF _Toc461450952 \h </w:instrText>
        </w:r>
        <w:r>
          <w:rPr>
            <w:noProof/>
            <w:webHidden/>
          </w:rPr>
        </w:r>
        <w:r>
          <w:rPr>
            <w:noProof/>
            <w:webHidden/>
          </w:rPr>
          <w:fldChar w:fldCharType="separate"/>
        </w:r>
        <w:r>
          <w:rPr>
            <w:noProof/>
            <w:webHidden/>
          </w:rPr>
          <w:t>146</w:t>
        </w:r>
        <w:r>
          <w:rPr>
            <w:noProof/>
            <w:webHidden/>
          </w:rPr>
          <w:fldChar w:fldCharType="end"/>
        </w:r>
      </w:hyperlink>
    </w:p>
    <w:p w14:paraId="32680F20"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53" w:history="1">
        <w:r w:rsidRPr="000452DE">
          <w:rPr>
            <w:rStyle w:val="Hyperlink"/>
            <w:noProof/>
          </w:rPr>
          <w:t>Map 26: Vulnerable Areas – Prescott</w:t>
        </w:r>
        <w:r>
          <w:rPr>
            <w:noProof/>
            <w:webHidden/>
          </w:rPr>
          <w:tab/>
        </w:r>
        <w:r>
          <w:rPr>
            <w:noProof/>
            <w:webHidden/>
          </w:rPr>
          <w:fldChar w:fldCharType="begin"/>
        </w:r>
        <w:r>
          <w:rPr>
            <w:noProof/>
            <w:webHidden/>
          </w:rPr>
          <w:instrText xml:space="preserve"> PAGEREF _Toc461450953 \h </w:instrText>
        </w:r>
        <w:r>
          <w:rPr>
            <w:noProof/>
            <w:webHidden/>
          </w:rPr>
        </w:r>
        <w:r>
          <w:rPr>
            <w:noProof/>
            <w:webHidden/>
          </w:rPr>
          <w:fldChar w:fldCharType="separate"/>
        </w:r>
        <w:r>
          <w:rPr>
            <w:noProof/>
            <w:webHidden/>
          </w:rPr>
          <w:t>147</w:t>
        </w:r>
        <w:r>
          <w:rPr>
            <w:noProof/>
            <w:webHidden/>
          </w:rPr>
          <w:fldChar w:fldCharType="end"/>
        </w:r>
      </w:hyperlink>
    </w:p>
    <w:p w14:paraId="32680F21"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54" w:history="1">
        <w:r w:rsidRPr="000452DE">
          <w:rPr>
            <w:rStyle w:val="Hyperlink"/>
            <w:noProof/>
          </w:rPr>
          <w:t>Map 27: Vulnerable Areas – Rockland</w:t>
        </w:r>
        <w:r>
          <w:rPr>
            <w:noProof/>
            <w:webHidden/>
          </w:rPr>
          <w:tab/>
        </w:r>
        <w:r>
          <w:rPr>
            <w:noProof/>
            <w:webHidden/>
          </w:rPr>
          <w:fldChar w:fldCharType="begin"/>
        </w:r>
        <w:r>
          <w:rPr>
            <w:noProof/>
            <w:webHidden/>
          </w:rPr>
          <w:instrText xml:space="preserve"> PAGEREF _Toc461450954 \h </w:instrText>
        </w:r>
        <w:r>
          <w:rPr>
            <w:noProof/>
            <w:webHidden/>
          </w:rPr>
        </w:r>
        <w:r>
          <w:rPr>
            <w:noProof/>
            <w:webHidden/>
          </w:rPr>
          <w:fldChar w:fldCharType="separate"/>
        </w:r>
        <w:r>
          <w:rPr>
            <w:noProof/>
            <w:webHidden/>
          </w:rPr>
          <w:t>148</w:t>
        </w:r>
        <w:r>
          <w:rPr>
            <w:noProof/>
            <w:webHidden/>
          </w:rPr>
          <w:fldChar w:fldCharType="end"/>
        </w:r>
      </w:hyperlink>
    </w:p>
    <w:p w14:paraId="32680F22" w14:textId="77777777" w:rsidR="00886341" w:rsidRDefault="00886341">
      <w:pPr>
        <w:pStyle w:val="TableofFigures"/>
        <w:tabs>
          <w:tab w:val="right" w:leader="dot" w:pos="8990"/>
        </w:tabs>
        <w:rPr>
          <w:rFonts w:eastAsiaTheme="minorEastAsia" w:cstheme="minorBidi"/>
          <w:bCs w:val="0"/>
          <w:noProof/>
          <w:szCs w:val="22"/>
          <w:lang w:eastAsia="en-CA"/>
        </w:rPr>
      </w:pPr>
      <w:hyperlink w:anchor="_Toc461450955" w:history="1">
        <w:r w:rsidRPr="000452DE">
          <w:rPr>
            <w:rStyle w:val="Hyperlink"/>
            <w:noProof/>
          </w:rPr>
          <w:t>Map 28: Vulnerable Areas – Wendover</w:t>
        </w:r>
        <w:r>
          <w:rPr>
            <w:noProof/>
            <w:webHidden/>
          </w:rPr>
          <w:tab/>
        </w:r>
        <w:r>
          <w:rPr>
            <w:noProof/>
            <w:webHidden/>
          </w:rPr>
          <w:fldChar w:fldCharType="begin"/>
        </w:r>
        <w:r>
          <w:rPr>
            <w:noProof/>
            <w:webHidden/>
          </w:rPr>
          <w:instrText xml:space="preserve"> PAGEREF _Toc461450955 \h </w:instrText>
        </w:r>
        <w:r>
          <w:rPr>
            <w:noProof/>
            <w:webHidden/>
          </w:rPr>
        </w:r>
        <w:r>
          <w:rPr>
            <w:noProof/>
            <w:webHidden/>
          </w:rPr>
          <w:fldChar w:fldCharType="separate"/>
        </w:r>
        <w:r>
          <w:rPr>
            <w:noProof/>
            <w:webHidden/>
          </w:rPr>
          <w:t>149</w:t>
        </w:r>
        <w:r>
          <w:rPr>
            <w:noProof/>
            <w:webHidden/>
          </w:rPr>
          <w:fldChar w:fldCharType="end"/>
        </w:r>
      </w:hyperlink>
    </w:p>
    <w:p w14:paraId="32680F23" w14:textId="77777777" w:rsidR="0080264B" w:rsidRDefault="009D2D9E" w:rsidP="009D6210">
      <w:pPr>
        <w:ind w:left="0"/>
      </w:pPr>
      <w:r>
        <w:rPr>
          <w:rFonts w:cstheme="minorHAnsi"/>
          <w:bCs/>
          <w:szCs w:val="20"/>
        </w:rPr>
        <w:fldChar w:fldCharType="end"/>
      </w:r>
    </w:p>
    <w:p w14:paraId="32680F24" w14:textId="77777777" w:rsidR="0080264B" w:rsidRDefault="0080264B" w:rsidP="009D6210">
      <w:pPr>
        <w:ind w:left="0"/>
      </w:pPr>
    </w:p>
    <w:p w14:paraId="32680F25" w14:textId="77777777" w:rsidR="0080264B" w:rsidRDefault="0080264B">
      <w:pPr>
        <w:spacing w:line="276" w:lineRule="auto"/>
        <w:ind w:left="0"/>
      </w:pPr>
      <w:r>
        <w:br w:type="page"/>
      </w:r>
    </w:p>
    <w:p w14:paraId="32680F26" w14:textId="77777777" w:rsidR="0099052E" w:rsidRPr="00564D7B" w:rsidRDefault="0099052E" w:rsidP="009D6210">
      <w:pPr>
        <w:pStyle w:val="AppendixCaption"/>
      </w:pPr>
      <w:bookmarkStart w:id="229" w:name="_Toc318204192"/>
      <w:bookmarkStart w:id="230" w:name="_Toc461450928"/>
      <w:r w:rsidRPr="00564D7B">
        <w:lastRenderedPageBreak/>
        <w:t xml:space="preserve">Map </w:t>
      </w:r>
      <w:fldSimple w:instr=" SEQ Map \* ARABIC ">
        <w:r w:rsidR="000C2E00">
          <w:rPr>
            <w:noProof/>
          </w:rPr>
          <w:t>1</w:t>
        </w:r>
      </w:fldSimple>
      <w:r w:rsidRPr="00564D7B">
        <w:t>: Raisin-South Nation Source Protection Region</w:t>
      </w:r>
      <w:bookmarkEnd w:id="229"/>
      <w:bookmarkEnd w:id="230"/>
    </w:p>
    <w:p w14:paraId="32680F27" w14:textId="77777777" w:rsidR="0099052E" w:rsidRPr="00564D7B" w:rsidRDefault="0099052E" w:rsidP="0099052E">
      <w:pPr>
        <w:spacing w:line="276" w:lineRule="auto"/>
        <w:ind w:left="0"/>
      </w:pPr>
      <w:r w:rsidRPr="00564D7B">
        <w:rPr>
          <w:noProof/>
          <w:lang w:eastAsia="en-CA"/>
        </w:rPr>
        <w:drawing>
          <wp:inline distT="0" distB="0" distL="0" distR="0" wp14:anchorId="32680FA7" wp14:editId="32680FA8">
            <wp:extent cx="5715000" cy="7626096"/>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R.pn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5715000" cy="7626096"/>
                    </a:xfrm>
                    <a:prstGeom prst="rect">
                      <a:avLst/>
                    </a:prstGeom>
                  </pic:spPr>
                </pic:pic>
              </a:graphicData>
            </a:graphic>
          </wp:inline>
        </w:drawing>
      </w:r>
    </w:p>
    <w:p w14:paraId="32680F28" w14:textId="77777777" w:rsidR="009D2D9E" w:rsidRDefault="009D2D9E">
      <w:pPr>
        <w:spacing w:line="276" w:lineRule="auto"/>
        <w:ind w:left="0"/>
        <w:rPr>
          <w:rFonts w:ascii="Arial" w:hAnsi="Arial"/>
          <w:b/>
          <w:bCs/>
          <w:sz w:val="16"/>
          <w:szCs w:val="18"/>
        </w:rPr>
      </w:pPr>
      <w:bookmarkStart w:id="231" w:name="_Ref315265554"/>
      <w:bookmarkStart w:id="232" w:name="_Toc316464089"/>
      <w:bookmarkStart w:id="233" w:name="_Toc318204193"/>
      <w:r>
        <w:br w:type="page"/>
      </w:r>
    </w:p>
    <w:p w14:paraId="32680F29" w14:textId="77777777" w:rsidR="0099052E" w:rsidRPr="00564D7B" w:rsidRDefault="0099052E" w:rsidP="009D6210">
      <w:pPr>
        <w:pStyle w:val="AppendixCaption"/>
      </w:pPr>
      <w:bookmarkStart w:id="234" w:name="_Toc461450929"/>
      <w:r w:rsidRPr="00564D7B">
        <w:lastRenderedPageBreak/>
        <w:t xml:space="preserve">Map </w:t>
      </w:r>
      <w:fldSimple w:instr=" SEQ Map \* ARABIC ">
        <w:r w:rsidR="000C2E00">
          <w:rPr>
            <w:noProof/>
          </w:rPr>
          <w:t>2</w:t>
        </w:r>
      </w:fldSimple>
      <w:bookmarkEnd w:id="231"/>
      <w:r w:rsidRPr="00564D7B">
        <w:t>: Drinking Water Systems</w:t>
      </w:r>
      <w:bookmarkEnd w:id="232"/>
      <w:bookmarkEnd w:id="233"/>
      <w:bookmarkEnd w:id="234"/>
    </w:p>
    <w:p w14:paraId="32680F2A" w14:textId="77777777" w:rsidR="009D2D9E" w:rsidRDefault="0099052E" w:rsidP="0099052E">
      <w:pPr>
        <w:spacing w:line="276" w:lineRule="auto"/>
        <w:ind w:left="0"/>
      </w:pPr>
      <w:r w:rsidRPr="00564D7B">
        <w:rPr>
          <w:noProof/>
          <w:lang w:eastAsia="en-CA"/>
        </w:rPr>
        <w:drawing>
          <wp:inline distT="0" distB="0" distL="0" distR="0" wp14:anchorId="32680FA9" wp14:editId="32680FAA">
            <wp:extent cx="5715000" cy="7624813"/>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WS.pn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5715000" cy="7624813"/>
                    </a:xfrm>
                    <a:prstGeom prst="rect">
                      <a:avLst/>
                    </a:prstGeom>
                  </pic:spPr>
                </pic:pic>
              </a:graphicData>
            </a:graphic>
          </wp:inline>
        </w:drawing>
      </w:r>
    </w:p>
    <w:p w14:paraId="32680F2B" w14:textId="77777777" w:rsidR="0099052E" w:rsidRPr="009D6210" w:rsidRDefault="009D2D9E" w:rsidP="009D6210">
      <w:pPr>
        <w:pStyle w:val="AppendixCaption"/>
        <w:rPr>
          <w:rFonts w:asciiTheme="minorHAnsi" w:hAnsiTheme="minorHAnsi"/>
          <w:b w:val="0"/>
          <w:bCs w:val="0"/>
          <w:sz w:val="22"/>
          <w:szCs w:val="22"/>
        </w:rPr>
      </w:pPr>
      <w:r>
        <w:br w:type="page"/>
      </w:r>
      <w:bookmarkStart w:id="235" w:name="_Ref315269968"/>
      <w:bookmarkStart w:id="236" w:name="_Toc316464090"/>
      <w:bookmarkStart w:id="237" w:name="_Toc318204194"/>
      <w:bookmarkStart w:id="238" w:name="_Toc461450930"/>
      <w:r w:rsidR="0099052E" w:rsidRPr="00564D7B">
        <w:lastRenderedPageBreak/>
        <w:t xml:space="preserve">Map </w:t>
      </w:r>
      <w:fldSimple w:instr=" SEQ Map \* ARABIC ">
        <w:r w:rsidR="000C2E00">
          <w:rPr>
            <w:noProof/>
          </w:rPr>
          <w:t>3</w:t>
        </w:r>
      </w:fldSimple>
      <w:bookmarkEnd w:id="235"/>
      <w:r w:rsidR="0099052E" w:rsidRPr="00564D7B">
        <w:t xml:space="preserve">: Vulnerable Areas – Bennett </w:t>
      </w:r>
      <w:bookmarkEnd w:id="236"/>
      <w:r w:rsidR="0099052E" w:rsidRPr="00564D7B">
        <w:rPr>
          <w:noProof/>
        </w:rPr>
        <w:t>Street, Spencerville</w:t>
      </w:r>
      <w:bookmarkEnd w:id="237"/>
      <w:bookmarkEnd w:id="238"/>
    </w:p>
    <w:p w14:paraId="32680F2C" w14:textId="77777777" w:rsidR="009D2D9E" w:rsidRDefault="0099052E" w:rsidP="0099052E">
      <w:pPr>
        <w:spacing w:line="276" w:lineRule="auto"/>
        <w:ind w:left="0"/>
      </w:pPr>
      <w:r w:rsidRPr="00564D7B">
        <w:rPr>
          <w:noProof/>
          <w:lang w:eastAsia="en-CA"/>
        </w:rPr>
        <w:drawing>
          <wp:inline distT="0" distB="0" distL="0" distR="0" wp14:anchorId="32680FAB" wp14:editId="32680FAC">
            <wp:extent cx="5715000" cy="7626096"/>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nnett.pn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5715000" cy="7626096"/>
                    </a:xfrm>
                    <a:prstGeom prst="rect">
                      <a:avLst/>
                    </a:prstGeom>
                  </pic:spPr>
                </pic:pic>
              </a:graphicData>
            </a:graphic>
          </wp:inline>
        </w:drawing>
      </w:r>
    </w:p>
    <w:p w14:paraId="32680F2D" w14:textId="77777777" w:rsidR="009D2D9E" w:rsidRDefault="009D2D9E">
      <w:pPr>
        <w:spacing w:line="276" w:lineRule="auto"/>
        <w:ind w:left="0"/>
        <w:rPr>
          <w:rFonts w:ascii="Arial" w:hAnsi="Arial"/>
          <w:b/>
          <w:bCs/>
          <w:sz w:val="16"/>
          <w:szCs w:val="18"/>
        </w:rPr>
      </w:pPr>
      <w:bookmarkStart w:id="239" w:name="_Toc316464091"/>
      <w:bookmarkStart w:id="240" w:name="_Toc318204195"/>
      <w:r>
        <w:br w:type="page"/>
      </w:r>
    </w:p>
    <w:p w14:paraId="32680F2E" w14:textId="77777777" w:rsidR="0099052E" w:rsidRPr="00564D7B" w:rsidRDefault="0099052E" w:rsidP="009D6210">
      <w:pPr>
        <w:pStyle w:val="AppendixCaption"/>
      </w:pPr>
      <w:bookmarkStart w:id="241" w:name="_Toc461450931"/>
      <w:r w:rsidRPr="00564D7B">
        <w:lastRenderedPageBreak/>
        <w:t xml:space="preserve">Map </w:t>
      </w:r>
      <w:fldSimple w:instr=" SEQ Map \* ARABIC ">
        <w:r w:rsidR="000C2E00">
          <w:rPr>
            <w:noProof/>
          </w:rPr>
          <w:t>4</w:t>
        </w:r>
      </w:fldSimple>
      <w:r w:rsidRPr="00564D7B">
        <w:t xml:space="preserve">: </w:t>
      </w:r>
      <w:bookmarkEnd w:id="239"/>
      <w:r w:rsidRPr="00564D7B">
        <w:t>Vulnerable Areas –</w:t>
      </w:r>
      <w:r w:rsidRPr="00564D7B">
        <w:rPr>
          <w:noProof/>
        </w:rPr>
        <w:t xml:space="preserve"> Chesterville</w:t>
      </w:r>
      <w:bookmarkEnd w:id="240"/>
      <w:bookmarkEnd w:id="241"/>
    </w:p>
    <w:p w14:paraId="32680F2F" w14:textId="77777777" w:rsidR="0099052E" w:rsidRPr="00564D7B" w:rsidRDefault="0099052E" w:rsidP="0099052E">
      <w:pPr>
        <w:spacing w:line="276" w:lineRule="auto"/>
        <w:ind w:left="0"/>
      </w:pPr>
      <w:r w:rsidRPr="00564D7B">
        <w:rPr>
          <w:noProof/>
          <w:lang w:eastAsia="en-CA"/>
        </w:rPr>
        <w:drawing>
          <wp:inline distT="0" distB="0" distL="0" distR="0" wp14:anchorId="32680FAD" wp14:editId="32680FAE">
            <wp:extent cx="5714093" cy="7623604"/>
            <wp:effectExtent l="0" t="0" r="127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esterville.pn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5714093" cy="7623604"/>
                    </a:xfrm>
                    <a:prstGeom prst="rect">
                      <a:avLst/>
                    </a:prstGeom>
                  </pic:spPr>
                </pic:pic>
              </a:graphicData>
            </a:graphic>
          </wp:inline>
        </w:drawing>
      </w:r>
      <w:r w:rsidRPr="00564D7B">
        <w:br w:type="page"/>
      </w:r>
    </w:p>
    <w:p w14:paraId="32680F30" w14:textId="77777777" w:rsidR="0099052E" w:rsidRPr="00564D7B" w:rsidRDefault="0099052E" w:rsidP="009D6210">
      <w:pPr>
        <w:pStyle w:val="AppendixCaption"/>
      </w:pPr>
      <w:bookmarkStart w:id="242" w:name="_Toc318204196"/>
      <w:bookmarkStart w:id="243" w:name="_Toc461450932"/>
      <w:r w:rsidRPr="00564D7B">
        <w:lastRenderedPageBreak/>
        <w:t xml:space="preserve">Map </w:t>
      </w:r>
      <w:fldSimple w:instr=" SEQ Map \* ARABIC ">
        <w:r w:rsidR="000C2E00">
          <w:rPr>
            <w:noProof/>
          </w:rPr>
          <w:t>5</w:t>
        </w:r>
      </w:fldSimple>
      <w:r w:rsidRPr="00564D7B">
        <w:t>: Vulnerable Areas –</w:t>
      </w:r>
      <w:r w:rsidRPr="00564D7B">
        <w:rPr>
          <w:noProof/>
        </w:rPr>
        <w:t xml:space="preserve"> Crysler</w:t>
      </w:r>
      <w:bookmarkEnd w:id="242"/>
      <w:bookmarkEnd w:id="243"/>
    </w:p>
    <w:p w14:paraId="32680F31" w14:textId="77777777" w:rsidR="0099052E" w:rsidRPr="00564D7B" w:rsidRDefault="0099052E" w:rsidP="0099052E">
      <w:pPr>
        <w:spacing w:line="276" w:lineRule="auto"/>
        <w:ind w:left="0"/>
      </w:pPr>
      <w:r w:rsidRPr="00564D7B">
        <w:rPr>
          <w:noProof/>
          <w:lang w:eastAsia="en-CA"/>
        </w:rPr>
        <w:drawing>
          <wp:inline distT="0" distB="0" distL="0" distR="0" wp14:anchorId="32680FAF" wp14:editId="32680FB0">
            <wp:extent cx="5715000" cy="7623663"/>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ysler.pn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715000" cy="7623663"/>
                    </a:xfrm>
                    <a:prstGeom prst="rect">
                      <a:avLst/>
                    </a:prstGeom>
                  </pic:spPr>
                </pic:pic>
              </a:graphicData>
            </a:graphic>
          </wp:inline>
        </w:drawing>
      </w:r>
    </w:p>
    <w:p w14:paraId="32680F32" w14:textId="77777777" w:rsidR="009D2D9E" w:rsidRDefault="009D2D9E">
      <w:pPr>
        <w:spacing w:line="276" w:lineRule="auto"/>
        <w:ind w:left="0"/>
        <w:rPr>
          <w:rFonts w:ascii="Arial" w:hAnsi="Arial"/>
          <w:b/>
          <w:bCs/>
          <w:sz w:val="16"/>
          <w:szCs w:val="18"/>
        </w:rPr>
      </w:pPr>
      <w:bookmarkStart w:id="244" w:name="_Toc318204197"/>
      <w:r>
        <w:br w:type="page"/>
      </w:r>
    </w:p>
    <w:p w14:paraId="32680F33" w14:textId="77777777" w:rsidR="0099052E" w:rsidRPr="00564D7B" w:rsidRDefault="0099052E" w:rsidP="009D6210">
      <w:pPr>
        <w:pStyle w:val="AppendixCaption"/>
      </w:pPr>
      <w:bookmarkStart w:id="245" w:name="_Toc461450933"/>
      <w:r w:rsidRPr="00564D7B">
        <w:lastRenderedPageBreak/>
        <w:t xml:space="preserve">Map </w:t>
      </w:r>
      <w:fldSimple w:instr=" SEQ Map \* ARABIC ">
        <w:r w:rsidR="000C2E00">
          <w:rPr>
            <w:noProof/>
          </w:rPr>
          <w:t>6</w:t>
        </w:r>
      </w:fldSimple>
      <w:r w:rsidRPr="00564D7B">
        <w:t xml:space="preserve">: </w:t>
      </w:r>
      <w:bookmarkEnd w:id="244"/>
      <w:r w:rsidR="00886341">
        <w:t>Placeholder (left blank intentionally)</w:t>
      </w:r>
      <w:bookmarkEnd w:id="245"/>
    </w:p>
    <w:p w14:paraId="32680F34" w14:textId="77777777" w:rsidR="0099052E" w:rsidRPr="00564D7B" w:rsidRDefault="0099052E" w:rsidP="0099052E">
      <w:pPr>
        <w:spacing w:line="276" w:lineRule="auto"/>
        <w:ind w:left="0"/>
      </w:pPr>
    </w:p>
    <w:p w14:paraId="32680F35" w14:textId="77777777" w:rsidR="009D2D9E" w:rsidRDefault="009D2D9E">
      <w:pPr>
        <w:spacing w:line="276" w:lineRule="auto"/>
        <w:ind w:left="0"/>
        <w:rPr>
          <w:rFonts w:ascii="Arial" w:hAnsi="Arial"/>
          <w:b/>
          <w:bCs/>
          <w:sz w:val="16"/>
          <w:szCs w:val="18"/>
        </w:rPr>
      </w:pPr>
      <w:bookmarkStart w:id="246" w:name="_Toc318204198"/>
      <w:r>
        <w:br w:type="page"/>
      </w:r>
    </w:p>
    <w:p w14:paraId="32680F36" w14:textId="77777777" w:rsidR="0099052E" w:rsidRPr="00564D7B" w:rsidRDefault="0099052E" w:rsidP="009D6210">
      <w:pPr>
        <w:pStyle w:val="AppendixCaption"/>
      </w:pPr>
      <w:bookmarkStart w:id="247" w:name="_Toc461450934"/>
      <w:r w:rsidRPr="00564D7B">
        <w:lastRenderedPageBreak/>
        <w:t xml:space="preserve">Map </w:t>
      </w:r>
      <w:fldSimple w:instr=" SEQ Map \* ARABIC ">
        <w:r w:rsidR="000C2E00">
          <w:rPr>
            <w:noProof/>
          </w:rPr>
          <w:t>7</w:t>
        </w:r>
      </w:fldSimple>
      <w:r w:rsidRPr="00564D7B">
        <w:t>: Vulnerable Areas –</w:t>
      </w:r>
      <w:r w:rsidRPr="00564D7B">
        <w:rPr>
          <w:noProof/>
        </w:rPr>
        <w:t xml:space="preserve"> Finch</w:t>
      </w:r>
      <w:bookmarkEnd w:id="246"/>
      <w:bookmarkEnd w:id="247"/>
    </w:p>
    <w:p w14:paraId="32680F37" w14:textId="77777777" w:rsidR="0099052E" w:rsidRPr="00564D7B" w:rsidRDefault="0099052E" w:rsidP="0099052E">
      <w:pPr>
        <w:spacing w:line="276" w:lineRule="auto"/>
        <w:ind w:left="0"/>
      </w:pPr>
      <w:r w:rsidRPr="00564D7B">
        <w:rPr>
          <w:noProof/>
          <w:lang w:eastAsia="en-CA"/>
        </w:rPr>
        <w:drawing>
          <wp:inline distT="0" distB="0" distL="0" distR="0" wp14:anchorId="32680FB1" wp14:editId="32680FB2">
            <wp:extent cx="5715000" cy="7626096"/>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ch.pn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5715000" cy="7626096"/>
                    </a:xfrm>
                    <a:prstGeom prst="rect">
                      <a:avLst/>
                    </a:prstGeom>
                  </pic:spPr>
                </pic:pic>
              </a:graphicData>
            </a:graphic>
          </wp:inline>
        </w:drawing>
      </w:r>
    </w:p>
    <w:p w14:paraId="32680F38" w14:textId="77777777" w:rsidR="009D2D9E" w:rsidRDefault="009D2D9E">
      <w:pPr>
        <w:spacing w:line="276" w:lineRule="auto"/>
        <w:ind w:left="0"/>
        <w:rPr>
          <w:rFonts w:ascii="Arial" w:hAnsi="Arial"/>
          <w:b/>
          <w:bCs/>
          <w:sz w:val="16"/>
          <w:szCs w:val="18"/>
        </w:rPr>
      </w:pPr>
      <w:bookmarkStart w:id="248" w:name="_Toc318204199"/>
      <w:r>
        <w:br w:type="page"/>
      </w:r>
    </w:p>
    <w:p w14:paraId="32680F39" w14:textId="77777777" w:rsidR="0099052E" w:rsidRPr="00564D7B" w:rsidRDefault="0099052E" w:rsidP="009D6210">
      <w:pPr>
        <w:pStyle w:val="AppendixCaption"/>
      </w:pPr>
      <w:bookmarkStart w:id="249" w:name="_Toc461450935"/>
      <w:r w:rsidRPr="00564D7B">
        <w:lastRenderedPageBreak/>
        <w:t xml:space="preserve">Map </w:t>
      </w:r>
      <w:fldSimple w:instr=" SEQ Map \* ARABIC ">
        <w:r w:rsidR="000C2E00">
          <w:rPr>
            <w:noProof/>
          </w:rPr>
          <w:t>8</w:t>
        </w:r>
      </w:fldSimple>
      <w:r w:rsidRPr="00564D7B">
        <w:t>: Vulnerable Areas –</w:t>
      </w:r>
      <w:r w:rsidRPr="00564D7B">
        <w:rPr>
          <w:noProof/>
        </w:rPr>
        <w:t xml:space="preserve"> Glen Robertson</w:t>
      </w:r>
      <w:bookmarkEnd w:id="248"/>
      <w:bookmarkEnd w:id="249"/>
    </w:p>
    <w:p w14:paraId="32680F3A" w14:textId="77777777" w:rsidR="0099052E" w:rsidRPr="00564D7B" w:rsidRDefault="0099052E" w:rsidP="0099052E">
      <w:pPr>
        <w:spacing w:line="276" w:lineRule="auto"/>
        <w:ind w:left="0"/>
      </w:pPr>
      <w:r w:rsidRPr="00564D7B">
        <w:rPr>
          <w:noProof/>
          <w:lang w:eastAsia="en-CA"/>
        </w:rPr>
        <w:drawing>
          <wp:inline distT="0" distB="0" distL="0" distR="0" wp14:anchorId="32680FB3" wp14:editId="32680FB4">
            <wp:extent cx="5715000" cy="7623663"/>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lenRobertson.pn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5715000" cy="7623663"/>
                    </a:xfrm>
                    <a:prstGeom prst="rect">
                      <a:avLst/>
                    </a:prstGeom>
                  </pic:spPr>
                </pic:pic>
              </a:graphicData>
            </a:graphic>
          </wp:inline>
        </w:drawing>
      </w:r>
    </w:p>
    <w:p w14:paraId="32680F3B" w14:textId="77777777" w:rsidR="009D2D9E" w:rsidRDefault="009D2D9E">
      <w:pPr>
        <w:spacing w:line="276" w:lineRule="auto"/>
        <w:ind w:left="0"/>
        <w:rPr>
          <w:rFonts w:ascii="Arial" w:hAnsi="Arial"/>
          <w:b/>
          <w:bCs/>
          <w:sz w:val="16"/>
          <w:szCs w:val="18"/>
        </w:rPr>
      </w:pPr>
      <w:bookmarkStart w:id="250" w:name="_Toc318204200"/>
      <w:r>
        <w:br w:type="page"/>
      </w:r>
    </w:p>
    <w:p w14:paraId="32680F3C" w14:textId="77777777" w:rsidR="0099052E" w:rsidRPr="00564D7B" w:rsidRDefault="0099052E" w:rsidP="009D6210">
      <w:pPr>
        <w:pStyle w:val="AppendixCaption"/>
      </w:pPr>
      <w:bookmarkStart w:id="251" w:name="_Toc461450936"/>
      <w:r w:rsidRPr="00564D7B">
        <w:lastRenderedPageBreak/>
        <w:t xml:space="preserve">Map </w:t>
      </w:r>
      <w:fldSimple w:instr=" SEQ Map \* ARABIC ">
        <w:r w:rsidR="000C2E00">
          <w:rPr>
            <w:noProof/>
          </w:rPr>
          <w:t>9</w:t>
        </w:r>
      </w:fldSimple>
      <w:r w:rsidRPr="00564D7B">
        <w:t>: Vulnerable Areas –</w:t>
      </w:r>
      <w:r w:rsidRPr="00564D7B">
        <w:rPr>
          <w:noProof/>
        </w:rPr>
        <w:t xml:space="preserve"> Greely</w:t>
      </w:r>
      <w:bookmarkEnd w:id="250"/>
      <w:bookmarkEnd w:id="251"/>
    </w:p>
    <w:p w14:paraId="32680F3D" w14:textId="77777777" w:rsidR="0099052E" w:rsidRPr="00564D7B" w:rsidRDefault="0099052E" w:rsidP="0099052E">
      <w:pPr>
        <w:spacing w:line="276" w:lineRule="auto"/>
        <w:ind w:left="0"/>
      </w:pPr>
      <w:r w:rsidRPr="00564D7B">
        <w:rPr>
          <w:noProof/>
          <w:lang w:eastAsia="en-CA"/>
        </w:rPr>
        <w:drawing>
          <wp:inline distT="0" distB="0" distL="0" distR="0" wp14:anchorId="32680FB5" wp14:editId="32680FB6">
            <wp:extent cx="5715000" cy="7623663"/>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eely.png"/>
                    <pic:cNvPicPr/>
                  </pic:nvPicPr>
                  <pic:blipFill>
                    <a:blip r:embed="rId95" cstate="print">
                      <a:extLst>
                        <a:ext uri="{28A0092B-C50C-407E-A947-70E740481C1C}">
                          <a14:useLocalDpi xmlns:a14="http://schemas.microsoft.com/office/drawing/2010/main" val="0"/>
                        </a:ext>
                      </a:extLst>
                    </a:blip>
                    <a:stretch>
                      <a:fillRect/>
                    </a:stretch>
                  </pic:blipFill>
                  <pic:spPr>
                    <a:xfrm>
                      <a:off x="0" y="0"/>
                      <a:ext cx="5715000" cy="7623663"/>
                    </a:xfrm>
                    <a:prstGeom prst="rect">
                      <a:avLst/>
                    </a:prstGeom>
                  </pic:spPr>
                </pic:pic>
              </a:graphicData>
            </a:graphic>
          </wp:inline>
        </w:drawing>
      </w:r>
    </w:p>
    <w:p w14:paraId="32680F3E" w14:textId="77777777" w:rsidR="009D2D9E" w:rsidRDefault="009D2D9E">
      <w:pPr>
        <w:spacing w:line="276" w:lineRule="auto"/>
        <w:ind w:left="0"/>
        <w:rPr>
          <w:rFonts w:ascii="Arial" w:hAnsi="Arial"/>
          <w:b/>
          <w:bCs/>
          <w:sz w:val="16"/>
          <w:szCs w:val="18"/>
        </w:rPr>
      </w:pPr>
      <w:bookmarkStart w:id="252" w:name="_Toc318204201"/>
      <w:r>
        <w:br w:type="page"/>
      </w:r>
    </w:p>
    <w:p w14:paraId="32680F3F" w14:textId="77777777" w:rsidR="0099052E" w:rsidRPr="00564D7B" w:rsidRDefault="0099052E" w:rsidP="009D6210">
      <w:pPr>
        <w:pStyle w:val="AppendixCaption"/>
      </w:pPr>
      <w:bookmarkStart w:id="253" w:name="_Toc461450937"/>
      <w:r w:rsidRPr="00564D7B">
        <w:lastRenderedPageBreak/>
        <w:t xml:space="preserve">Map </w:t>
      </w:r>
      <w:fldSimple w:instr=" SEQ Map \* ARABIC ">
        <w:r w:rsidR="000C2E00">
          <w:rPr>
            <w:noProof/>
          </w:rPr>
          <w:t>10</w:t>
        </w:r>
      </w:fldSimple>
      <w:r w:rsidRPr="00564D7B">
        <w:t>: Vulnerable Areas –</w:t>
      </w:r>
      <w:r w:rsidRPr="00564D7B">
        <w:rPr>
          <w:noProof/>
        </w:rPr>
        <w:t xml:space="preserve"> Limoges</w:t>
      </w:r>
      <w:bookmarkEnd w:id="252"/>
      <w:bookmarkEnd w:id="253"/>
    </w:p>
    <w:p w14:paraId="32680F40" w14:textId="77777777" w:rsidR="0099052E" w:rsidRPr="00564D7B" w:rsidRDefault="0099052E" w:rsidP="0099052E">
      <w:pPr>
        <w:spacing w:line="276" w:lineRule="auto"/>
        <w:ind w:left="0"/>
      </w:pPr>
      <w:r w:rsidRPr="00564D7B">
        <w:rPr>
          <w:noProof/>
          <w:lang w:eastAsia="en-CA"/>
        </w:rPr>
        <w:drawing>
          <wp:inline distT="0" distB="0" distL="0" distR="0" wp14:anchorId="32680FB7" wp14:editId="32680FB8">
            <wp:extent cx="5715000" cy="762609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rs.png"/>
                    <pic:cNvPicPr/>
                  </pic:nvPicPr>
                  <pic:blipFill>
                    <a:blip r:embed="rId96" cstate="print">
                      <a:extLst>
                        <a:ext uri="{28A0092B-C50C-407E-A947-70E740481C1C}">
                          <a14:useLocalDpi xmlns:a14="http://schemas.microsoft.com/office/drawing/2010/main" val="0"/>
                        </a:ext>
                      </a:extLst>
                    </a:blip>
                    <a:stretch>
                      <a:fillRect/>
                    </a:stretch>
                  </pic:blipFill>
                  <pic:spPr>
                    <a:xfrm>
                      <a:off x="0" y="0"/>
                      <a:ext cx="5715000" cy="7626096"/>
                    </a:xfrm>
                    <a:prstGeom prst="rect">
                      <a:avLst/>
                    </a:prstGeom>
                  </pic:spPr>
                </pic:pic>
              </a:graphicData>
            </a:graphic>
          </wp:inline>
        </w:drawing>
      </w:r>
    </w:p>
    <w:p w14:paraId="32680F41" w14:textId="77777777" w:rsidR="009D2D9E" w:rsidRDefault="009D2D9E">
      <w:pPr>
        <w:spacing w:line="276" w:lineRule="auto"/>
        <w:ind w:left="0"/>
        <w:rPr>
          <w:rFonts w:ascii="Arial" w:hAnsi="Arial"/>
          <w:b/>
          <w:bCs/>
          <w:sz w:val="16"/>
          <w:szCs w:val="18"/>
        </w:rPr>
      </w:pPr>
      <w:bookmarkStart w:id="254" w:name="_Toc318204202"/>
      <w:r>
        <w:br w:type="page"/>
      </w:r>
    </w:p>
    <w:p w14:paraId="32680F42" w14:textId="77777777" w:rsidR="0099052E" w:rsidRPr="00564D7B" w:rsidRDefault="0099052E" w:rsidP="009D6210">
      <w:pPr>
        <w:pStyle w:val="AppendixCaption"/>
      </w:pPr>
      <w:bookmarkStart w:id="255" w:name="_Toc461450938"/>
      <w:r w:rsidRPr="00564D7B">
        <w:lastRenderedPageBreak/>
        <w:t xml:space="preserve">Map </w:t>
      </w:r>
      <w:fldSimple w:instr=" SEQ Map \* ARABIC ">
        <w:r w:rsidR="000C2E00">
          <w:rPr>
            <w:noProof/>
          </w:rPr>
          <w:t>11</w:t>
        </w:r>
      </w:fldSimple>
      <w:r w:rsidRPr="00564D7B">
        <w:t>: Vulnerable Areas –</w:t>
      </w:r>
      <w:r w:rsidRPr="00564D7B">
        <w:rPr>
          <w:noProof/>
        </w:rPr>
        <w:t xml:space="preserve"> Moose Creek</w:t>
      </w:r>
      <w:bookmarkEnd w:id="254"/>
      <w:bookmarkEnd w:id="255"/>
    </w:p>
    <w:p w14:paraId="32680F43" w14:textId="77777777" w:rsidR="0099052E" w:rsidRPr="00564D7B" w:rsidRDefault="0099052E" w:rsidP="0099052E">
      <w:pPr>
        <w:spacing w:line="276" w:lineRule="auto"/>
        <w:ind w:left="0"/>
      </w:pPr>
      <w:r w:rsidRPr="00564D7B">
        <w:rPr>
          <w:noProof/>
          <w:lang w:eastAsia="en-CA"/>
        </w:rPr>
        <w:drawing>
          <wp:inline distT="0" distB="0" distL="0" distR="0" wp14:anchorId="32680FB9" wp14:editId="32680FBA">
            <wp:extent cx="5715000" cy="7623663"/>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oseCreek.png"/>
                    <pic:cNvPicPr/>
                  </pic:nvPicPr>
                  <pic:blipFill>
                    <a:blip r:embed="rId97" cstate="print">
                      <a:extLst>
                        <a:ext uri="{28A0092B-C50C-407E-A947-70E740481C1C}">
                          <a14:useLocalDpi xmlns:a14="http://schemas.microsoft.com/office/drawing/2010/main" val="0"/>
                        </a:ext>
                      </a:extLst>
                    </a:blip>
                    <a:stretch>
                      <a:fillRect/>
                    </a:stretch>
                  </pic:blipFill>
                  <pic:spPr>
                    <a:xfrm>
                      <a:off x="0" y="0"/>
                      <a:ext cx="5715000" cy="7623663"/>
                    </a:xfrm>
                    <a:prstGeom prst="rect">
                      <a:avLst/>
                    </a:prstGeom>
                  </pic:spPr>
                </pic:pic>
              </a:graphicData>
            </a:graphic>
          </wp:inline>
        </w:drawing>
      </w:r>
    </w:p>
    <w:p w14:paraId="32680F44" w14:textId="77777777" w:rsidR="009D2D9E" w:rsidRDefault="009D2D9E">
      <w:pPr>
        <w:spacing w:line="276" w:lineRule="auto"/>
        <w:ind w:left="0"/>
        <w:rPr>
          <w:rFonts w:ascii="Arial" w:hAnsi="Arial"/>
          <w:b/>
          <w:bCs/>
          <w:sz w:val="16"/>
          <w:szCs w:val="18"/>
        </w:rPr>
      </w:pPr>
      <w:bookmarkStart w:id="256" w:name="_Toc318204203"/>
      <w:r>
        <w:br w:type="page"/>
      </w:r>
    </w:p>
    <w:p w14:paraId="32680F45" w14:textId="77777777" w:rsidR="0099052E" w:rsidRPr="00564D7B" w:rsidRDefault="0099052E" w:rsidP="009D6210">
      <w:pPr>
        <w:pStyle w:val="AppendixCaption"/>
      </w:pPr>
      <w:bookmarkStart w:id="257" w:name="_Toc461450939"/>
      <w:r w:rsidRPr="00564D7B">
        <w:lastRenderedPageBreak/>
        <w:t xml:space="preserve">Map </w:t>
      </w:r>
      <w:fldSimple w:instr=" SEQ Map \* ARABIC ">
        <w:r w:rsidR="000C2E00">
          <w:rPr>
            <w:noProof/>
          </w:rPr>
          <w:t>12</w:t>
        </w:r>
      </w:fldSimple>
      <w:r w:rsidRPr="00564D7B">
        <w:t>: Vulnerable Areas –</w:t>
      </w:r>
      <w:r w:rsidRPr="00564D7B">
        <w:rPr>
          <w:noProof/>
        </w:rPr>
        <w:t xml:space="preserve"> Newington</w:t>
      </w:r>
      <w:bookmarkEnd w:id="256"/>
      <w:bookmarkEnd w:id="257"/>
    </w:p>
    <w:p w14:paraId="32680F46" w14:textId="77777777" w:rsidR="0099052E" w:rsidRPr="00564D7B" w:rsidRDefault="0099052E" w:rsidP="0099052E">
      <w:pPr>
        <w:spacing w:line="276" w:lineRule="auto"/>
        <w:ind w:left="0"/>
      </w:pPr>
      <w:r w:rsidRPr="00564D7B">
        <w:rPr>
          <w:noProof/>
          <w:lang w:eastAsia="en-CA"/>
        </w:rPr>
        <w:drawing>
          <wp:inline distT="0" distB="0" distL="0" distR="0" wp14:anchorId="32680FBB" wp14:editId="32680FBC">
            <wp:extent cx="5715000" cy="7623663"/>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ington.png"/>
                    <pic:cNvPicPr/>
                  </pic:nvPicPr>
                  <pic:blipFill>
                    <a:blip r:embed="rId98" cstate="print">
                      <a:extLst>
                        <a:ext uri="{28A0092B-C50C-407E-A947-70E740481C1C}">
                          <a14:useLocalDpi xmlns:a14="http://schemas.microsoft.com/office/drawing/2010/main" val="0"/>
                        </a:ext>
                      </a:extLst>
                    </a:blip>
                    <a:stretch>
                      <a:fillRect/>
                    </a:stretch>
                  </pic:blipFill>
                  <pic:spPr>
                    <a:xfrm>
                      <a:off x="0" y="0"/>
                      <a:ext cx="5715000" cy="7623663"/>
                    </a:xfrm>
                    <a:prstGeom prst="rect">
                      <a:avLst/>
                    </a:prstGeom>
                  </pic:spPr>
                </pic:pic>
              </a:graphicData>
            </a:graphic>
          </wp:inline>
        </w:drawing>
      </w:r>
    </w:p>
    <w:p w14:paraId="32680F47" w14:textId="77777777" w:rsidR="009D2D9E" w:rsidRDefault="009D2D9E">
      <w:pPr>
        <w:spacing w:line="276" w:lineRule="auto"/>
        <w:ind w:left="0"/>
        <w:rPr>
          <w:rFonts w:ascii="Arial" w:hAnsi="Arial"/>
          <w:b/>
          <w:bCs/>
          <w:sz w:val="16"/>
          <w:szCs w:val="18"/>
        </w:rPr>
      </w:pPr>
      <w:bookmarkStart w:id="258" w:name="_Toc318204204"/>
      <w:r>
        <w:br w:type="page"/>
      </w:r>
    </w:p>
    <w:p w14:paraId="32680F48" w14:textId="77777777" w:rsidR="0099052E" w:rsidRPr="00564D7B" w:rsidRDefault="0099052E" w:rsidP="009D6210">
      <w:pPr>
        <w:pStyle w:val="AppendixCaption"/>
      </w:pPr>
      <w:bookmarkStart w:id="259" w:name="_Toc461450940"/>
      <w:r w:rsidRPr="00564D7B">
        <w:lastRenderedPageBreak/>
        <w:t xml:space="preserve">Map </w:t>
      </w:r>
      <w:fldSimple w:instr=" SEQ Map \* ARABIC ">
        <w:r w:rsidR="000C2E00">
          <w:rPr>
            <w:noProof/>
          </w:rPr>
          <w:t>13</w:t>
        </w:r>
      </w:fldSimple>
      <w:r w:rsidRPr="00564D7B">
        <w:t>: Vulnerable Areas –</w:t>
      </w:r>
      <w:r w:rsidRPr="00564D7B">
        <w:rPr>
          <w:noProof/>
        </w:rPr>
        <w:t xml:space="preserve"> Redwood Estates</w:t>
      </w:r>
      <w:bookmarkEnd w:id="258"/>
      <w:bookmarkEnd w:id="259"/>
    </w:p>
    <w:p w14:paraId="32680F49" w14:textId="77777777" w:rsidR="0099052E" w:rsidRPr="00564D7B" w:rsidRDefault="0099052E" w:rsidP="0099052E">
      <w:pPr>
        <w:spacing w:line="276" w:lineRule="auto"/>
        <w:ind w:left="0"/>
      </w:pPr>
      <w:r w:rsidRPr="00564D7B">
        <w:rPr>
          <w:noProof/>
          <w:lang w:eastAsia="en-CA"/>
        </w:rPr>
        <w:drawing>
          <wp:inline distT="0" distB="0" distL="0" distR="0" wp14:anchorId="32680FBD" wp14:editId="32680FBE">
            <wp:extent cx="5715000" cy="7623663"/>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wood.png"/>
                    <pic:cNvPicPr/>
                  </pic:nvPicPr>
                  <pic:blipFill>
                    <a:blip r:embed="rId99" cstate="print">
                      <a:extLst>
                        <a:ext uri="{28A0092B-C50C-407E-A947-70E740481C1C}">
                          <a14:useLocalDpi xmlns:a14="http://schemas.microsoft.com/office/drawing/2010/main" val="0"/>
                        </a:ext>
                      </a:extLst>
                    </a:blip>
                    <a:stretch>
                      <a:fillRect/>
                    </a:stretch>
                  </pic:blipFill>
                  <pic:spPr>
                    <a:xfrm>
                      <a:off x="0" y="0"/>
                      <a:ext cx="5715000" cy="7623663"/>
                    </a:xfrm>
                    <a:prstGeom prst="rect">
                      <a:avLst/>
                    </a:prstGeom>
                  </pic:spPr>
                </pic:pic>
              </a:graphicData>
            </a:graphic>
          </wp:inline>
        </w:drawing>
      </w:r>
    </w:p>
    <w:p w14:paraId="32680F4A" w14:textId="77777777" w:rsidR="009D2D9E" w:rsidRDefault="009D2D9E">
      <w:pPr>
        <w:spacing w:line="276" w:lineRule="auto"/>
        <w:ind w:left="0"/>
        <w:rPr>
          <w:rFonts w:ascii="Arial" w:hAnsi="Arial"/>
          <w:b/>
          <w:bCs/>
          <w:sz w:val="16"/>
          <w:szCs w:val="18"/>
        </w:rPr>
      </w:pPr>
      <w:bookmarkStart w:id="260" w:name="_Toc318204205"/>
      <w:r>
        <w:br w:type="page"/>
      </w:r>
    </w:p>
    <w:p w14:paraId="32680F4B" w14:textId="77777777" w:rsidR="0099052E" w:rsidRPr="00564D7B" w:rsidRDefault="0099052E" w:rsidP="009D6210">
      <w:pPr>
        <w:pStyle w:val="AppendixCaption"/>
      </w:pPr>
      <w:bookmarkStart w:id="261" w:name="_Toc461450941"/>
      <w:r w:rsidRPr="00564D7B">
        <w:lastRenderedPageBreak/>
        <w:t xml:space="preserve">Map </w:t>
      </w:r>
      <w:fldSimple w:instr=" SEQ Map \* ARABIC ">
        <w:r w:rsidR="000C2E00">
          <w:rPr>
            <w:noProof/>
          </w:rPr>
          <w:t>14</w:t>
        </w:r>
      </w:fldSimple>
      <w:r w:rsidRPr="00564D7B">
        <w:t>: Vulnerable Areas –</w:t>
      </w:r>
      <w:r w:rsidRPr="00564D7B">
        <w:rPr>
          <w:noProof/>
        </w:rPr>
        <w:t xml:space="preserve"> Vars</w:t>
      </w:r>
      <w:bookmarkEnd w:id="260"/>
      <w:bookmarkEnd w:id="261"/>
    </w:p>
    <w:p w14:paraId="32680F4C" w14:textId="77777777" w:rsidR="0099052E" w:rsidRPr="00564D7B" w:rsidRDefault="0099052E" w:rsidP="0099052E">
      <w:pPr>
        <w:spacing w:line="276" w:lineRule="auto"/>
        <w:ind w:left="0"/>
      </w:pPr>
      <w:r w:rsidRPr="00564D7B">
        <w:rPr>
          <w:noProof/>
          <w:lang w:eastAsia="en-CA"/>
        </w:rPr>
        <w:drawing>
          <wp:inline distT="0" distB="0" distL="0" distR="0" wp14:anchorId="32680FBF" wp14:editId="32680FC0">
            <wp:extent cx="5715000" cy="7626096"/>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rs.png"/>
                    <pic:cNvPicPr/>
                  </pic:nvPicPr>
                  <pic:blipFill>
                    <a:blip r:embed="rId96" cstate="print">
                      <a:extLst>
                        <a:ext uri="{28A0092B-C50C-407E-A947-70E740481C1C}">
                          <a14:useLocalDpi xmlns:a14="http://schemas.microsoft.com/office/drawing/2010/main" val="0"/>
                        </a:ext>
                      </a:extLst>
                    </a:blip>
                    <a:stretch>
                      <a:fillRect/>
                    </a:stretch>
                  </pic:blipFill>
                  <pic:spPr>
                    <a:xfrm>
                      <a:off x="0" y="0"/>
                      <a:ext cx="5715000" cy="7626096"/>
                    </a:xfrm>
                    <a:prstGeom prst="rect">
                      <a:avLst/>
                    </a:prstGeom>
                  </pic:spPr>
                </pic:pic>
              </a:graphicData>
            </a:graphic>
          </wp:inline>
        </w:drawing>
      </w:r>
    </w:p>
    <w:p w14:paraId="32680F4D" w14:textId="77777777" w:rsidR="009D2D9E" w:rsidRDefault="009D2D9E">
      <w:pPr>
        <w:spacing w:line="276" w:lineRule="auto"/>
        <w:ind w:left="0"/>
        <w:rPr>
          <w:rFonts w:ascii="Arial" w:hAnsi="Arial"/>
          <w:b/>
          <w:bCs/>
          <w:sz w:val="16"/>
          <w:szCs w:val="18"/>
        </w:rPr>
      </w:pPr>
      <w:bookmarkStart w:id="262" w:name="_Toc318204206"/>
      <w:r>
        <w:br w:type="page"/>
      </w:r>
    </w:p>
    <w:p w14:paraId="32680F4E" w14:textId="7F256187" w:rsidR="0099052E" w:rsidRPr="00564D7B" w:rsidRDefault="00664BEA" w:rsidP="009D6210">
      <w:pPr>
        <w:pStyle w:val="AppendixCaption"/>
      </w:pPr>
      <w:bookmarkStart w:id="263" w:name="_Toc461450942"/>
      <w:r>
        <w:rPr>
          <w:noProof/>
        </w:rPr>
        <w:lastRenderedPageBreak/>
        <mc:AlternateContent>
          <mc:Choice Requires="wps">
            <w:drawing>
              <wp:anchor distT="45720" distB="45720" distL="114300" distR="114300" simplePos="0" relativeHeight="251646976" behindDoc="0" locked="0" layoutInCell="1" allowOverlap="1" wp14:anchorId="1EE095F7" wp14:editId="57ED1806">
                <wp:simplePos x="0" y="0"/>
                <wp:positionH relativeFrom="leftMargin">
                  <wp:posOffset>1028700</wp:posOffset>
                </wp:positionH>
                <wp:positionV relativeFrom="paragraph">
                  <wp:posOffset>190500</wp:posOffset>
                </wp:positionV>
                <wp:extent cx="2263140" cy="285750"/>
                <wp:effectExtent l="0" t="0" r="19050" b="1905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63140" cy="285750"/>
                        </a:xfrm>
                        <a:prstGeom prst="rect">
                          <a:avLst/>
                        </a:prstGeom>
                        <a:solidFill>
                          <a:srgbClr val="FFFFFF"/>
                        </a:solidFill>
                        <a:ln w="9525">
                          <a:solidFill>
                            <a:srgbClr val="000000"/>
                          </a:solidFill>
                          <a:miter lim="800000"/>
                          <a:headEnd/>
                          <a:tailEnd/>
                        </a:ln>
                      </wps:spPr>
                      <wps:txbx>
                        <w:txbxContent>
                          <w:p w14:paraId="353CF2DC" w14:textId="2CD70933" w:rsidR="00AC72D5" w:rsidRDefault="00D40980" w:rsidP="004147E5">
                            <w:pPr>
                              <w:jc w:val="both"/>
                            </w:pPr>
                            <w:r>
                              <w:t>Winchester Wells #7 and #8</w:t>
                            </w:r>
                          </w:p>
                        </w:txbxContent>
                      </wps:txbx>
                      <wps:bodyPr rot="0" vert="horz" wrap="square" lIns="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1EE095F7" id="Text Box 2" o:spid="_x0000_s1051" type="#_x0000_t202" style="position:absolute;margin-left:81pt;margin-top:15pt;width:178.2pt;height:22.5pt;z-index:251646976;visibility:visible;mso-wrap-style:square;mso-width-percent:400;mso-height-percent:0;mso-wrap-distance-left:9pt;mso-wrap-distance-top:3.6pt;mso-wrap-distance-right:9pt;mso-wrap-distance-bottom:3.6pt;mso-position-horizontal:absolute;mso-position-horizontal-relative:left-margin-area;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">
                <v:textbox inset="0">
                  <w:txbxContent>
                    <w:p w14:paraId="353CF2DC" w14:textId="2CD70933" w:rsidR="00AC72D5" w:rsidRDefault="00D40980" w:rsidP="004147E5">
                      <w:pPr>
                        <w:jc w:val="both"/>
                      </w:pPr>
                      <w:r>
                        <w:t>Winchester Wells #7 and #8</w:t>
                      </w:r>
                    </w:p>
                  </w:txbxContent>
                </v:textbox>
                <w10:wrap anchorx="margin"/>
              </v:shape>
            </w:pict>
          </mc:Fallback>
        </mc:AlternateContent>
      </w:r>
      <w:r w:rsidR="0099052E" w:rsidRPr="00564D7B">
        <w:t xml:space="preserve">Map </w:t>
      </w:r>
      <w:fldSimple w:instr=" SEQ Map \* ARABIC ">
        <w:r w:rsidR="000C2E00">
          <w:rPr>
            <w:noProof/>
          </w:rPr>
          <w:t>15</w:t>
        </w:r>
      </w:fldSimple>
      <w:r w:rsidR="0099052E" w:rsidRPr="00564D7B">
        <w:t>: Vulnerable Areas –</w:t>
      </w:r>
      <w:r w:rsidR="0099052E" w:rsidRPr="00564D7B">
        <w:rPr>
          <w:noProof/>
        </w:rPr>
        <w:t xml:space="preserve"> Winchester</w:t>
      </w:r>
      <w:bookmarkEnd w:id="262"/>
      <w:bookmarkEnd w:id="263"/>
    </w:p>
    <w:p w14:paraId="7EF6D319" w14:textId="459D80F4" w:rsidR="00664BEA" w:rsidRPr="00664BEA" w:rsidRDefault="00664BEA" w:rsidP="00664BEA">
      <w:pPr>
        <w:spacing w:line="276" w:lineRule="auto"/>
        <w:ind w:left="0"/>
        <w:rPr>
          <w:noProof/>
          <w:lang w:val="en-US"/>
        </w:rPr>
      </w:pPr>
      <w:r>
        <w:rPr>
          <w:noProof/>
        </w:rPr>
        <mc:AlternateContent>
          <mc:Choice Requires="wps">
            <w:drawing>
              <wp:anchor distT="45720" distB="45720" distL="114300" distR="114300" simplePos="0" relativeHeight="251660288" behindDoc="0" locked="0" layoutInCell="1" allowOverlap="1" wp14:anchorId="48F222CB" wp14:editId="01FFBE57">
                <wp:simplePos x="0" y="0"/>
                <wp:positionH relativeFrom="leftMargin">
                  <wp:posOffset>1028700</wp:posOffset>
                </wp:positionH>
                <wp:positionV relativeFrom="paragraph">
                  <wp:posOffset>2657475</wp:posOffset>
                </wp:positionV>
                <wp:extent cx="2990850" cy="285750"/>
                <wp:effectExtent l="0" t="0" r="19050" b="19050"/>
                <wp:wrapNone/>
                <wp:docPr id="8567239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0850" cy="285750"/>
                        </a:xfrm>
                        <a:prstGeom prst="rect">
                          <a:avLst/>
                        </a:prstGeom>
                        <a:solidFill>
                          <a:srgbClr val="FFFFFF"/>
                        </a:solidFill>
                        <a:ln w="9525">
                          <a:solidFill>
                            <a:srgbClr val="000000"/>
                          </a:solidFill>
                          <a:miter lim="800000"/>
                          <a:headEnd/>
                          <a:tailEnd/>
                        </a:ln>
                      </wps:spPr>
                      <wps:txbx>
                        <w:txbxContent>
                          <w:p w14:paraId="4ED3E007" w14:textId="72E87118" w:rsidR="00D40980" w:rsidRDefault="00D40980" w:rsidP="004147E5">
                            <w:pPr>
                              <w:jc w:val="both"/>
                            </w:pPr>
                            <w:r>
                              <w:t>Close-up of Winchester Wells #1, #5 and #6</w:t>
                            </w:r>
                          </w:p>
                        </w:txbxContent>
                      </wps:txbx>
                      <wps:bodyPr rot="0" vert="horz" wrap="square" lIns="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F222CB" id="_x0000_s1052" type="#_x0000_t202" style="position:absolute;margin-left:81pt;margin-top:209.25pt;width:235.5pt;height:22.5pt;z-index:251660288;visibility:visible;mso-wrap-style:square;mso-width-percent:0;mso-height-percent:0;mso-wrap-distance-left:9pt;mso-wrap-distance-top:3.6pt;mso-wrap-distance-right:9pt;mso-wrap-distance-bottom:3.6pt;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">
                <v:textbox inset="0">
                  <w:txbxContent>
                    <w:p w14:paraId="4ED3E007" w14:textId="72E87118" w:rsidR="00D40980" w:rsidRDefault="00D40980" w:rsidP="004147E5">
                      <w:pPr>
                        <w:jc w:val="both"/>
                      </w:pPr>
                      <w:r>
                        <w:t>Close-up of Winchester Wells #1, #5 and #6</w:t>
                      </w:r>
                    </w:p>
                  </w:txbxContent>
                </v:textbox>
                <w10:wrap anchorx="margin"/>
              </v:shape>
            </w:pict>
          </mc:Fallback>
        </mc:AlternateContent>
      </w:r>
      <w:r>
        <w:rPr>
          <w:noProof/>
        </w:rPr>
        <mc:AlternateContent>
          <mc:Choice Requires="wps">
            <w:drawing>
              <wp:anchor distT="45720" distB="45720" distL="114300" distR="114300" simplePos="0" relativeHeight="251670528" behindDoc="0" locked="0" layoutInCell="1" allowOverlap="1" wp14:anchorId="7530A746" wp14:editId="1B8FF293">
                <wp:simplePos x="0" y="0"/>
                <wp:positionH relativeFrom="leftMargin">
                  <wp:posOffset>1028700</wp:posOffset>
                </wp:positionH>
                <wp:positionV relativeFrom="paragraph">
                  <wp:posOffset>4791075</wp:posOffset>
                </wp:positionV>
                <wp:extent cx="2343150" cy="285750"/>
                <wp:effectExtent l="0" t="0" r="19050" b="19050"/>
                <wp:wrapNone/>
                <wp:docPr id="1469678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3150" cy="285750"/>
                        </a:xfrm>
                        <a:prstGeom prst="rect">
                          <a:avLst/>
                        </a:prstGeom>
                        <a:solidFill>
                          <a:srgbClr val="FFFFFF"/>
                        </a:solidFill>
                        <a:ln w="9525">
                          <a:solidFill>
                            <a:srgbClr val="000000"/>
                          </a:solidFill>
                          <a:miter lim="800000"/>
                          <a:headEnd/>
                          <a:tailEnd/>
                        </a:ln>
                      </wps:spPr>
                      <wps:txbx>
                        <w:txbxContent>
                          <w:p w14:paraId="37639DB0" w14:textId="16B03627" w:rsidR="00D40980" w:rsidRDefault="00D40980" w:rsidP="004147E5">
                            <w:pPr>
                              <w:jc w:val="both"/>
                            </w:pPr>
                            <w:r>
                              <w:t>Winchester Wells #1, #5 and #6</w:t>
                            </w:r>
                          </w:p>
                        </w:txbxContent>
                      </wps:txbx>
                      <wps:bodyPr rot="0" vert="horz" wrap="square" lIns="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30A746" id="_x0000_s1053" type="#_x0000_t202" style="position:absolute;margin-left:81pt;margin-top:377.25pt;width:184.5pt;height:22.5pt;z-index:251670528;visibility:visible;mso-wrap-style:square;mso-width-percent:0;mso-height-percent:0;mso-wrap-distance-left:9pt;mso-wrap-distance-top:3.6pt;mso-wrap-distance-right:9pt;mso-wrap-distance-bottom:3.6pt;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">
                <v:textbox inset="0">
                  <w:txbxContent>
                    <w:p w14:paraId="37639DB0" w14:textId="16B03627" w:rsidR="00D40980" w:rsidRDefault="00D40980" w:rsidP="004147E5">
                      <w:pPr>
                        <w:jc w:val="both"/>
                      </w:pPr>
                      <w:r>
                        <w:t>Winchester Wells #1, #5 and #6</w:t>
                      </w:r>
                    </w:p>
                  </w:txbxContent>
                </v:textbox>
                <w10:wrap anchorx="margin"/>
              </v:shape>
            </w:pict>
          </mc:Fallback>
        </mc:AlternateContent>
      </w:r>
      <w:r w:rsidRPr="00664BEA">
        <w:rPr>
          <w:noProof/>
          <w:lang w:val="en-US"/>
        </w:rPr>
        <w:drawing>
          <wp:inline distT="0" distB="0" distL="0" distR="0" wp14:anchorId="32799FDE" wp14:editId="79AA43E0">
            <wp:extent cx="5715000" cy="7395845"/>
            <wp:effectExtent l="0" t="0" r="0" b="0"/>
            <wp:docPr id="1001079007" name="Picture 18" descr="A map of the coa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79007" name="Picture 18" descr="A map of the coast&#10;&#10;AI-generated content may be incorrect."/>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715000" cy="7395845"/>
                    </a:xfrm>
                    <a:prstGeom prst="rect">
                      <a:avLst/>
                    </a:prstGeom>
                    <a:noFill/>
                    <a:ln>
                      <a:noFill/>
                    </a:ln>
                  </pic:spPr>
                </pic:pic>
              </a:graphicData>
            </a:graphic>
          </wp:inline>
        </w:drawing>
      </w:r>
    </w:p>
    <w:p w14:paraId="32680F4F" w14:textId="4A32B776" w:rsidR="0099052E" w:rsidRPr="00564D7B" w:rsidRDefault="0099052E" w:rsidP="0099052E">
      <w:pPr>
        <w:spacing w:line="276" w:lineRule="auto"/>
        <w:ind w:left="0"/>
      </w:pPr>
    </w:p>
    <w:p w14:paraId="32680F50" w14:textId="77777777" w:rsidR="009D2D9E" w:rsidRDefault="009D2D9E">
      <w:pPr>
        <w:spacing w:line="276" w:lineRule="auto"/>
        <w:ind w:left="0"/>
        <w:rPr>
          <w:rFonts w:ascii="Arial" w:hAnsi="Arial"/>
          <w:b/>
          <w:bCs/>
          <w:sz w:val="16"/>
          <w:szCs w:val="18"/>
        </w:rPr>
      </w:pPr>
      <w:bookmarkStart w:id="264" w:name="_Toc318204207"/>
      <w:r>
        <w:lastRenderedPageBreak/>
        <w:br w:type="page"/>
      </w:r>
    </w:p>
    <w:p w14:paraId="32680F51" w14:textId="77777777" w:rsidR="0099052E" w:rsidRPr="00564D7B" w:rsidRDefault="0099052E" w:rsidP="009D6210">
      <w:pPr>
        <w:pStyle w:val="AppendixCaption"/>
      </w:pPr>
      <w:bookmarkStart w:id="265" w:name="_Toc461450943"/>
      <w:r w:rsidRPr="00564D7B">
        <w:lastRenderedPageBreak/>
        <w:t xml:space="preserve">Map </w:t>
      </w:r>
      <w:fldSimple w:instr=" SEQ Map \* ARABIC ">
        <w:r w:rsidR="000C2E00">
          <w:rPr>
            <w:noProof/>
          </w:rPr>
          <w:t>16</w:t>
        </w:r>
      </w:fldSimple>
      <w:r w:rsidRPr="00564D7B">
        <w:t>: Vulnerable Areas –</w:t>
      </w:r>
      <w:r w:rsidRPr="00564D7B">
        <w:rPr>
          <w:noProof/>
        </w:rPr>
        <w:t xml:space="preserve"> Alexandria</w:t>
      </w:r>
      <w:bookmarkEnd w:id="264"/>
      <w:bookmarkEnd w:id="265"/>
    </w:p>
    <w:p w14:paraId="32680F52" w14:textId="77777777" w:rsidR="0099052E" w:rsidRPr="00564D7B" w:rsidRDefault="0099052E" w:rsidP="0099052E">
      <w:pPr>
        <w:spacing w:line="276" w:lineRule="auto"/>
        <w:ind w:left="0"/>
      </w:pPr>
      <w:r w:rsidRPr="00564D7B">
        <w:rPr>
          <w:noProof/>
          <w:lang w:eastAsia="en-CA"/>
        </w:rPr>
        <w:drawing>
          <wp:inline distT="0" distB="0" distL="0" distR="0" wp14:anchorId="32680FC3" wp14:editId="32680FC4">
            <wp:extent cx="5715000" cy="7626096"/>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exandria.png"/>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5715000" cy="7626096"/>
                    </a:xfrm>
                    <a:prstGeom prst="rect">
                      <a:avLst/>
                    </a:prstGeom>
                  </pic:spPr>
                </pic:pic>
              </a:graphicData>
            </a:graphic>
          </wp:inline>
        </w:drawing>
      </w:r>
    </w:p>
    <w:p w14:paraId="32680F53" w14:textId="77777777" w:rsidR="009D2D9E" w:rsidRDefault="009D2D9E">
      <w:pPr>
        <w:spacing w:line="276" w:lineRule="auto"/>
        <w:ind w:left="0"/>
        <w:rPr>
          <w:rFonts w:ascii="Arial" w:hAnsi="Arial"/>
          <w:b/>
          <w:bCs/>
          <w:sz w:val="16"/>
          <w:szCs w:val="18"/>
        </w:rPr>
      </w:pPr>
      <w:bookmarkStart w:id="266" w:name="_Toc318204208"/>
      <w:r>
        <w:rPr>
          <w:rFonts w:ascii="Arial" w:hAnsi="Arial"/>
          <w:b/>
          <w:bCs/>
          <w:sz w:val="16"/>
          <w:szCs w:val="18"/>
        </w:rPr>
        <w:br w:type="page"/>
      </w:r>
    </w:p>
    <w:p w14:paraId="32680F54" w14:textId="77777777" w:rsidR="0099052E" w:rsidRPr="009D6210" w:rsidRDefault="0099052E" w:rsidP="009D6210">
      <w:pPr>
        <w:pStyle w:val="AppendixCaption"/>
      </w:pPr>
      <w:bookmarkStart w:id="267" w:name="_Toc461450944"/>
      <w:r w:rsidRPr="009D6210">
        <w:lastRenderedPageBreak/>
        <w:t xml:space="preserve">Map </w:t>
      </w:r>
      <w:fldSimple w:instr=" SEQ Map \* ARABIC ">
        <w:r w:rsidR="000C2E00">
          <w:rPr>
            <w:noProof/>
          </w:rPr>
          <w:t>17</w:t>
        </w:r>
      </w:fldSimple>
      <w:r w:rsidRPr="009D6210">
        <w:t>: Vulnerable Areas – Cardinal</w:t>
      </w:r>
      <w:bookmarkEnd w:id="266"/>
      <w:bookmarkEnd w:id="267"/>
    </w:p>
    <w:p w14:paraId="32680F55" w14:textId="77777777" w:rsidR="0099052E" w:rsidRPr="00564D7B" w:rsidRDefault="0099052E" w:rsidP="0099052E">
      <w:pPr>
        <w:spacing w:line="276" w:lineRule="auto"/>
        <w:ind w:left="0"/>
      </w:pPr>
      <w:r w:rsidRPr="00564D7B">
        <w:rPr>
          <w:noProof/>
          <w:lang w:eastAsia="en-CA"/>
        </w:rPr>
        <w:drawing>
          <wp:inline distT="0" distB="0" distL="0" distR="0" wp14:anchorId="32680FC5" wp14:editId="32680FC6">
            <wp:extent cx="5715000" cy="7623663"/>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dinal.png"/>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5715000" cy="7623663"/>
                    </a:xfrm>
                    <a:prstGeom prst="rect">
                      <a:avLst/>
                    </a:prstGeom>
                  </pic:spPr>
                </pic:pic>
              </a:graphicData>
            </a:graphic>
          </wp:inline>
        </w:drawing>
      </w:r>
    </w:p>
    <w:p w14:paraId="32680F56" w14:textId="77777777" w:rsidR="009D2D9E" w:rsidRDefault="009D2D9E">
      <w:pPr>
        <w:spacing w:line="276" w:lineRule="auto"/>
        <w:ind w:left="0"/>
        <w:rPr>
          <w:rFonts w:ascii="Arial" w:hAnsi="Arial"/>
          <w:b/>
          <w:bCs/>
          <w:sz w:val="16"/>
          <w:szCs w:val="18"/>
        </w:rPr>
      </w:pPr>
      <w:bookmarkStart w:id="268" w:name="_Toc318204209"/>
      <w:r>
        <w:br w:type="page"/>
      </w:r>
    </w:p>
    <w:p w14:paraId="32680F57" w14:textId="77777777" w:rsidR="0099052E" w:rsidRPr="00564D7B" w:rsidRDefault="0099052E" w:rsidP="009D6210">
      <w:pPr>
        <w:pStyle w:val="AppendixCaption"/>
      </w:pPr>
      <w:bookmarkStart w:id="269" w:name="_Toc461450945"/>
      <w:r w:rsidRPr="00564D7B">
        <w:lastRenderedPageBreak/>
        <w:t xml:space="preserve">Map </w:t>
      </w:r>
      <w:fldSimple w:instr=" SEQ Map \* ARABIC ">
        <w:r w:rsidR="000C2E00">
          <w:rPr>
            <w:noProof/>
          </w:rPr>
          <w:t>18</w:t>
        </w:r>
      </w:fldSimple>
      <w:r w:rsidRPr="00564D7B">
        <w:t>: Vulnerable Areas –</w:t>
      </w:r>
      <w:r w:rsidRPr="00564D7B">
        <w:rPr>
          <w:noProof/>
        </w:rPr>
        <w:t xml:space="preserve"> Casselman</w:t>
      </w:r>
      <w:bookmarkEnd w:id="268"/>
      <w:bookmarkEnd w:id="269"/>
    </w:p>
    <w:p w14:paraId="32680F58" w14:textId="77777777" w:rsidR="0099052E" w:rsidRPr="00564D7B" w:rsidRDefault="0099052E" w:rsidP="0099052E">
      <w:pPr>
        <w:spacing w:line="276" w:lineRule="auto"/>
        <w:ind w:left="0"/>
      </w:pPr>
      <w:r w:rsidRPr="00564D7B">
        <w:rPr>
          <w:noProof/>
          <w:lang w:eastAsia="en-CA"/>
        </w:rPr>
        <w:drawing>
          <wp:inline distT="0" distB="0" distL="0" distR="0" wp14:anchorId="32680FC7" wp14:editId="32680FC8">
            <wp:extent cx="5715000" cy="7623663"/>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selman.png"/>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5715000" cy="7623663"/>
                    </a:xfrm>
                    <a:prstGeom prst="rect">
                      <a:avLst/>
                    </a:prstGeom>
                  </pic:spPr>
                </pic:pic>
              </a:graphicData>
            </a:graphic>
          </wp:inline>
        </w:drawing>
      </w:r>
    </w:p>
    <w:p w14:paraId="32680F59" w14:textId="77777777" w:rsidR="009D2D9E" w:rsidRDefault="009D2D9E">
      <w:pPr>
        <w:spacing w:line="276" w:lineRule="auto"/>
        <w:ind w:left="0"/>
        <w:rPr>
          <w:rFonts w:ascii="Arial" w:hAnsi="Arial"/>
          <w:b/>
          <w:bCs/>
          <w:sz w:val="16"/>
          <w:szCs w:val="18"/>
        </w:rPr>
      </w:pPr>
      <w:bookmarkStart w:id="270" w:name="_Toc318204210"/>
      <w:r>
        <w:br w:type="page"/>
      </w:r>
    </w:p>
    <w:p w14:paraId="32680F5A" w14:textId="77777777" w:rsidR="0099052E" w:rsidRPr="00564D7B" w:rsidRDefault="0099052E" w:rsidP="009D6210">
      <w:pPr>
        <w:pStyle w:val="AppendixCaption"/>
      </w:pPr>
      <w:bookmarkStart w:id="271" w:name="_Toc461450946"/>
      <w:r w:rsidRPr="00564D7B">
        <w:lastRenderedPageBreak/>
        <w:t xml:space="preserve">Map </w:t>
      </w:r>
      <w:fldSimple w:instr=" SEQ Map \* ARABIC ">
        <w:r w:rsidR="000C2E00">
          <w:rPr>
            <w:noProof/>
          </w:rPr>
          <w:t>19</w:t>
        </w:r>
      </w:fldSimple>
      <w:r w:rsidRPr="00564D7B">
        <w:t>: Vulnerable Areas –</w:t>
      </w:r>
      <w:r w:rsidRPr="00564D7B">
        <w:rPr>
          <w:noProof/>
        </w:rPr>
        <w:t xml:space="preserve"> Cornwall</w:t>
      </w:r>
      <w:bookmarkEnd w:id="270"/>
      <w:bookmarkEnd w:id="271"/>
    </w:p>
    <w:p w14:paraId="32680F5B" w14:textId="77777777" w:rsidR="0099052E" w:rsidRPr="00564D7B" w:rsidRDefault="0099052E" w:rsidP="0099052E">
      <w:pPr>
        <w:spacing w:line="276" w:lineRule="auto"/>
        <w:ind w:left="0"/>
      </w:pPr>
      <w:r w:rsidRPr="00564D7B">
        <w:rPr>
          <w:noProof/>
          <w:lang w:eastAsia="en-CA"/>
        </w:rPr>
        <w:drawing>
          <wp:inline distT="0" distB="0" distL="0" distR="0" wp14:anchorId="32680FC9" wp14:editId="32680FCA">
            <wp:extent cx="5715000" cy="7623663"/>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nwall.png"/>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5715000" cy="7623663"/>
                    </a:xfrm>
                    <a:prstGeom prst="rect">
                      <a:avLst/>
                    </a:prstGeom>
                  </pic:spPr>
                </pic:pic>
              </a:graphicData>
            </a:graphic>
          </wp:inline>
        </w:drawing>
      </w:r>
    </w:p>
    <w:p w14:paraId="32680F5C" w14:textId="77777777" w:rsidR="009D2D9E" w:rsidRDefault="009D2D9E">
      <w:pPr>
        <w:spacing w:line="276" w:lineRule="auto"/>
        <w:ind w:left="0"/>
        <w:rPr>
          <w:rFonts w:ascii="Arial" w:hAnsi="Arial"/>
          <w:b/>
          <w:bCs/>
          <w:sz w:val="16"/>
          <w:szCs w:val="18"/>
        </w:rPr>
      </w:pPr>
      <w:bookmarkStart w:id="272" w:name="_Toc318204211"/>
      <w:r>
        <w:br w:type="page"/>
      </w:r>
    </w:p>
    <w:p w14:paraId="32680F5D" w14:textId="77777777" w:rsidR="0099052E" w:rsidRPr="00564D7B" w:rsidRDefault="0099052E" w:rsidP="009D6210">
      <w:pPr>
        <w:pStyle w:val="AppendixCaption"/>
      </w:pPr>
      <w:bookmarkStart w:id="273" w:name="_Toc461450947"/>
      <w:r w:rsidRPr="00564D7B">
        <w:lastRenderedPageBreak/>
        <w:t xml:space="preserve">Map </w:t>
      </w:r>
      <w:fldSimple w:instr=" SEQ Map \* ARABIC ">
        <w:r w:rsidR="000C2E00">
          <w:rPr>
            <w:noProof/>
          </w:rPr>
          <w:t>20</w:t>
        </w:r>
      </w:fldSimple>
      <w:r w:rsidRPr="00564D7B">
        <w:t>: Vulnerable Areas –</w:t>
      </w:r>
      <w:r w:rsidRPr="00564D7B">
        <w:rPr>
          <w:noProof/>
        </w:rPr>
        <w:t xml:space="preserve"> Glen Walter</w:t>
      </w:r>
      <w:bookmarkEnd w:id="272"/>
      <w:bookmarkEnd w:id="273"/>
    </w:p>
    <w:p w14:paraId="32680F5E" w14:textId="77777777" w:rsidR="0099052E" w:rsidRPr="00564D7B" w:rsidRDefault="0099052E" w:rsidP="0099052E">
      <w:pPr>
        <w:spacing w:line="276" w:lineRule="auto"/>
        <w:ind w:left="0"/>
      </w:pPr>
      <w:r w:rsidRPr="00564D7B">
        <w:rPr>
          <w:noProof/>
          <w:lang w:eastAsia="en-CA"/>
        </w:rPr>
        <w:drawing>
          <wp:inline distT="0" distB="0" distL="0" distR="0" wp14:anchorId="32680FCB" wp14:editId="32680FCC">
            <wp:extent cx="5715000" cy="7623663"/>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lenwalter.png"/>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5715000" cy="7623663"/>
                    </a:xfrm>
                    <a:prstGeom prst="rect">
                      <a:avLst/>
                    </a:prstGeom>
                  </pic:spPr>
                </pic:pic>
              </a:graphicData>
            </a:graphic>
          </wp:inline>
        </w:drawing>
      </w:r>
    </w:p>
    <w:p w14:paraId="32680F5F" w14:textId="77777777" w:rsidR="009D2D9E" w:rsidRDefault="009D2D9E">
      <w:pPr>
        <w:spacing w:line="276" w:lineRule="auto"/>
        <w:ind w:left="0"/>
        <w:rPr>
          <w:rFonts w:ascii="Arial" w:hAnsi="Arial"/>
          <w:b/>
          <w:bCs/>
          <w:sz w:val="16"/>
          <w:szCs w:val="18"/>
        </w:rPr>
      </w:pPr>
      <w:bookmarkStart w:id="274" w:name="_Toc318204212"/>
      <w:r>
        <w:br w:type="page"/>
      </w:r>
    </w:p>
    <w:p w14:paraId="32680F60" w14:textId="77777777" w:rsidR="0099052E" w:rsidRPr="00564D7B" w:rsidRDefault="0099052E" w:rsidP="009D6210">
      <w:pPr>
        <w:pStyle w:val="AppendixCaption"/>
      </w:pPr>
      <w:bookmarkStart w:id="275" w:name="_Toc461450948"/>
      <w:r w:rsidRPr="00564D7B">
        <w:lastRenderedPageBreak/>
        <w:t xml:space="preserve">Map </w:t>
      </w:r>
      <w:fldSimple w:instr=" SEQ Map \* ARABIC ">
        <w:r w:rsidR="000C2E00">
          <w:rPr>
            <w:noProof/>
          </w:rPr>
          <w:t>21</w:t>
        </w:r>
      </w:fldSimple>
      <w:r w:rsidRPr="00564D7B">
        <w:t>: Vulnerable Areas –</w:t>
      </w:r>
      <w:r w:rsidRPr="00564D7B">
        <w:rPr>
          <w:noProof/>
        </w:rPr>
        <w:t xml:space="preserve"> Hawkesbury</w:t>
      </w:r>
      <w:bookmarkEnd w:id="274"/>
      <w:bookmarkEnd w:id="275"/>
    </w:p>
    <w:p w14:paraId="32680F61" w14:textId="77777777" w:rsidR="0099052E" w:rsidRPr="00564D7B" w:rsidRDefault="0099052E" w:rsidP="0099052E">
      <w:pPr>
        <w:spacing w:line="276" w:lineRule="auto"/>
        <w:ind w:left="0"/>
      </w:pPr>
      <w:r w:rsidRPr="00564D7B">
        <w:rPr>
          <w:noProof/>
          <w:lang w:eastAsia="en-CA"/>
        </w:rPr>
        <w:drawing>
          <wp:inline distT="0" distB="0" distL="0" distR="0" wp14:anchorId="32680FCD" wp14:editId="32680FCE">
            <wp:extent cx="5715000" cy="7623663"/>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wkesbury.png"/>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5715000" cy="7623663"/>
                    </a:xfrm>
                    <a:prstGeom prst="rect">
                      <a:avLst/>
                    </a:prstGeom>
                  </pic:spPr>
                </pic:pic>
              </a:graphicData>
            </a:graphic>
          </wp:inline>
        </w:drawing>
      </w:r>
    </w:p>
    <w:p w14:paraId="32680F62" w14:textId="77777777" w:rsidR="009D2D9E" w:rsidRDefault="009D2D9E">
      <w:pPr>
        <w:spacing w:line="276" w:lineRule="auto"/>
        <w:ind w:left="0"/>
        <w:rPr>
          <w:rFonts w:ascii="Arial" w:hAnsi="Arial"/>
          <w:b/>
          <w:bCs/>
          <w:sz w:val="16"/>
          <w:szCs w:val="18"/>
        </w:rPr>
      </w:pPr>
      <w:bookmarkStart w:id="276" w:name="_Toc318204213"/>
      <w:r>
        <w:br w:type="page"/>
      </w:r>
    </w:p>
    <w:p w14:paraId="32680F63" w14:textId="77777777" w:rsidR="0099052E" w:rsidRPr="00564D7B" w:rsidRDefault="0099052E" w:rsidP="009D6210">
      <w:pPr>
        <w:pStyle w:val="AppendixCaption"/>
      </w:pPr>
      <w:bookmarkStart w:id="277" w:name="_Toc461450949"/>
      <w:r w:rsidRPr="00564D7B">
        <w:lastRenderedPageBreak/>
        <w:t xml:space="preserve">Map </w:t>
      </w:r>
      <w:fldSimple w:instr=" SEQ Map \* ARABIC ">
        <w:r w:rsidR="000C2E00">
          <w:rPr>
            <w:noProof/>
          </w:rPr>
          <w:t>22</w:t>
        </w:r>
      </w:fldSimple>
      <w:r w:rsidRPr="00564D7B">
        <w:t>: Vulnerable Areas –</w:t>
      </w:r>
      <w:r w:rsidRPr="00564D7B">
        <w:rPr>
          <w:noProof/>
        </w:rPr>
        <w:t xml:space="preserve"> Lancaster</w:t>
      </w:r>
      <w:bookmarkEnd w:id="276"/>
      <w:bookmarkEnd w:id="277"/>
    </w:p>
    <w:p w14:paraId="32680F64" w14:textId="77777777" w:rsidR="0099052E" w:rsidRPr="00564D7B" w:rsidRDefault="0099052E" w:rsidP="0099052E">
      <w:pPr>
        <w:spacing w:line="276" w:lineRule="auto"/>
        <w:ind w:left="0"/>
      </w:pPr>
      <w:r w:rsidRPr="00564D7B">
        <w:rPr>
          <w:noProof/>
          <w:lang w:eastAsia="en-CA"/>
        </w:rPr>
        <w:drawing>
          <wp:inline distT="0" distB="0" distL="0" distR="0" wp14:anchorId="32680FCF" wp14:editId="32680FD0">
            <wp:extent cx="5715000" cy="7623663"/>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ncaster.png"/>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5715000" cy="7623663"/>
                    </a:xfrm>
                    <a:prstGeom prst="rect">
                      <a:avLst/>
                    </a:prstGeom>
                  </pic:spPr>
                </pic:pic>
              </a:graphicData>
            </a:graphic>
          </wp:inline>
        </w:drawing>
      </w:r>
    </w:p>
    <w:p w14:paraId="32680F65" w14:textId="77777777" w:rsidR="009D2D9E" w:rsidRDefault="009D2D9E">
      <w:pPr>
        <w:spacing w:line="276" w:lineRule="auto"/>
        <w:ind w:left="0"/>
        <w:rPr>
          <w:rFonts w:ascii="Arial" w:hAnsi="Arial"/>
          <w:b/>
          <w:bCs/>
          <w:sz w:val="16"/>
          <w:szCs w:val="18"/>
        </w:rPr>
      </w:pPr>
      <w:bookmarkStart w:id="278" w:name="_Toc318204214"/>
      <w:r>
        <w:br w:type="page"/>
      </w:r>
    </w:p>
    <w:p w14:paraId="32680F66" w14:textId="77777777" w:rsidR="0099052E" w:rsidRPr="00564D7B" w:rsidRDefault="0099052E" w:rsidP="009D6210">
      <w:pPr>
        <w:pStyle w:val="AppendixCaption"/>
      </w:pPr>
      <w:bookmarkStart w:id="279" w:name="_Toc461450950"/>
      <w:r w:rsidRPr="00564D7B">
        <w:lastRenderedPageBreak/>
        <w:t xml:space="preserve">Map </w:t>
      </w:r>
      <w:fldSimple w:instr=" SEQ Map \* ARABIC ">
        <w:r w:rsidR="000C2E00">
          <w:rPr>
            <w:noProof/>
          </w:rPr>
          <w:t>23</w:t>
        </w:r>
      </w:fldSimple>
      <w:r w:rsidRPr="00564D7B">
        <w:t>: Vulnerable Areas –</w:t>
      </w:r>
      <w:r w:rsidRPr="00564D7B">
        <w:rPr>
          <w:noProof/>
        </w:rPr>
        <w:t xml:space="preserve"> Lefaivre</w:t>
      </w:r>
      <w:bookmarkEnd w:id="278"/>
      <w:bookmarkEnd w:id="279"/>
    </w:p>
    <w:p w14:paraId="32680F67" w14:textId="77777777" w:rsidR="0099052E" w:rsidRPr="00564D7B" w:rsidRDefault="0099052E" w:rsidP="0099052E">
      <w:pPr>
        <w:spacing w:line="276" w:lineRule="auto"/>
        <w:ind w:left="0"/>
      </w:pPr>
      <w:r w:rsidRPr="00564D7B">
        <w:rPr>
          <w:noProof/>
          <w:lang w:eastAsia="en-CA"/>
        </w:rPr>
        <w:drawing>
          <wp:inline distT="0" distB="0" distL="0" distR="0" wp14:anchorId="32680FD1" wp14:editId="32680FD2">
            <wp:extent cx="5715000" cy="7623663"/>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faivre.png"/>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5715000" cy="7623663"/>
                    </a:xfrm>
                    <a:prstGeom prst="rect">
                      <a:avLst/>
                    </a:prstGeom>
                  </pic:spPr>
                </pic:pic>
              </a:graphicData>
            </a:graphic>
          </wp:inline>
        </w:drawing>
      </w:r>
    </w:p>
    <w:p w14:paraId="32680F68" w14:textId="77777777" w:rsidR="009D2D9E" w:rsidRDefault="009D2D9E">
      <w:pPr>
        <w:spacing w:line="276" w:lineRule="auto"/>
        <w:ind w:left="0"/>
        <w:rPr>
          <w:rFonts w:ascii="Arial" w:hAnsi="Arial"/>
          <w:b/>
          <w:bCs/>
          <w:sz w:val="16"/>
          <w:szCs w:val="18"/>
        </w:rPr>
      </w:pPr>
      <w:bookmarkStart w:id="280" w:name="_Toc318204215"/>
      <w:r>
        <w:br w:type="page"/>
      </w:r>
    </w:p>
    <w:p w14:paraId="32680F69" w14:textId="77777777" w:rsidR="0099052E" w:rsidRPr="00564D7B" w:rsidRDefault="0099052E" w:rsidP="009D6210">
      <w:pPr>
        <w:pStyle w:val="AppendixCaption"/>
      </w:pPr>
      <w:bookmarkStart w:id="281" w:name="_Toc461450951"/>
      <w:r w:rsidRPr="00564D7B">
        <w:lastRenderedPageBreak/>
        <w:t xml:space="preserve">Map </w:t>
      </w:r>
      <w:fldSimple w:instr=" SEQ Map \* ARABIC ">
        <w:r w:rsidR="000C2E00">
          <w:rPr>
            <w:noProof/>
          </w:rPr>
          <w:t>24</w:t>
        </w:r>
      </w:fldSimple>
      <w:r w:rsidRPr="00564D7B">
        <w:t>: Vulnerable Areas –</w:t>
      </w:r>
      <w:r w:rsidRPr="00564D7B">
        <w:rPr>
          <w:noProof/>
        </w:rPr>
        <w:t xml:space="preserve"> Long Sault</w:t>
      </w:r>
      <w:bookmarkEnd w:id="280"/>
      <w:bookmarkEnd w:id="281"/>
    </w:p>
    <w:p w14:paraId="32680F6A" w14:textId="77777777" w:rsidR="0099052E" w:rsidRPr="00564D7B" w:rsidRDefault="0099052E" w:rsidP="0099052E">
      <w:pPr>
        <w:spacing w:line="276" w:lineRule="auto"/>
        <w:ind w:left="0"/>
      </w:pPr>
      <w:r w:rsidRPr="00564D7B">
        <w:rPr>
          <w:noProof/>
          <w:lang w:eastAsia="en-CA"/>
        </w:rPr>
        <w:drawing>
          <wp:inline distT="0" distB="0" distL="0" distR="0" wp14:anchorId="32680FD3" wp14:editId="32680FD4">
            <wp:extent cx="5715000" cy="7623663"/>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ngSault.png"/>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5715000" cy="7623663"/>
                    </a:xfrm>
                    <a:prstGeom prst="rect">
                      <a:avLst/>
                    </a:prstGeom>
                  </pic:spPr>
                </pic:pic>
              </a:graphicData>
            </a:graphic>
          </wp:inline>
        </w:drawing>
      </w:r>
    </w:p>
    <w:p w14:paraId="32680F6B" w14:textId="77777777" w:rsidR="009D2D9E" w:rsidRDefault="009D2D9E">
      <w:pPr>
        <w:spacing w:line="276" w:lineRule="auto"/>
        <w:ind w:left="0"/>
        <w:rPr>
          <w:rFonts w:ascii="Arial" w:hAnsi="Arial"/>
          <w:b/>
          <w:bCs/>
          <w:sz w:val="16"/>
          <w:szCs w:val="18"/>
        </w:rPr>
      </w:pPr>
      <w:bookmarkStart w:id="282" w:name="_Toc318204216"/>
      <w:r>
        <w:br w:type="page"/>
      </w:r>
    </w:p>
    <w:p w14:paraId="32680F6C" w14:textId="77777777" w:rsidR="0099052E" w:rsidRPr="00564D7B" w:rsidRDefault="0099052E" w:rsidP="009D6210">
      <w:pPr>
        <w:pStyle w:val="AppendixCaption"/>
      </w:pPr>
      <w:bookmarkStart w:id="283" w:name="_Toc461450952"/>
      <w:r w:rsidRPr="00564D7B">
        <w:lastRenderedPageBreak/>
        <w:t xml:space="preserve">Map </w:t>
      </w:r>
      <w:fldSimple w:instr=" SEQ Map \* ARABIC ">
        <w:r w:rsidR="000C2E00">
          <w:rPr>
            <w:noProof/>
          </w:rPr>
          <w:t>25</w:t>
        </w:r>
      </w:fldSimple>
      <w:r w:rsidRPr="00564D7B">
        <w:t>: Vulnerable Areas –</w:t>
      </w:r>
      <w:r w:rsidRPr="00564D7B">
        <w:rPr>
          <w:noProof/>
        </w:rPr>
        <w:t xml:space="preserve"> Morrisburg</w:t>
      </w:r>
      <w:bookmarkEnd w:id="282"/>
      <w:bookmarkEnd w:id="283"/>
    </w:p>
    <w:p w14:paraId="32680F6D" w14:textId="77777777" w:rsidR="0099052E" w:rsidRPr="00564D7B" w:rsidRDefault="0099052E" w:rsidP="0099052E">
      <w:pPr>
        <w:spacing w:line="276" w:lineRule="auto"/>
        <w:ind w:left="0"/>
      </w:pPr>
      <w:r w:rsidRPr="00564D7B">
        <w:rPr>
          <w:noProof/>
          <w:lang w:eastAsia="en-CA"/>
        </w:rPr>
        <w:drawing>
          <wp:inline distT="0" distB="0" distL="0" distR="0" wp14:anchorId="32680FD5" wp14:editId="32680FD6">
            <wp:extent cx="5715000" cy="7623663"/>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rrisburg.png"/>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5715000" cy="7623663"/>
                    </a:xfrm>
                    <a:prstGeom prst="rect">
                      <a:avLst/>
                    </a:prstGeom>
                  </pic:spPr>
                </pic:pic>
              </a:graphicData>
            </a:graphic>
          </wp:inline>
        </w:drawing>
      </w:r>
    </w:p>
    <w:p w14:paraId="32680F6E" w14:textId="77777777" w:rsidR="009D2D9E" w:rsidRDefault="009D2D9E">
      <w:pPr>
        <w:spacing w:line="276" w:lineRule="auto"/>
        <w:ind w:left="0"/>
        <w:rPr>
          <w:rFonts w:ascii="Arial" w:hAnsi="Arial"/>
          <w:b/>
          <w:bCs/>
          <w:sz w:val="16"/>
          <w:szCs w:val="18"/>
        </w:rPr>
      </w:pPr>
      <w:bookmarkStart w:id="284" w:name="_Toc318204217"/>
      <w:r>
        <w:br w:type="page"/>
      </w:r>
    </w:p>
    <w:p w14:paraId="32680F6F" w14:textId="77777777" w:rsidR="0099052E" w:rsidRPr="00564D7B" w:rsidRDefault="0099052E" w:rsidP="009D6210">
      <w:pPr>
        <w:pStyle w:val="AppendixCaption"/>
      </w:pPr>
      <w:bookmarkStart w:id="285" w:name="_Toc461450953"/>
      <w:r w:rsidRPr="00564D7B">
        <w:lastRenderedPageBreak/>
        <w:t xml:space="preserve">Map </w:t>
      </w:r>
      <w:fldSimple w:instr=" SEQ Map \* ARABIC ">
        <w:r w:rsidR="000C2E00">
          <w:rPr>
            <w:noProof/>
          </w:rPr>
          <w:t>26</w:t>
        </w:r>
      </w:fldSimple>
      <w:r w:rsidRPr="00564D7B">
        <w:t>: Vulnerable Areas –</w:t>
      </w:r>
      <w:r w:rsidRPr="00564D7B">
        <w:rPr>
          <w:noProof/>
        </w:rPr>
        <w:t xml:space="preserve"> Prescott</w:t>
      </w:r>
      <w:bookmarkEnd w:id="284"/>
      <w:bookmarkEnd w:id="285"/>
    </w:p>
    <w:p w14:paraId="32680F70" w14:textId="77777777" w:rsidR="0099052E" w:rsidRPr="00564D7B" w:rsidRDefault="0099052E" w:rsidP="0099052E">
      <w:pPr>
        <w:spacing w:line="276" w:lineRule="auto"/>
        <w:ind w:left="0"/>
      </w:pPr>
      <w:r w:rsidRPr="00564D7B">
        <w:rPr>
          <w:noProof/>
          <w:lang w:eastAsia="en-CA"/>
        </w:rPr>
        <w:drawing>
          <wp:inline distT="0" distB="0" distL="0" distR="0" wp14:anchorId="32680FD7" wp14:editId="32680FD8">
            <wp:extent cx="5715000" cy="7623663"/>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scott.png"/>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5715000" cy="7623663"/>
                    </a:xfrm>
                    <a:prstGeom prst="rect">
                      <a:avLst/>
                    </a:prstGeom>
                  </pic:spPr>
                </pic:pic>
              </a:graphicData>
            </a:graphic>
          </wp:inline>
        </w:drawing>
      </w:r>
    </w:p>
    <w:p w14:paraId="32680F71" w14:textId="77777777" w:rsidR="009D2D9E" w:rsidRDefault="009D2D9E">
      <w:pPr>
        <w:spacing w:line="276" w:lineRule="auto"/>
        <w:ind w:left="0"/>
        <w:rPr>
          <w:rFonts w:ascii="Arial" w:hAnsi="Arial"/>
          <w:b/>
          <w:bCs/>
          <w:sz w:val="16"/>
          <w:szCs w:val="18"/>
        </w:rPr>
      </w:pPr>
      <w:bookmarkStart w:id="286" w:name="_Toc318204218"/>
      <w:r>
        <w:br w:type="page"/>
      </w:r>
    </w:p>
    <w:p w14:paraId="32680F72" w14:textId="77777777" w:rsidR="0099052E" w:rsidRPr="00564D7B" w:rsidRDefault="0099052E" w:rsidP="009D6210">
      <w:pPr>
        <w:pStyle w:val="AppendixCaption"/>
      </w:pPr>
      <w:bookmarkStart w:id="287" w:name="_Toc461450954"/>
      <w:r w:rsidRPr="00564D7B">
        <w:lastRenderedPageBreak/>
        <w:t xml:space="preserve">Map </w:t>
      </w:r>
      <w:fldSimple w:instr=" SEQ Map \* ARABIC ">
        <w:r w:rsidR="000C2E00">
          <w:rPr>
            <w:noProof/>
          </w:rPr>
          <w:t>27</w:t>
        </w:r>
      </w:fldSimple>
      <w:r w:rsidRPr="00564D7B">
        <w:t>: Vulnerable Areas –</w:t>
      </w:r>
      <w:r w:rsidRPr="00564D7B">
        <w:rPr>
          <w:noProof/>
        </w:rPr>
        <w:t xml:space="preserve"> Rockland</w:t>
      </w:r>
      <w:bookmarkEnd w:id="286"/>
      <w:bookmarkEnd w:id="287"/>
    </w:p>
    <w:p w14:paraId="32680F73" w14:textId="77777777" w:rsidR="0099052E" w:rsidRPr="00564D7B" w:rsidRDefault="0099052E" w:rsidP="0099052E">
      <w:pPr>
        <w:spacing w:line="276" w:lineRule="auto"/>
        <w:ind w:left="0"/>
      </w:pPr>
      <w:r w:rsidRPr="00564D7B">
        <w:rPr>
          <w:noProof/>
          <w:lang w:eastAsia="en-CA"/>
        </w:rPr>
        <w:drawing>
          <wp:inline distT="0" distB="0" distL="0" distR="0" wp14:anchorId="32680FD9" wp14:editId="32680FDA">
            <wp:extent cx="5715000" cy="7623663"/>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ckland.png"/>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5715000" cy="7623663"/>
                    </a:xfrm>
                    <a:prstGeom prst="rect">
                      <a:avLst/>
                    </a:prstGeom>
                  </pic:spPr>
                </pic:pic>
              </a:graphicData>
            </a:graphic>
          </wp:inline>
        </w:drawing>
      </w:r>
    </w:p>
    <w:p w14:paraId="32680F74" w14:textId="77777777" w:rsidR="009D2D9E" w:rsidRDefault="009D2D9E">
      <w:pPr>
        <w:spacing w:line="276" w:lineRule="auto"/>
        <w:ind w:left="0"/>
        <w:rPr>
          <w:rFonts w:ascii="Arial" w:hAnsi="Arial"/>
          <w:b/>
          <w:bCs/>
          <w:sz w:val="16"/>
          <w:szCs w:val="18"/>
        </w:rPr>
      </w:pPr>
      <w:bookmarkStart w:id="288" w:name="_Toc318204219"/>
      <w:r>
        <w:br w:type="page"/>
      </w:r>
    </w:p>
    <w:p w14:paraId="32680F75" w14:textId="77777777" w:rsidR="0099052E" w:rsidRPr="00564D7B" w:rsidRDefault="0099052E" w:rsidP="009D6210">
      <w:pPr>
        <w:pStyle w:val="AppendixCaption"/>
      </w:pPr>
      <w:bookmarkStart w:id="289" w:name="_Toc461450955"/>
      <w:r w:rsidRPr="00564D7B">
        <w:lastRenderedPageBreak/>
        <w:t xml:space="preserve">Map </w:t>
      </w:r>
      <w:fldSimple w:instr=" SEQ Map \* ARABIC ">
        <w:r w:rsidR="000C2E00">
          <w:rPr>
            <w:noProof/>
          </w:rPr>
          <w:t>28</w:t>
        </w:r>
      </w:fldSimple>
      <w:r w:rsidRPr="00564D7B">
        <w:t>: Vulnerable Areas –</w:t>
      </w:r>
      <w:r w:rsidRPr="00564D7B">
        <w:rPr>
          <w:noProof/>
        </w:rPr>
        <w:t xml:space="preserve"> Wendover</w:t>
      </w:r>
      <w:bookmarkEnd w:id="288"/>
      <w:bookmarkEnd w:id="289"/>
    </w:p>
    <w:p w14:paraId="32680F76" w14:textId="77777777" w:rsidR="0080264B" w:rsidRPr="00D55E81" w:rsidRDefault="0099052E">
      <w:pPr>
        <w:spacing w:line="276" w:lineRule="auto"/>
        <w:ind w:left="0"/>
      </w:pPr>
      <w:r w:rsidRPr="00564D7B">
        <w:rPr>
          <w:noProof/>
          <w:lang w:eastAsia="en-CA"/>
        </w:rPr>
        <w:drawing>
          <wp:inline distT="0" distB="0" distL="0" distR="0" wp14:anchorId="32680FDB" wp14:editId="32680FDC">
            <wp:extent cx="5715000" cy="7623663"/>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ndover.png"/>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5715000" cy="7623663"/>
                    </a:xfrm>
                    <a:prstGeom prst="rect">
                      <a:avLst/>
                    </a:prstGeom>
                  </pic:spPr>
                </pic:pic>
              </a:graphicData>
            </a:graphic>
          </wp:inline>
        </w:drawing>
      </w:r>
    </w:p>
    <w:sectPr w:rsidR="0080264B" w:rsidRPr="00D55E81" w:rsidSect="00106C60">
      <w:footerReference w:type="even" r:id="rId114"/>
      <w:footerReference w:type="default" r:id="rId115"/>
      <w:pgSz w:w="12240" w:h="15840" w:code="1"/>
      <w:pgMar w:top="1440" w:right="1620" w:bottom="1440" w:left="16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E2B1E2" w14:textId="77777777" w:rsidR="00552866" w:rsidRDefault="00552866">
      <w:pPr>
        <w:spacing w:after="0"/>
      </w:pPr>
      <w:r>
        <w:separator/>
      </w:r>
    </w:p>
  </w:endnote>
  <w:endnote w:type="continuationSeparator" w:id="0">
    <w:p w14:paraId="30CEE2EA" w14:textId="77777777" w:rsidR="00552866" w:rsidRDefault="0055286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680FE4" w14:textId="29D104AD" w:rsidR="006E11ED" w:rsidRDefault="006E11ED" w:rsidP="00B16161">
    <w:pPr>
      <w:pStyle w:val="Footer"/>
      <w:pBdr>
        <w:top w:val="single" w:sz="4" w:space="1" w:color="auto"/>
      </w:pBdr>
      <w:tabs>
        <w:tab w:val="clear" w:pos="9360"/>
        <w:tab w:val="right" w:pos="9000"/>
      </w:tabs>
      <w:ind w:left="0"/>
      <w:rPr>
        <w:rFonts w:ascii="Arial" w:hAnsi="Arial" w:cs="Arial"/>
        <w:b/>
        <w:sz w:val="18"/>
        <w:szCs w:val="18"/>
      </w:rPr>
    </w:pPr>
    <w:r>
      <w:rPr>
        <w:rFonts w:ascii="Arial" w:hAnsi="Arial" w:cs="Arial"/>
        <w:b/>
        <w:sz w:val="18"/>
        <w:szCs w:val="18"/>
      </w:rPr>
      <w:tab/>
    </w:r>
    <w:r>
      <w:rPr>
        <w:rFonts w:ascii="Arial" w:hAnsi="Arial" w:cs="Arial"/>
        <w:b/>
        <w:sz w:val="18"/>
        <w:szCs w:val="18"/>
      </w:rPr>
      <w:tab/>
    </w:r>
    <w:sdt>
      <w:sdtPr>
        <w:rPr>
          <w:rFonts w:ascii="Arial" w:hAnsi="Arial" w:cs="Arial"/>
          <w:b/>
          <w:sz w:val="18"/>
          <w:szCs w:val="18"/>
        </w:rPr>
        <w:alias w:val="Status"/>
        <w:tag w:val=""/>
        <w:id w:val="1793781803"/>
        <w:dataBinding w:prefixMappings="xmlns:ns0='http://purl.org/dc/elements/1.1/' xmlns:ns1='http://schemas.openxmlformats.org/package/2006/metadata/core-properties' " w:xpath="/ns1:coreProperties[1]/ns1:contentStatus[1]" w:storeItemID="{6C3C8BC8-F283-45AE-878A-BAB7291924A1}"/>
        <w:text/>
      </w:sdtPr>
      <w:sdtContent>
        <w:r w:rsidR="006B786D">
          <w:rPr>
            <w:rFonts w:ascii="Arial" w:hAnsi="Arial" w:cs="Arial"/>
            <w:b/>
            <w:sz w:val="18"/>
            <w:szCs w:val="18"/>
          </w:rPr>
          <w:t>Draft Version 1.5.0</w:t>
        </w:r>
      </w:sdtContent>
    </w:sdt>
  </w:p>
  <w:p w14:paraId="32680FE5" w14:textId="4ABA06FC" w:rsidR="006E11ED" w:rsidRPr="009E547F" w:rsidRDefault="006E11ED" w:rsidP="00BA0127">
    <w:pPr>
      <w:pStyle w:val="Footer"/>
      <w:pBdr>
        <w:top w:val="single" w:sz="4" w:space="1" w:color="auto"/>
      </w:pBdr>
      <w:tabs>
        <w:tab w:val="clear" w:pos="9360"/>
        <w:tab w:val="right" w:pos="9000"/>
      </w:tabs>
      <w:ind w:left="0"/>
      <w:rPr>
        <w:rFonts w:ascii="Arial" w:hAnsi="Arial" w:cs="Arial"/>
        <w:b/>
        <w:sz w:val="18"/>
        <w:szCs w:val="18"/>
      </w:rPr>
    </w:pPr>
    <w:r w:rsidRPr="004474B7">
      <w:rPr>
        <w:rFonts w:ascii="Arial" w:hAnsi="Arial" w:cs="Arial"/>
        <w:sz w:val="18"/>
        <w:szCs w:val="18"/>
      </w:rPr>
      <w:t>Page</w:t>
    </w:r>
    <w:r>
      <w:rPr>
        <w:rFonts w:ascii="Arial" w:hAnsi="Arial" w:cs="Arial"/>
        <w:sz w:val="18"/>
        <w:szCs w:val="18"/>
      </w:rPr>
      <w:t xml:space="preserve"> </w:t>
    </w:r>
    <w:r w:rsidRPr="004474B7">
      <w:rPr>
        <w:rFonts w:ascii="Arial" w:hAnsi="Arial" w:cs="Arial"/>
        <w:sz w:val="18"/>
        <w:szCs w:val="18"/>
      </w:rPr>
      <w:fldChar w:fldCharType="begin"/>
    </w:r>
    <w:r w:rsidRPr="004474B7">
      <w:rPr>
        <w:rFonts w:ascii="Arial" w:hAnsi="Arial" w:cs="Arial"/>
        <w:sz w:val="18"/>
        <w:szCs w:val="18"/>
      </w:rPr>
      <w:instrText xml:space="preserve"> PAGE   \* MERGEFORMAT </w:instrText>
    </w:r>
    <w:r w:rsidRPr="004474B7">
      <w:rPr>
        <w:rFonts w:ascii="Arial" w:hAnsi="Arial" w:cs="Arial"/>
        <w:sz w:val="18"/>
        <w:szCs w:val="18"/>
      </w:rPr>
      <w:fldChar w:fldCharType="separate"/>
    </w:r>
    <w:r w:rsidR="00886341">
      <w:rPr>
        <w:rFonts w:ascii="Arial" w:hAnsi="Arial" w:cs="Arial"/>
        <w:noProof/>
        <w:sz w:val="18"/>
        <w:szCs w:val="18"/>
      </w:rPr>
      <w:t>iv</w:t>
    </w:r>
    <w:r w:rsidRPr="004474B7">
      <w:rPr>
        <w:rFonts w:ascii="Arial" w:hAnsi="Arial" w:cs="Arial"/>
        <w:sz w:val="18"/>
        <w:szCs w:val="18"/>
      </w:rPr>
      <w:fldChar w:fldCharType="end"/>
    </w:r>
    <w:r>
      <w:rPr>
        <w:rFonts w:ascii="Arial" w:hAnsi="Arial" w:cs="Arial"/>
        <w:b/>
        <w:sz w:val="18"/>
        <w:szCs w:val="18"/>
      </w:rPr>
      <w:tab/>
    </w:r>
    <w:r>
      <w:rPr>
        <w:rFonts w:ascii="Arial" w:hAnsi="Arial" w:cs="Arial"/>
        <w:b/>
        <w:sz w:val="18"/>
        <w:szCs w:val="18"/>
      </w:rPr>
      <w:tab/>
    </w:r>
    <w:sdt>
      <w:sdtPr>
        <w:rPr>
          <w:rFonts w:ascii="Arial" w:hAnsi="Arial" w:cs="Arial"/>
          <w:sz w:val="18"/>
          <w:szCs w:val="18"/>
        </w:rPr>
        <w:alias w:val="Publish Date"/>
        <w:tag w:val=""/>
        <w:id w:val="158123925"/>
        <w:dataBinding w:prefixMappings="xmlns:ns0='http://schemas.microsoft.com/office/2006/coverPageProps' " w:xpath="/ns0:CoverPageProperties[1]/ns0:PublishDate[1]" w:storeItemID="{55AF091B-3C7A-41E3-B477-F2FDAA23CFDA}"/>
        <w:date w:fullDate="2025-10-01T00:00:00Z">
          <w:dateFormat w:val="MMMM d, yyyy"/>
          <w:lid w:val="en-US"/>
          <w:storeMappedDataAs w:val="dateTime"/>
          <w:calendar w:val="gregorian"/>
        </w:date>
      </w:sdtPr>
      <w:sdtContent>
        <w:r w:rsidR="00660C42">
          <w:rPr>
            <w:rFonts w:ascii="Arial" w:hAnsi="Arial" w:cs="Arial"/>
            <w:sz w:val="18"/>
            <w:szCs w:val="18"/>
            <w:lang w:val="en-US"/>
          </w:rPr>
          <w:t>October 1, 2025</w:t>
        </w:r>
      </w:sdtContent>
    </w:sdt>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680FFB" w14:textId="4C1A4B91" w:rsidR="006E11ED" w:rsidRDefault="00000000" w:rsidP="00BA0127">
    <w:pPr>
      <w:pStyle w:val="Footer"/>
      <w:pBdr>
        <w:top w:val="single" w:sz="4" w:space="1" w:color="auto"/>
      </w:pBdr>
      <w:tabs>
        <w:tab w:val="clear" w:pos="9360"/>
        <w:tab w:val="right" w:pos="8910"/>
      </w:tabs>
      <w:ind w:left="0"/>
      <w:rPr>
        <w:rFonts w:ascii="Arial" w:hAnsi="Arial" w:cs="Arial"/>
        <w:b/>
        <w:sz w:val="18"/>
        <w:szCs w:val="18"/>
      </w:rPr>
    </w:pPr>
    <w:sdt>
      <w:sdtPr>
        <w:rPr>
          <w:rFonts w:ascii="Arial" w:hAnsi="Arial" w:cs="Arial"/>
          <w:b/>
          <w:sz w:val="18"/>
          <w:szCs w:val="18"/>
        </w:rPr>
        <w:alias w:val="Status"/>
        <w:tag w:val=""/>
        <w:id w:val="-220291777"/>
        <w:dataBinding w:prefixMappings="xmlns:ns0='http://purl.org/dc/elements/1.1/' xmlns:ns1='http://schemas.openxmlformats.org/package/2006/metadata/core-properties' " w:xpath="/ns1:coreProperties[1]/ns1:contentStatus[1]" w:storeItemID="{6C3C8BC8-F283-45AE-878A-BAB7291924A1}"/>
        <w:text/>
      </w:sdtPr>
      <w:sdtContent>
        <w:r w:rsidR="006B786D">
          <w:rPr>
            <w:rFonts w:ascii="Arial" w:hAnsi="Arial" w:cs="Arial"/>
            <w:b/>
            <w:sz w:val="18"/>
            <w:szCs w:val="18"/>
          </w:rPr>
          <w:t>Draft Version 1.5.0</w:t>
        </w:r>
      </w:sdtContent>
    </w:sdt>
    <w:r w:rsidR="006E11ED">
      <w:rPr>
        <w:rFonts w:ascii="Arial" w:hAnsi="Arial" w:cs="Arial"/>
        <w:b/>
        <w:sz w:val="18"/>
        <w:szCs w:val="18"/>
      </w:rPr>
      <w:tab/>
    </w:r>
    <w:r w:rsidR="006E11ED">
      <w:rPr>
        <w:rFonts w:ascii="Arial" w:hAnsi="Arial" w:cs="Arial"/>
        <w:b/>
        <w:sz w:val="18"/>
        <w:szCs w:val="18"/>
      </w:rPr>
      <w:tab/>
      <w:t>Appendix B</w:t>
    </w:r>
  </w:p>
  <w:p w14:paraId="32680FFC" w14:textId="2889FEEB" w:rsidR="006E11ED" w:rsidRPr="004474B7" w:rsidRDefault="00000000" w:rsidP="00BA0127">
    <w:pPr>
      <w:pStyle w:val="Footer"/>
      <w:pBdr>
        <w:top w:val="single" w:sz="4" w:space="1" w:color="auto"/>
      </w:pBdr>
      <w:tabs>
        <w:tab w:val="clear" w:pos="9360"/>
        <w:tab w:val="right" w:pos="8910"/>
      </w:tabs>
      <w:ind w:left="0"/>
      <w:rPr>
        <w:rFonts w:ascii="Arial" w:hAnsi="Arial" w:cs="Arial"/>
        <w:sz w:val="18"/>
        <w:szCs w:val="18"/>
      </w:rPr>
    </w:pPr>
    <w:sdt>
      <w:sdtPr>
        <w:rPr>
          <w:rFonts w:ascii="Arial" w:hAnsi="Arial" w:cs="Arial"/>
          <w:sz w:val="18"/>
          <w:szCs w:val="18"/>
        </w:rPr>
        <w:alias w:val="Publish Date"/>
        <w:tag w:val=""/>
        <w:id w:val="-594858923"/>
        <w:dataBinding w:prefixMappings="xmlns:ns0='http://schemas.microsoft.com/office/2006/coverPageProps' " w:xpath="/ns0:CoverPageProperties[1]/ns0:PublishDate[1]" w:storeItemID="{55AF091B-3C7A-41E3-B477-F2FDAA23CFDA}"/>
        <w:date w:fullDate="2025-10-01T00:00:00Z">
          <w:dateFormat w:val="MMMM d, yyyy"/>
          <w:lid w:val="en-US"/>
          <w:storeMappedDataAs w:val="dateTime"/>
          <w:calendar w:val="gregorian"/>
        </w:date>
      </w:sdtPr>
      <w:sdtContent>
        <w:r w:rsidR="00660C42">
          <w:rPr>
            <w:rFonts w:ascii="Arial" w:hAnsi="Arial" w:cs="Arial"/>
            <w:sz w:val="18"/>
            <w:szCs w:val="18"/>
            <w:lang w:val="en-US"/>
          </w:rPr>
          <w:t>October 1, 2025</w:t>
        </w:r>
      </w:sdtContent>
    </w:sdt>
    <w:r w:rsidR="006E11ED">
      <w:rPr>
        <w:rFonts w:ascii="Arial" w:hAnsi="Arial" w:cs="Arial"/>
        <w:sz w:val="18"/>
        <w:szCs w:val="18"/>
      </w:rPr>
      <w:tab/>
    </w:r>
    <w:r w:rsidR="006E11ED">
      <w:rPr>
        <w:rFonts w:ascii="Arial" w:hAnsi="Arial" w:cs="Arial"/>
        <w:sz w:val="18"/>
        <w:szCs w:val="18"/>
      </w:rPr>
      <w:tab/>
    </w:r>
    <w:r w:rsidR="006E11ED" w:rsidRPr="004474B7">
      <w:rPr>
        <w:rFonts w:ascii="Arial" w:hAnsi="Arial" w:cs="Arial"/>
        <w:sz w:val="18"/>
        <w:szCs w:val="18"/>
      </w:rPr>
      <w:t>Page</w:t>
    </w:r>
    <w:r w:rsidR="006E11ED">
      <w:rPr>
        <w:rFonts w:ascii="Arial" w:hAnsi="Arial" w:cs="Arial"/>
        <w:sz w:val="18"/>
        <w:szCs w:val="18"/>
      </w:rPr>
      <w:t xml:space="preserve"> </w:t>
    </w:r>
    <w:r w:rsidR="006E11ED" w:rsidRPr="004474B7">
      <w:rPr>
        <w:rFonts w:ascii="Arial" w:hAnsi="Arial" w:cs="Arial"/>
        <w:sz w:val="18"/>
        <w:szCs w:val="18"/>
      </w:rPr>
      <w:fldChar w:fldCharType="begin"/>
    </w:r>
    <w:r w:rsidR="006E11ED" w:rsidRPr="004474B7">
      <w:rPr>
        <w:rFonts w:ascii="Arial" w:hAnsi="Arial" w:cs="Arial"/>
        <w:sz w:val="18"/>
        <w:szCs w:val="18"/>
      </w:rPr>
      <w:instrText xml:space="preserve"> PAGE   \* MERGEFORMAT </w:instrText>
    </w:r>
    <w:r w:rsidR="006E11ED" w:rsidRPr="004474B7">
      <w:rPr>
        <w:rFonts w:ascii="Arial" w:hAnsi="Arial" w:cs="Arial"/>
        <w:sz w:val="18"/>
        <w:szCs w:val="18"/>
      </w:rPr>
      <w:fldChar w:fldCharType="separate"/>
    </w:r>
    <w:r w:rsidR="00886341">
      <w:rPr>
        <w:rFonts w:ascii="Arial" w:hAnsi="Arial" w:cs="Arial"/>
        <w:noProof/>
        <w:sz w:val="18"/>
        <w:szCs w:val="18"/>
      </w:rPr>
      <w:t>61</w:t>
    </w:r>
    <w:r w:rsidR="006E11ED" w:rsidRPr="004474B7">
      <w:rPr>
        <w:rFonts w:ascii="Arial" w:hAnsi="Arial" w:cs="Arial"/>
        <w:sz w:val="18"/>
        <w:szCs w:val="18"/>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680FFD" w14:textId="58E26203" w:rsidR="006E11ED" w:rsidRDefault="006E11ED" w:rsidP="00724BDC">
    <w:pPr>
      <w:pStyle w:val="Footer"/>
      <w:pBdr>
        <w:top w:val="single" w:sz="4" w:space="1" w:color="auto"/>
      </w:pBdr>
      <w:tabs>
        <w:tab w:val="clear" w:pos="9360"/>
        <w:tab w:val="right" w:pos="9000"/>
      </w:tabs>
      <w:ind w:left="0"/>
      <w:rPr>
        <w:rFonts w:ascii="Arial" w:hAnsi="Arial" w:cs="Arial"/>
        <w:b/>
        <w:sz w:val="18"/>
        <w:szCs w:val="18"/>
      </w:rPr>
    </w:pPr>
    <w:r>
      <w:rPr>
        <w:rFonts w:ascii="Arial" w:hAnsi="Arial" w:cs="Arial"/>
        <w:b/>
        <w:sz w:val="18"/>
        <w:szCs w:val="18"/>
      </w:rPr>
      <w:t>Appendix C</w:t>
    </w:r>
    <w:r>
      <w:rPr>
        <w:rFonts w:ascii="Arial" w:hAnsi="Arial" w:cs="Arial"/>
        <w:b/>
        <w:sz w:val="18"/>
        <w:szCs w:val="18"/>
      </w:rPr>
      <w:tab/>
    </w:r>
    <w:r>
      <w:rPr>
        <w:rFonts w:ascii="Arial" w:hAnsi="Arial" w:cs="Arial"/>
        <w:b/>
        <w:sz w:val="18"/>
        <w:szCs w:val="18"/>
      </w:rPr>
      <w:tab/>
    </w:r>
    <w:sdt>
      <w:sdtPr>
        <w:rPr>
          <w:rFonts w:ascii="Arial" w:hAnsi="Arial" w:cs="Arial"/>
          <w:b/>
          <w:sz w:val="18"/>
          <w:szCs w:val="18"/>
        </w:rPr>
        <w:alias w:val="Status"/>
        <w:tag w:val=""/>
        <w:id w:val="1516657997"/>
        <w:dataBinding w:prefixMappings="xmlns:ns0='http://purl.org/dc/elements/1.1/' xmlns:ns1='http://schemas.openxmlformats.org/package/2006/metadata/core-properties' " w:xpath="/ns1:coreProperties[1]/ns1:contentStatus[1]" w:storeItemID="{6C3C8BC8-F283-45AE-878A-BAB7291924A1}"/>
        <w:text/>
      </w:sdtPr>
      <w:sdtContent>
        <w:r w:rsidR="006B786D">
          <w:rPr>
            <w:rFonts w:ascii="Arial" w:hAnsi="Arial" w:cs="Arial"/>
            <w:b/>
            <w:sz w:val="18"/>
            <w:szCs w:val="18"/>
          </w:rPr>
          <w:t>Draft Version 1.5.0</w:t>
        </w:r>
      </w:sdtContent>
    </w:sdt>
  </w:p>
  <w:p w14:paraId="32680FFE" w14:textId="33BB521E" w:rsidR="006E11ED" w:rsidRPr="009E547F" w:rsidRDefault="006E11ED" w:rsidP="00724BDC">
    <w:pPr>
      <w:pStyle w:val="Footer"/>
      <w:pBdr>
        <w:top w:val="single" w:sz="4" w:space="1" w:color="auto"/>
      </w:pBdr>
      <w:tabs>
        <w:tab w:val="clear" w:pos="9360"/>
        <w:tab w:val="right" w:pos="9000"/>
      </w:tabs>
      <w:ind w:left="0"/>
      <w:rPr>
        <w:rFonts w:ascii="Arial" w:hAnsi="Arial" w:cs="Arial"/>
        <w:b/>
        <w:sz w:val="18"/>
        <w:szCs w:val="18"/>
      </w:rPr>
    </w:pPr>
    <w:r w:rsidRPr="004474B7">
      <w:rPr>
        <w:rFonts w:ascii="Arial" w:hAnsi="Arial" w:cs="Arial"/>
        <w:sz w:val="18"/>
        <w:szCs w:val="18"/>
      </w:rPr>
      <w:t>Page</w:t>
    </w:r>
    <w:r>
      <w:rPr>
        <w:rFonts w:ascii="Arial" w:hAnsi="Arial" w:cs="Arial"/>
        <w:sz w:val="18"/>
        <w:szCs w:val="18"/>
      </w:rPr>
      <w:t xml:space="preserve"> </w:t>
    </w:r>
    <w:r w:rsidRPr="004474B7">
      <w:rPr>
        <w:rFonts w:ascii="Arial" w:hAnsi="Arial" w:cs="Arial"/>
        <w:sz w:val="18"/>
        <w:szCs w:val="18"/>
      </w:rPr>
      <w:fldChar w:fldCharType="begin"/>
    </w:r>
    <w:r w:rsidRPr="004474B7">
      <w:rPr>
        <w:rFonts w:ascii="Arial" w:hAnsi="Arial" w:cs="Arial"/>
        <w:sz w:val="18"/>
        <w:szCs w:val="18"/>
      </w:rPr>
      <w:instrText xml:space="preserve"> PAGE   \* MERGEFORMAT </w:instrText>
    </w:r>
    <w:r w:rsidRPr="004474B7">
      <w:rPr>
        <w:rFonts w:ascii="Arial" w:hAnsi="Arial" w:cs="Arial"/>
        <w:sz w:val="18"/>
        <w:szCs w:val="18"/>
      </w:rPr>
      <w:fldChar w:fldCharType="separate"/>
    </w:r>
    <w:r w:rsidR="00886341">
      <w:rPr>
        <w:rFonts w:ascii="Arial" w:hAnsi="Arial" w:cs="Arial"/>
        <w:noProof/>
        <w:sz w:val="18"/>
        <w:szCs w:val="18"/>
      </w:rPr>
      <w:t>66</w:t>
    </w:r>
    <w:r w:rsidRPr="004474B7">
      <w:rPr>
        <w:rFonts w:ascii="Arial" w:hAnsi="Arial" w:cs="Arial"/>
        <w:sz w:val="18"/>
        <w:szCs w:val="18"/>
      </w:rPr>
      <w:fldChar w:fldCharType="end"/>
    </w:r>
    <w:r>
      <w:rPr>
        <w:rFonts w:ascii="Arial" w:hAnsi="Arial" w:cs="Arial"/>
        <w:b/>
        <w:sz w:val="18"/>
        <w:szCs w:val="18"/>
      </w:rPr>
      <w:tab/>
    </w:r>
    <w:r>
      <w:rPr>
        <w:rFonts w:ascii="Arial" w:hAnsi="Arial" w:cs="Arial"/>
        <w:b/>
        <w:sz w:val="18"/>
        <w:szCs w:val="18"/>
      </w:rPr>
      <w:tab/>
    </w:r>
    <w:sdt>
      <w:sdtPr>
        <w:rPr>
          <w:rFonts w:ascii="Arial" w:hAnsi="Arial" w:cs="Arial"/>
          <w:sz w:val="18"/>
          <w:szCs w:val="18"/>
        </w:rPr>
        <w:alias w:val="Publish Date"/>
        <w:tag w:val=""/>
        <w:id w:val="-1368980305"/>
        <w:dataBinding w:prefixMappings="xmlns:ns0='http://schemas.microsoft.com/office/2006/coverPageProps' " w:xpath="/ns0:CoverPageProperties[1]/ns0:PublishDate[1]" w:storeItemID="{55AF091B-3C7A-41E3-B477-F2FDAA23CFDA}"/>
        <w:date w:fullDate="2025-10-01T00:00:00Z">
          <w:dateFormat w:val="MMMM d, yyyy"/>
          <w:lid w:val="en-US"/>
          <w:storeMappedDataAs w:val="dateTime"/>
          <w:calendar w:val="gregorian"/>
        </w:date>
      </w:sdtPr>
      <w:sdtContent>
        <w:r w:rsidR="00660C42">
          <w:rPr>
            <w:rFonts w:ascii="Arial" w:hAnsi="Arial" w:cs="Arial"/>
            <w:sz w:val="18"/>
            <w:szCs w:val="18"/>
            <w:lang w:val="en-US"/>
          </w:rPr>
          <w:t>October 1, 2025</w:t>
        </w:r>
      </w:sdtContent>
    </w:sdt>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680FFF" w14:textId="76F1221B" w:rsidR="006E11ED" w:rsidRDefault="00000000" w:rsidP="00724BDC">
    <w:pPr>
      <w:pStyle w:val="Footer"/>
      <w:pBdr>
        <w:top w:val="single" w:sz="4" w:space="1" w:color="auto"/>
      </w:pBdr>
      <w:tabs>
        <w:tab w:val="clear" w:pos="9360"/>
        <w:tab w:val="right" w:pos="8910"/>
      </w:tabs>
      <w:ind w:left="0"/>
      <w:rPr>
        <w:rFonts w:ascii="Arial" w:hAnsi="Arial" w:cs="Arial"/>
        <w:b/>
        <w:sz w:val="18"/>
        <w:szCs w:val="18"/>
      </w:rPr>
    </w:pPr>
    <w:sdt>
      <w:sdtPr>
        <w:rPr>
          <w:rFonts w:ascii="Arial" w:hAnsi="Arial" w:cs="Arial"/>
          <w:b/>
          <w:sz w:val="18"/>
          <w:szCs w:val="18"/>
        </w:rPr>
        <w:alias w:val="Status"/>
        <w:tag w:val=""/>
        <w:id w:val="-1567714218"/>
        <w:dataBinding w:prefixMappings="xmlns:ns0='http://purl.org/dc/elements/1.1/' xmlns:ns1='http://schemas.openxmlformats.org/package/2006/metadata/core-properties' " w:xpath="/ns1:coreProperties[1]/ns1:contentStatus[1]" w:storeItemID="{6C3C8BC8-F283-45AE-878A-BAB7291924A1}"/>
        <w:text/>
      </w:sdtPr>
      <w:sdtContent>
        <w:r w:rsidR="006B786D">
          <w:rPr>
            <w:rFonts w:ascii="Arial" w:hAnsi="Arial" w:cs="Arial"/>
            <w:b/>
            <w:sz w:val="18"/>
            <w:szCs w:val="18"/>
          </w:rPr>
          <w:t>Draft Version 1.5.0</w:t>
        </w:r>
      </w:sdtContent>
    </w:sdt>
    <w:r w:rsidR="006E11ED">
      <w:rPr>
        <w:rFonts w:ascii="Arial" w:hAnsi="Arial" w:cs="Arial"/>
        <w:b/>
        <w:sz w:val="18"/>
        <w:szCs w:val="18"/>
      </w:rPr>
      <w:tab/>
    </w:r>
    <w:r w:rsidR="006E11ED">
      <w:rPr>
        <w:rFonts w:ascii="Arial" w:hAnsi="Arial" w:cs="Arial"/>
        <w:b/>
        <w:sz w:val="18"/>
        <w:szCs w:val="18"/>
      </w:rPr>
      <w:tab/>
      <w:t>Appendix C</w:t>
    </w:r>
  </w:p>
  <w:p w14:paraId="32681000" w14:textId="1E203E73" w:rsidR="006E11ED" w:rsidRPr="004474B7" w:rsidRDefault="00000000" w:rsidP="00724BDC">
    <w:pPr>
      <w:pStyle w:val="Footer"/>
      <w:pBdr>
        <w:top w:val="single" w:sz="4" w:space="1" w:color="auto"/>
      </w:pBdr>
      <w:tabs>
        <w:tab w:val="clear" w:pos="9360"/>
        <w:tab w:val="right" w:pos="8910"/>
      </w:tabs>
      <w:ind w:left="0"/>
      <w:rPr>
        <w:rFonts w:ascii="Arial" w:hAnsi="Arial" w:cs="Arial"/>
        <w:sz w:val="18"/>
        <w:szCs w:val="18"/>
      </w:rPr>
    </w:pPr>
    <w:sdt>
      <w:sdtPr>
        <w:rPr>
          <w:rFonts w:ascii="Arial" w:hAnsi="Arial" w:cs="Arial"/>
          <w:sz w:val="18"/>
          <w:szCs w:val="18"/>
        </w:rPr>
        <w:alias w:val="Publish Date"/>
        <w:tag w:val=""/>
        <w:id w:val="-8759651"/>
        <w:dataBinding w:prefixMappings="xmlns:ns0='http://schemas.microsoft.com/office/2006/coverPageProps' " w:xpath="/ns0:CoverPageProperties[1]/ns0:PublishDate[1]" w:storeItemID="{55AF091B-3C7A-41E3-B477-F2FDAA23CFDA}"/>
        <w:date w:fullDate="2025-10-01T00:00:00Z">
          <w:dateFormat w:val="MMMM d, yyyy"/>
          <w:lid w:val="en-US"/>
          <w:storeMappedDataAs w:val="dateTime"/>
          <w:calendar w:val="gregorian"/>
        </w:date>
      </w:sdtPr>
      <w:sdtContent>
        <w:r w:rsidR="00660C42">
          <w:rPr>
            <w:rFonts w:ascii="Arial" w:hAnsi="Arial" w:cs="Arial"/>
            <w:sz w:val="18"/>
            <w:szCs w:val="18"/>
            <w:lang w:val="en-US"/>
          </w:rPr>
          <w:t>October 1, 2025</w:t>
        </w:r>
      </w:sdtContent>
    </w:sdt>
    <w:r w:rsidR="006E11ED">
      <w:rPr>
        <w:rFonts w:ascii="Arial" w:hAnsi="Arial" w:cs="Arial"/>
        <w:sz w:val="18"/>
        <w:szCs w:val="18"/>
      </w:rPr>
      <w:tab/>
    </w:r>
    <w:r w:rsidR="006E11ED">
      <w:rPr>
        <w:rFonts w:ascii="Arial" w:hAnsi="Arial" w:cs="Arial"/>
        <w:sz w:val="18"/>
        <w:szCs w:val="18"/>
      </w:rPr>
      <w:tab/>
    </w:r>
    <w:r w:rsidR="006E11ED" w:rsidRPr="004474B7">
      <w:rPr>
        <w:rFonts w:ascii="Arial" w:hAnsi="Arial" w:cs="Arial"/>
        <w:sz w:val="18"/>
        <w:szCs w:val="18"/>
      </w:rPr>
      <w:t>Page</w:t>
    </w:r>
    <w:r w:rsidR="006E11ED">
      <w:rPr>
        <w:rFonts w:ascii="Arial" w:hAnsi="Arial" w:cs="Arial"/>
        <w:sz w:val="18"/>
        <w:szCs w:val="18"/>
      </w:rPr>
      <w:t xml:space="preserve"> </w:t>
    </w:r>
    <w:r w:rsidR="006E11ED" w:rsidRPr="004474B7">
      <w:rPr>
        <w:rFonts w:ascii="Arial" w:hAnsi="Arial" w:cs="Arial"/>
        <w:sz w:val="18"/>
        <w:szCs w:val="18"/>
      </w:rPr>
      <w:fldChar w:fldCharType="begin"/>
    </w:r>
    <w:r w:rsidR="006E11ED" w:rsidRPr="004474B7">
      <w:rPr>
        <w:rFonts w:ascii="Arial" w:hAnsi="Arial" w:cs="Arial"/>
        <w:sz w:val="18"/>
        <w:szCs w:val="18"/>
      </w:rPr>
      <w:instrText xml:space="preserve"> PAGE   \* MERGEFORMAT </w:instrText>
    </w:r>
    <w:r w:rsidR="006E11ED" w:rsidRPr="004474B7">
      <w:rPr>
        <w:rFonts w:ascii="Arial" w:hAnsi="Arial" w:cs="Arial"/>
        <w:sz w:val="18"/>
        <w:szCs w:val="18"/>
      </w:rPr>
      <w:fldChar w:fldCharType="separate"/>
    </w:r>
    <w:r w:rsidR="00886341">
      <w:rPr>
        <w:rFonts w:ascii="Arial" w:hAnsi="Arial" w:cs="Arial"/>
        <w:noProof/>
        <w:sz w:val="18"/>
        <w:szCs w:val="18"/>
      </w:rPr>
      <w:t>65</w:t>
    </w:r>
    <w:r w:rsidR="006E11ED" w:rsidRPr="004474B7">
      <w:rPr>
        <w:rFonts w:ascii="Arial" w:hAnsi="Arial" w:cs="Arial"/>
        <w:sz w:val="18"/>
        <w:szCs w:val="18"/>
      </w:rP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681001" w14:textId="556492E2" w:rsidR="006E11ED" w:rsidRDefault="006E11ED" w:rsidP="00BA0127">
    <w:pPr>
      <w:pStyle w:val="Footer"/>
      <w:pBdr>
        <w:top w:val="single" w:sz="4" w:space="1" w:color="auto"/>
      </w:pBdr>
      <w:tabs>
        <w:tab w:val="clear" w:pos="9360"/>
        <w:tab w:val="right" w:pos="9000"/>
      </w:tabs>
      <w:ind w:left="0"/>
      <w:rPr>
        <w:rFonts w:ascii="Arial" w:hAnsi="Arial" w:cs="Arial"/>
        <w:b/>
        <w:sz w:val="18"/>
        <w:szCs w:val="18"/>
      </w:rPr>
    </w:pPr>
    <w:r>
      <w:rPr>
        <w:rFonts w:ascii="Arial" w:hAnsi="Arial" w:cs="Arial"/>
        <w:b/>
        <w:sz w:val="18"/>
        <w:szCs w:val="18"/>
      </w:rPr>
      <w:t>Appendix E</w:t>
    </w:r>
    <w:r>
      <w:rPr>
        <w:rFonts w:ascii="Arial" w:hAnsi="Arial" w:cs="Arial"/>
        <w:b/>
        <w:sz w:val="18"/>
        <w:szCs w:val="18"/>
      </w:rPr>
      <w:tab/>
    </w:r>
    <w:r>
      <w:rPr>
        <w:rFonts w:ascii="Arial" w:hAnsi="Arial" w:cs="Arial"/>
        <w:b/>
        <w:sz w:val="18"/>
        <w:szCs w:val="18"/>
      </w:rPr>
      <w:tab/>
    </w:r>
    <w:sdt>
      <w:sdtPr>
        <w:rPr>
          <w:rFonts w:ascii="Arial" w:hAnsi="Arial" w:cs="Arial"/>
          <w:b/>
          <w:sz w:val="18"/>
          <w:szCs w:val="18"/>
        </w:rPr>
        <w:alias w:val="Status"/>
        <w:tag w:val=""/>
        <w:id w:val="-1606333613"/>
        <w:dataBinding w:prefixMappings="xmlns:ns0='http://purl.org/dc/elements/1.1/' xmlns:ns1='http://schemas.openxmlformats.org/package/2006/metadata/core-properties' " w:xpath="/ns1:coreProperties[1]/ns1:contentStatus[1]" w:storeItemID="{6C3C8BC8-F283-45AE-878A-BAB7291924A1}"/>
        <w:text/>
      </w:sdtPr>
      <w:sdtContent>
        <w:r w:rsidR="006B786D">
          <w:rPr>
            <w:rFonts w:ascii="Arial" w:hAnsi="Arial" w:cs="Arial"/>
            <w:b/>
            <w:sz w:val="18"/>
            <w:szCs w:val="18"/>
          </w:rPr>
          <w:t>Draft Version 1.5.0</w:t>
        </w:r>
      </w:sdtContent>
    </w:sdt>
  </w:p>
  <w:p w14:paraId="32681002" w14:textId="78752DEE" w:rsidR="006E11ED" w:rsidRPr="009E547F" w:rsidRDefault="006E11ED" w:rsidP="00BA0127">
    <w:pPr>
      <w:pStyle w:val="Footer"/>
      <w:pBdr>
        <w:top w:val="single" w:sz="4" w:space="1" w:color="auto"/>
      </w:pBdr>
      <w:tabs>
        <w:tab w:val="clear" w:pos="9360"/>
        <w:tab w:val="right" w:pos="9000"/>
      </w:tabs>
      <w:ind w:left="0"/>
      <w:rPr>
        <w:rFonts w:ascii="Arial" w:hAnsi="Arial" w:cs="Arial"/>
        <w:b/>
        <w:sz w:val="18"/>
        <w:szCs w:val="18"/>
      </w:rPr>
    </w:pPr>
    <w:r w:rsidRPr="004474B7">
      <w:rPr>
        <w:rFonts w:ascii="Arial" w:hAnsi="Arial" w:cs="Arial"/>
        <w:sz w:val="18"/>
        <w:szCs w:val="18"/>
      </w:rPr>
      <w:t>Page</w:t>
    </w:r>
    <w:r>
      <w:rPr>
        <w:rFonts w:ascii="Arial" w:hAnsi="Arial" w:cs="Arial"/>
        <w:sz w:val="18"/>
        <w:szCs w:val="18"/>
      </w:rPr>
      <w:t xml:space="preserve"> </w:t>
    </w:r>
    <w:r w:rsidRPr="004474B7">
      <w:rPr>
        <w:rFonts w:ascii="Arial" w:hAnsi="Arial" w:cs="Arial"/>
        <w:sz w:val="18"/>
        <w:szCs w:val="18"/>
      </w:rPr>
      <w:fldChar w:fldCharType="begin"/>
    </w:r>
    <w:r w:rsidRPr="004474B7">
      <w:rPr>
        <w:rFonts w:ascii="Arial" w:hAnsi="Arial" w:cs="Arial"/>
        <w:sz w:val="18"/>
        <w:szCs w:val="18"/>
      </w:rPr>
      <w:instrText xml:space="preserve"> PAGE   \* MERGEFORMAT </w:instrText>
    </w:r>
    <w:r w:rsidRPr="004474B7">
      <w:rPr>
        <w:rFonts w:ascii="Arial" w:hAnsi="Arial" w:cs="Arial"/>
        <w:sz w:val="18"/>
        <w:szCs w:val="18"/>
      </w:rPr>
      <w:fldChar w:fldCharType="separate"/>
    </w:r>
    <w:r w:rsidR="00886341">
      <w:rPr>
        <w:rFonts w:ascii="Arial" w:hAnsi="Arial" w:cs="Arial"/>
        <w:noProof/>
        <w:sz w:val="18"/>
        <w:szCs w:val="18"/>
      </w:rPr>
      <w:t>74</w:t>
    </w:r>
    <w:r w:rsidRPr="004474B7">
      <w:rPr>
        <w:rFonts w:ascii="Arial" w:hAnsi="Arial" w:cs="Arial"/>
        <w:sz w:val="18"/>
        <w:szCs w:val="18"/>
      </w:rPr>
      <w:fldChar w:fldCharType="end"/>
    </w:r>
    <w:r>
      <w:rPr>
        <w:rFonts w:ascii="Arial" w:hAnsi="Arial" w:cs="Arial"/>
        <w:b/>
        <w:sz w:val="18"/>
        <w:szCs w:val="18"/>
      </w:rPr>
      <w:tab/>
    </w:r>
    <w:r>
      <w:rPr>
        <w:rFonts w:ascii="Arial" w:hAnsi="Arial" w:cs="Arial"/>
        <w:b/>
        <w:sz w:val="18"/>
        <w:szCs w:val="18"/>
      </w:rPr>
      <w:tab/>
    </w:r>
    <w:sdt>
      <w:sdtPr>
        <w:rPr>
          <w:rFonts w:ascii="Arial" w:hAnsi="Arial" w:cs="Arial"/>
          <w:sz w:val="18"/>
          <w:szCs w:val="18"/>
        </w:rPr>
        <w:alias w:val="Publish Date"/>
        <w:tag w:val=""/>
        <w:id w:val="318155983"/>
        <w:dataBinding w:prefixMappings="xmlns:ns0='http://schemas.microsoft.com/office/2006/coverPageProps' " w:xpath="/ns0:CoverPageProperties[1]/ns0:PublishDate[1]" w:storeItemID="{55AF091B-3C7A-41E3-B477-F2FDAA23CFDA}"/>
        <w:date w:fullDate="2025-10-01T00:00:00Z">
          <w:dateFormat w:val="MMMM d, yyyy"/>
          <w:lid w:val="en-US"/>
          <w:storeMappedDataAs w:val="dateTime"/>
          <w:calendar w:val="gregorian"/>
        </w:date>
      </w:sdtPr>
      <w:sdtContent>
        <w:r w:rsidR="00660C42">
          <w:rPr>
            <w:rFonts w:ascii="Arial" w:hAnsi="Arial" w:cs="Arial"/>
            <w:sz w:val="18"/>
            <w:szCs w:val="18"/>
            <w:lang w:val="en-US"/>
          </w:rPr>
          <w:t>October 1, 2025</w:t>
        </w:r>
      </w:sdtContent>
    </w:sdt>
  </w:p>
  <w:p w14:paraId="32681003" w14:textId="77777777" w:rsidR="006E11ED" w:rsidRDefault="006E11ED"/>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681004" w14:textId="589CDD45" w:rsidR="006E11ED" w:rsidRDefault="00000000" w:rsidP="00BA0127">
    <w:pPr>
      <w:pStyle w:val="Footer"/>
      <w:pBdr>
        <w:top w:val="single" w:sz="4" w:space="1" w:color="auto"/>
      </w:pBdr>
      <w:tabs>
        <w:tab w:val="clear" w:pos="9360"/>
        <w:tab w:val="right" w:pos="8910"/>
      </w:tabs>
      <w:ind w:left="0"/>
      <w:rPr>
        <w:rFonts w:ascii="Arial" w:hAnsi="Arial" w:cs="Arial"/>
        <w:b/>
        <w:sz w:val="18"/>
        <w:szCs w:val="18"/>
      </w:rPr>
    </w:pPr>
    <w:sdt>
      <w:sdtPr>
        <w:rPr>
          <w:rFonts w:ascii="Arial" w:hAnsi="Arial" w:cs="Arial"/>
          <w:b/>
          <w:sz w:val="18"/>
          <w:szCs w:val="18"/>
        </w:rPr>
        <w:alias w:val="Status"/>
        <w:tag w:val=""/>
        <w:id w:val="406964111"/>
        <w:dataBinding w:prefixMappings="xmlns:ns0='http://purl.org/dc/elements/1.1/' xmlns:ns1='http://schemas.openxmlformats.org/package/2006/metadata/core-properties' " w:xpath="/ns1:coreProperties[1]/ns1:contentStatus[1]" w:storeItemID="{6C3C8BC8-F283-45AE-878A-BAB7291924A1}"/>
        <w:text/>
      </w:sdtPr>
      <w:sdtContent>
        <w:r w:rsidR="006B786D">
          <w:rPr>
            <w:rFonts w:ascii="Arial" w:hAnsi="Arial" w:cs="Arial"/>
            <w:b/>
            <w:sz w:val="18"/>
            <w:szCs w:val="18"/>
          </w:rPr>
          <w:t>Draft Version 1.5.0</w:t>
        </w:r>
      </w:sdtContent>
    </w:sdt>
    <w:r w:rsidR="006E11ED">
      <w:rPr>
        <w:rFonts w:ascii="Arial" w:hAnsi="Arial" w:cs="Arial"/>
        <w:b/>
        <w:sz w:val="18"/>
        <w:szCs w:val="18"/>
      </w:rPr>
      <w:tab/>
    </w:r>
    <w:r w:rsidR="006E11ED">
      <w:rPr>
        <w:rFonts w:ascii="Arial" w:hAnsi="Arial" w:cs="Arial"/>
        <w:b/>
        <w:sz w:val="18"/>
        <w:szCs w:val="18"/>
      </w:rPr>
      <w:tab/>
      <w:t>Appendix D</w:t>
    </w:r>
  </w:p>
  <w:p w14:paraId="32681005" w14:textId="221FE758" w:rsidR="006E11ED" w:rsidRPr="004474B7" w:rsidRDefault="00000000" w:rsidP="00BA0127">
    <w:pPr>
      <w:pStyle w:val="Footer"/>
      <w:pBdr>
        <w:top w:val="single" w:sz="4" w:space="1" w:color="auto"/>
      </w:pBdr>
      <w:tabs>
        <w:tab w:val="clear" w:pos="9360"/>
        <w:tab w:val="right" w:pos="8910"/>
      </w:tabs>
      <w:ind w:left="0"/>
      <w:rPr>
        <w:rFonts w:ascii="Arial" w:hAnsi="Arial" w:cs="Arial"/>
        <w:sz w:val="18"/>
        <w:szCs w:val="18"/>
      </w:rPr>
    </w:pPr>
    <w:sdt>
      <w:sdtPr>
        <w:rPr>
          <w:rFonts w:ascii="Arial" w:hAnsi="Arial" w:cs="Arial"/>
          <w:sz w:val="18"/>
          <w:szCs w:val="18"/>
        </w:rPr>
        <w:alias w:val="Publish Date"/>
        <w:tag w:val=""/>
        <w:id w:val="533617975"/>
        <w:dataBinding w:prefixMappings="xmlns:ns0='http://schemas.microsoft.com/office/2006/coverPageProps' " w:xpath="/ns0:CoverPageProperties[1]/ns0:PublishDate[1]" w:storeItemID="{55AF091B-3C7A-41E3-B477-F2FDAA23CFDA}"/>
        <w:date w:fullDate="2025-10-01T00:00:00Z">
          <w:dateFormat w:val="MMMM d, yyyy"/>
          <w:lid w:val="en-US"/>
          <w:storeMappedDataAs w:val="dateTime"/>
          <w:calendar w:val="gregorian"/>
        </w:date>
      </w:sdtPr>
      <w:sdtContent>
        <w:r w:rsidR="00660C42">
          <w:rPr>
            <w:rFonts w:ascii="Arial" w:hAnsi="Arial" w:cs="Arial"/>
            <w:sz w:val="18"/>
            <w:szCs w:val="18"/>
            <w:lang w:val="en-US"/>
          </w:rPr>
          <w:t>October 1, 2025</w:t>
        </w:r>
      </w:sdtContent>
    </w:sdt>
    <w:r w:rsidR="006E11ED">
      <w:rPr>
        <w:rFonts w:ascii="Arial" w:hAnsi="Arial" w:cs="Arial"/>
        <w:sz w:val="18"/>
        <w:szCs w:val="18"/>
      </w:rPr>
      <w:tab/>
    </w:r>
    <w:r w:rsidR="006E11ED">
      <w:rPr>
        <w:rFonts w:ascii="Arial" w:hAnsi="Arial" w:cs="Arial"/>
        <w:sz w:val="18"/>
        <w:szCs w:val="18"/>
      </w:rPr>
      <w:tab/>
    </w:r>
    <w:r w:rsidR="006E11ED" w:rsidRPr="004474B7">
      <w:rPr>
        <w:rFonts w:ascii="Arial" w:hAnsi="Arial" w:cs="Arial"/>
        <w:sz w:val="18"/>
        <w:szCs w:val="18"/>
      </w:rPr>
      <w:t>Page</w:t>
    </w:r>
    <w:r w:rsidR="006E11ED">
      <w:rPr>
        <w:rFonts w:ascii="Arial" w:hAnsi="Arial" w:cs="Arial"/>
        <w:sz w:val="18"/>
        <w:szCs w:val="18"/>
      </w:rPr>
      <w:t xml:space="preserve"> </w:t>
    </w:r>
    <w:r w:rsidR="006E11ED" w:rsidRPr="004474B7">
      <w:rPr>
        <w:rFonts w:ascii="Arial" w:hAnsi="Arial" w:cs="Arial"/>
        <w:sz w:val="18"/>
        <w:szCs w:val="18"/>
      </w:rPr>
      <w:fldChar w:fldCharType="begin"/>
    </w:r>
    <w:r w:rsidR="006E11ED" w:rsidRPr="004474B7">
      <w:rPr>
        <w:rFonts w:ascii="Arial" w:hAnsi="Arial" w:cs="Arial"/>
        <w:sz w:val="18"/>
        <w:szCs w:val="18"/>
      </w:rPr>
      <w:instrText xml:space="preserve"> PAGE   \* MERGEFORMAT </w:instrText>
    </w:r>
    <w:r w:rsidR="006E11ED" w:rsidRPr="004474B7">
      <w:rPr>
        <w:rFonts w:ascii="Arial" w:hAnsi="Arial" w:cs="Arial"/>
        <w:sz w:val="18"/>
        <w:szCs w:val="18"/>
      </w:rPr>
      <w:fldChar w:fldCharType="separate"/>
    </w:r>
    <w:r w:rsidR="00886341">
      <w:rPr>
        <w:rFonts w:ascii="Arial" w:hAnsi="Arial" w:cs="Arial"/>
        <w:noProof/>
        <w:sz w:val="18"/>
        <w:szCs w:val="18"/>
      </w:rPr>
      <w:t>75</w:t>
    </w:r>
    <w:r w:rsidR="006E11ED" w:rsidRPr="004474B7">
      <w:rPr>
        <w:rFonts w:ascii="Arial" w:hAnsi="Arial" w:cs="Arial"/>
        <w:sz w:val="18"/>
        <w:szCs w:val="18"/>
      </w:rPr>
      <w:fldChar w:fldCharType="end"/>
    </w:r>
  </w:p>
  <w:p w14:paraId="32681006" w14:textId="77777777" w:rsidR="006E11ED" w:rsidRDefault="006E11ED"/>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681009" w14:textId="50EEF1DE" w:rsidR="006E11ED" w:rsidRDefault="00000000" w:rsidP="00BA0127">
    <w:pPr>
      <w:pStyle w:val="Footer"/>
      <w:pBdr>
        <w:top w:val="single" w:sz="4" w:space="1" w:color="auto"/>
      </w:pBdr>
      <w:tabs>
        <w:tab w:val="clear" w:pos="9360"/>
        <w:tab w:val="right" w:pos="8910"/>
      </w:tabs>
      <w:ind w:left="0"/>
      <w:rPr>
        <w:rFonts w:ascii="Arial" w:hAnsi="Arial" w:cs="Arial"/>
        <w:b/>
        <w:sz w:val="18"/>
        <w:szCs w:val="18"/>
      </w:rPr>
    </w:pPr>
    <w:sdt>
      <w:sdtPr>
        <w:rPr>
          <w:rFonts w:ascii="Arial" w:hAnsi="Arial" w:cs="Arial"/>
          <w:b/>
          <w:sz w:val="18"/>
          <w:szCs w:val="18"/>
        </w:rPr>
        <w:alias w:val="Status"/>
        <w:tag w:val=""/>
        <w:id w:val="421768756"/>
        <w:dataBinding w:prefixMappings="xmlns:ns0='http://purl.org/dc/elements/1.1/' xmlns:ns1='http://schemas.openxmlformats.org/package/2006/metadata/core-properties' " w:xpath="/ns1:coreProperties[1]/ns1:contentStatus[1]" w:storeItemID="{6C3C8BC8-F283-45AE-878A-BAB7291924A1}"/>
        <w:text/>
      </w:sdtPr>
      <w:sdtContent>
        <w:r w:rsidR="006B786D">
          <w:rPr>
            <w:rFonts w:ascii="Arial" w:hAnsi="Arial" w:cs="Arial"/>
            <w:b/>
            <w:sz w:val="18"/>
            <w:szCs w:val="18"/>
          </w:rPr>
          <w:t>Draft Version 1.5.0</w:t>
        </w:r>
      </w:sdtContent>
    </w:sdt>
    <w:r w:rsidR="006E11ED">
      <w:rPr>
        <w:rFonts w:ascii="Arial" w:hAnsi="Arial" w:cs="Arial"/>
        <w:b/>
        <w:sz w:val="18"/>
        <w:szCs w:val="18"/>
      </w:rPr>
      <w:tab/>
    </w:r>
    <w:r w:rsidR="006E11ED">
      <w:rPr>
        <w:rFonts w:ascii="Arial" w:hAnsi="Arial" w:cs="Arial"/>
        <w:b/>
        <w:sz w:val="18"/>
        <w:szCs w:val="18"/>
      </w:rPr>
      <w:tab/>
      <w:t>Appendix E</w:t>
    </w:r>
  </w:p>
  <w:p w14:paraId="3268100A" w14:textId="0E29B647" w:rsidR="006E11ED" w:rsidRPr="004474B7" w:rsidRDefault="00000000" w:rsidP="00BA0127">
    <w:pPr>
      <w:pStyle w:val="Footer"/>
      <w:pBdr>
        <w:top w:val="single" w:sz="4" w:space="1" w:color="auto"/>
      </w:pBdr>
      <w:tabs>
        <w:tab w:val="clear" w:pos="9360"/>
        <w:tab w:val="right" w:pos="8910"/>
      </w:tabs>
      <w:ind w:left="0"/>
      <w:rPr>
        <w:rFonts w:ascii="Arial" w:hAnsi="Arial" w:cs="Arial"/>
        <w:sz w:val="18"/>
        <w:szCs w:val="18"/>
      </w:rPr>
    </w:pPr>
    <w:sdt>
      <w:sdtPr>
        <w:rPr>
          <w:rFonts w:ascii="Arial" w:hAnsi="Arial" w:cs="Arial"/>
          <w:sz w:val="18"/>
          <w:szCs w:val="18"/>
        </w:rPr>
        <w:alias w:val="Publish Date"/>
        <w:tag w:val=""/>
        <w:id w:val="1787464955"/>
        <w:dataBinding w:prefixMappings="xmlns:ns0='http://schemas.microsoft.com/office/2006/coverPageProps' " w:xpath="/ns0:CoverPageProperties[1]/ns0:PublishDate[1]" w:storeItemID="{55AF091B-3C7A-41E3-B477-F2FDAA23CFDA}"/>
        <w:date w:fullDate="2025-10-01T00:00:00Z">
          <w:dateFormat w:val="MMMM d, yyyy"/>
          <w:lid w:val="en-US"/>
          <w:storeMappedDataAs w:val="dateTime"/>
          <w:calendar w:val="gregorian"/>
        </w:date>
      </w:sdtPr>
      <w:sdtContent>
        <w:r w:rsidR="00660C42">
          <w:rPr>
            <w:rFonts w:ascii="Arial" w:hAnsi="Arial" w:cs="Arial"/>
            <w:sz w:val="18"/>
            <w:szCs w:val="18"/>
            <w:lang w:val="en-US"/>
          </w:rPr>
          <w:t>October 1, 2025</w:t>
        </w:r>
      </w:sdtContent>
    </w:sdt>
    <w:r w:rsidR="006E11ED">
      <w:rPr>
        <w:rFonts w:ascii="Arial" w:hAnsi="Arial" w:cs="Arial"/>
        <w:sz w:val="18"/>
        <w:szCs w:val="18"/>
      </w:rPr>
      <w:tab/>
    </w:r>
    <w:r w:rsidR="006E11ED">
      <w:rPr>
        <w:rFonts w:ascii="Arial" w:hAnsi="Arial" w:cs="Arial"/>
        <w:sz w:val="18"/>
        <w:szCs w:val="18"/>
      </w:rPr>
      <w:tab/>
    </w:r>
    <w:r w:rsidR="006E11ED" w:rsidRPr="004474B7">
      <w:rPr>
        <w:rFonts w:ascii="Arial" w:hAnsi="Arial" w:cs="Arial"/>
        <w:sz w:val="18"/>
        <w:szCs w:val="18"/>
      </w:rPr>
      <w:t>Page</w:t>
    </w:r>
    <w:r w:rsidR="006E11ED">
      <w:rPr>
        <w:rFonts w:ascii="Arial" w:hAnsi="Arial" w:cs="Arial"/>
        <w:sz w:val="18"/>
        <w:szCs w:val="18"/>
      </w:rPr>
      <w:t xml:space="preserve"> </w:t>
    </w:r>
    <w:r w:rsidR="006E11ED" w:rsidRPr="004474B7">
      <w:rPr>
        <w:rFonts w:ascii="Arial" w:hAnsi="Arial" w:cs="Arial"/>
        <w:sz w:val="18"/>
        <w:szCs w:val="18"/>
      </w:rPr>
      <w:fldChar w:fldCharType="begin"/>
    </w:r>
    <w:r w:rsidR="006E11ED" w:rsidRPr="004474B7">
      <w:rPr>
        <w:rFonts w:ascii="Arial" w:hAnsi="Arial" w:cs="Arial"/>
        <w:sz w:val="18"/>
        <w:szCs w:val="18"/>
      </w:rPr>
      <w:instrText xml:space="preserve"> PAGE   \* MERGEFORMAT </w:instrText>
    </w:r>
    <w:r w:rsidR="006E11ED" w:rsidRPr="004474B7">
      <w:rPr>
        <w:rFonts w:ascii="Arial" w:hAnsi="Arial" w:cs="Arial"/>
        <w:sz w:val="18"/>
        <w:szCs w:val="18"/>
      </w:rPr>
      <w:fldChar w:fldCharType="separate"/>
    </w:r>
    <w:r w:rsidR="00886341">
      <w:rPr>
        <w:rFonts w:ascii="Arial" w:hAnsi="Arial" w:cs="Arial"/>
        <w:noProof/>
        <w:sz w:val="18"/>
        <w:szCs w:val="18"/>
      </w:rPr>
      <w:t>99</w:t>
    </w:r>
    <w:r w:rsidR="006E11ED" w:rsidRPr="004474B7">
      <w:rPr>
        <w:rFonts w:ascii="Arial" w:hAnsi="Arial" w:cs="Arial"/>
        <w:sz w:val="18"/>
        <w:szCs w:val="18"/>
      </w:rPr>
      <w:fldChar w:fldCharType="end"/>
    </w:r>
  </w:p>
  <w:p w14:paraId="3268100B" w14:textId="77777777" w:rsidR="006E11ED" w:rsidRDefault="006E11ED"/>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68100C" w14:textId="714275B7" w:rsidR="006E11ED" w:rsidRDefault="006E11ED" w:rsidP="00BA0127">
    <w:pPr>
      <w:pStyle w:val="Footer"/>
      <w:pBdr>
        <w:top w:val="single" w:sz="4" w:space="1" w:color="auto"/>
      </w:pBdr>
      <w:tabs>
        <w:tab w:val="clear" w:pos="9360"/>
        <w:tab w:val="right" w:pos="9000"/>
      </w:tabs>
      <w:ind w:left="0"/>
      <w:rPr>
        <w:rFonts w:ascii="Arial" w:hAnsi="Arial" w:cs="Arial"/>
        <w:b/>
        <w:sz w:val="18"/>
        <w:szCs w:val="18"/>
      </w:rPr>
    </w:pPr>
    <w:r>
      <w:rPr>
        <w:rFonts w:ascii="Arial" w:hAnsi="Arial" w:cs="Arial"/>
        <w:b/>
        <w:sz w:val="18"/>
        <w:szCs w:val="18"/>
      </w:rPr>
      <w:t>Appendix F</w:t>
    </w:r>
    <w:r>
      <w:rPr>
        <w:rFonts w:ascii="Arial" w:hAnsi="Arial" w:cs="Arial"/>
        <w:b/>
        <w:sz w:val="18"/>
        <w:szCs w:val="18"/>
      </w:rPr>
      <w:tab/>
    </w:r>
    <w:r>
      <w:rPr>
        <w:rFonts w:ascii="Arial" w:hAnsi="Arial" w:cs="Arial"/>
        <w:b/>
        <w:sz w:val="18"/>
        <w:szCs w:val="18"/>
      </w:rPr>
      <w:tab/>
    </w:r>
    <w:sdt>
      <w:sdtPr>
        <w:rPr>
          <w:rFonts w:ascii="Arial" w:hAnsi="Arial" w:cs="Arial"/>
          <w:b/>
          <w:sz w:val="18"/>
          <w:szCs w:val="18"/>
        </w:rPr>
        <w:alias w:val="Status"/>
        <w:tag w:val=""/>
        <w:id w:val="-1156828639"/>
        <w:dataBinding w:prefixMappings="xmlns:ns0='http://purl.org/dc/elements/1.1/' xmlns:ns1='http://schemas.openxmlformats.org/package/2006/metadata/core-properties' " w:xpath="/ns1:coreProperties[1]/ns1:contentStatus[1]" w:storeItemID="{6C3C8BC8-F283-45AE-878A-BAB7291924A1}"/>
        <w:text/>
      </w:sdtPr>
      <w:sdtContent>
        <w:r w:rsidR="006B786D">
          <w:rPr>
            <w:rFonts w:ascii="Arial" w:hAnsi="Arial" w:cs="Arial"/>
            <w:b/>
            <w:sz w:val="18"/>
            <w:szCs w:val="18"/>
          </w:rPr>
          <w:t>Draft Version 1.5.0</w:t>
        </w:r>
      </w:sdtContent>
    </w:sdt>
  </w:p>
  <w:p w14:paraId="3268100D" w14:textId="06B88E80" w:rsidR="006E11ED" w:rsidRPr="009E547F" w:rsidRDefault="006E11ED" w:rsidP="00BA0127">
    <w:pPr>
      <w:pStyle w:val="Footer"/>
      <w:pBdr>
        <w:top w:val="single" w:sz="4" w:space="1" w:color="auto"/>
      </w:pBdr>
      <w:tabs>
        <w:tab w:val="clear" w:pos="9360"/>
        <w:tab w:val="right" w:pos="9000"/>
      </w:tabs>
      <w:ind w:left="0"/>
      <w:rPr>
        <w:rFonts w:ascii="Arial" w:hAnsi="Arial" w:cs="Arial"/>
        <w:b/>
        <w:sz w:val="18"/>
        <w:szCs w:val="18"/>
      </w:rPr>
    </w:pPr>
    <w:r w:rsidRPr="004474B7">
      <w:rPr>
        <w:rFonts w:ascii="Arial" w:hAnsi="Arial" w:cs="Arial"/>
        <w:sz w:val="18"/>
        <w:szCs w:val="18"/>
      </w:rPr>
      <w:t>Page</w:t>
    </w:r>
    <w:r>
      <w:rPr>
        <w:rFonts w:ascii="Arial" w:hAnsi="Arial" w:cs="Arial"/>
        <w:sz w:val="18"/>
        <w:szCs w:val="18"/>
      </w:rPr>
      <w:t xml:space="preserve"> </w:t>
    </w:r>
    <w:r w:rsidRPr="004474B7">
      <w:rPr>
        <w:rFonts w:ascii="Arial" w:hAnsi="Arial" w:cs="Arial"/>
        <w:sz w:val="18"/>
        <w:szCs w:val="18"/>
      </w:rPr>
      <w:fldChar w:fldCharType="begin"/>
    </w:r>
    <w:r w:rsidRPr="004474B7">
      <w:rPr>
        <w:rFonts w:ascii="Arial" w:hAnsi="Arial" w:cs="Arial"/>
        <w:sz w:val="18"/>
        <w:szCs w:val="18"/>
      </w:rPr>
      <w:instrText xml:space="preserve"> PAGE   \* MERGEFORMAT </w:instrText>
    </w:r>
    <w:r w:rsidRPr="004474B7">
      <w:rPr>
        <w:rFonts w:ascii="Arial" w:hAnsi="Arial" w:cs="Arial"/>
        <w:sz w:val="18"/>
        <w:szCs w:val="18"/>
      </w:rPr>
      <w:fldChar w:fldCharType="separate"/>
    </w:r>
    <w:r w:rsidR="00886341">
      <w:rPr>
        <w:rFonts w:ascii="Arial" w:hAnsi="Arial" w:cs="Arial"/>
        <w:noProof/>
        <w:sz w:val="18"/>
        <w:szCs w:val="18"/>
      </w:rPr>
      <w:t>120</w:t>
    </w:r>
    <w:r w:rsidRPr="004474B7">
      <w:rPr>
        <w:rFonts w:ascii="Arial" w:hAnsi="Arial" w:cs="Arial"/>
        <w:sz w:val="18"/>
        <w:szCs w:val="18"/>
      </w:rPr>
      <w:fldChar w:fldCharType="end"/>
    </w:r>
    <w:r>
      <w:rPr>
        <w:rFonts w:ascii="Arial" w:hAnsi="Arial" w:cs="Arial"/>
        <w:b/>
        <w:sz w:val="18"/>
        <w:szCs w:val="18"/>
      </w:rPr>
      <w:tab/>
    </w:r>
    <w:r>
      <w:rPr>
        <w:rFonts w:ascii="Arial" w:hAnsi="Arial" w:cs="Arial"/>
        <w:b/>
        <w:sz w:val="18"/>
        <w:szCs w:val="18"/>
      </w:rPr>
      <w:tab/>
    </w:r>
    <w:sdt>
      <w:sdtPr>
        <w:rPr>
          <w:rFonts w:ascii="Arial" w:hAnsi="Arial" w:cs="Arial"/>
          <w:sz w:val="18"/>
          <w:szCs w:val="18"/>
        </w:rPr>
        <w:alias w:val="Publish Date"/>
        <w:tag w:val=""/>
        <w:id w:val="1791778262"/>
        <w:dataBinding w:prefixMappings="xmlns:ns0='http://schemas.microsoft.com/office/2006/coverPageProps' " w:xpath="/ns0:CoverPageProperties[1]/ns0:PublishDate[1]" w:storeItemID="{55AF091B-3C7A-41E3-B477-F2FDAA23CFDA}"/>
        <w:date w:fullDate="2025-10-01T00:00:00Z">
          <w:dateFormat w:val="MMMM d, yyyy"/>
          <w:lid w:val="en-US"/>
          <w:storeMappedDataAs w:val="dateTime"/>
          <w:calendar w:val="gregorian"/>
        </w:date>
      </w:sdtPr>
      <w:sdtContent>
        <w:r w:rsidR="00660C42">
          <w:rPr>
            <w:rFonts w:ascii="Arial" w:hAnsi="Arial" w:cs="Arial"/>
            <w:sz w:val="18"/>
            <w:szCs w:val="18"/>
            <w:lang w:val="en-US"/>
          </w:rPr>
          <w:t>October 1, 2025</w:t>
        </w:r>
      </w:sdtContent>
    </w:sdt>
  </w:p>
  <w:p w14:paraId="3268100E" w14:textId="77777777" w:rsidR="006E11ED" w:rsidRDefault="006E11ED"/>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68100F" w14:textId="713F6FCE" w:rsidR="006E11ED" w:rsidRDefault="00000000" w:rsidP="00BA0127">
    <w:pPr>
      <w:pStyle w:val="Footer"/>
      <w:pBdr>
        <w:top w:val="single" w:sz="4" w:space="1" w:color="auto"/>
      </w:pBdr>
      <w:tabs>
        <w:tab w:val="clear" w:pos="9360"/>
        <w:tab w:val="right" w:pos="8910"/>
      </w:tabs>
      <w:ind w:left="0"/>
      <w:rPr>
        <w:rFonts w:ascii="Arial" w:hAnsi="Arial" w:cs="Arial"/>
        <w:b/>
        <w:sz w:val="18"/>
        <w:szCs w:val="18"/>
      </w:rPr>
    </w:pPr>
    <w:sdt>
      <w:sdtPr>
        <w:rPr>
          <w:rFonts w:ascii="Arial" w:hAnsi="Arial" w:cs="Arial"/>
          <w:b/>
          <w:sz w:val="18"/>
          <w:szCs w:val="18"/>
        </w:rPr>
        <w:alias w:val="Status"/>
        <w:tag w:val=""/>
        <w:id w:val="857935014"/>
        <w:dataBinding w:prefixMappings="xmlns:ns0='http://purl.org/dc/elements/1.1/' xmlns:ns1='http://schemas.openxmlformats.org/package/2006/metadata/core-properties' " w:xpath="/ns1:coreProperties[1]/ns1:contentStatus[1]" w:storeItemID="{6C3C8BC8-F283-45AE-878A-BAB7291924A1}"/>
        <w:text/>
      </w:sdtPr>
      <w:sdtContent>
        <w:r w:rsidR="006B786D">
          <w:rPr>
            <w:rFonts w:ascii="Arial" w:hAnsi="Arial" w:cs="Arial"/>
            <w:b/>
            <w:sz w:val="18"/>
            <w:szCs w:val="18"/>
          </w:rPr>
          <w:t>Draft Version 1.5.0</w:t>
        </w:r>
      </w:sdtContent>
    </w:sdt>
    <w:r w:rsidR="006E11ED">
      <w:rPr>
        <w:rFonts w:ascii="Arial" w:hAnsi="Arial" w:cs="Arial"/>
        <w:b/>
        <w:sz w:val="18"/>
        <w:szCs w:val="18"/>
      </w:rPr>
      <w:tab/>
    </w:r>
    <w:r w:rsidR="006E11ED">
      <w:rPr>
        <w:rFonts w:ascii="Arial" w:hAnsi="Arial" w:cs="Arial"/>
        <w:b/>
        <w:sz w:val="18"/>
        <w:szCs w:val="18"/>
      </w:rPr>
      <w:tab/>
      <w:t>Appendix F</w:t>
    </w:r>
  </w:p>
  <w:p w14:paraId="32681010" w14:textId="13E4CD34" w:rsidR="006E11ED" w:rsidRPr="004474B7" w:rsidRDefault="00000000" w:rsidP="00BA0127">
    <w:pPr>
      <w:pStyle w:val="Footer"/>
      <w:pBdr>
        <w:top w:val="single" w:sz="4" w:space="1" w:color="auto"/>
      </w:pBdr>
      <w:tabs>
        <w:tab w:val="clear" w:pos="9360"/>
        <w:tab w:val="right" w:pos="8910"/>
      </w:tabs>
      <w:ind w:left="0"/>
      <w:rPr>
        <w:rFonts w:ascii="Arial" w:hAnsi="Arial" w:cs="Arial"/>
        <w:sz w:val="18"/>
        <w:szCs w:val="18"/>
      </w:rPr>
    </w:pPr>
    <w:sdt>
      <w:sdtPr>
        <w:rPr>
          <w:rFonts w:ascii="Arial" w:hAnsi="Arial" w:cs="Arial"/>
          <w:sz w:val="18"/>
          <w:szCs w:val="18"/>
        </w:rPr>
        <w:alias w:val="Publish Date"/>
        <w:tag w:val=""/>
        <w:id w:val="-1869518530"/>
        <w:dataBinding w:prefixMappings="xmlns:ns0='http://schemas.microsoft.com/office/2006/coverPageProps' " w:xpath="/ns0:CoverPageProperties[1]/ns0:PublishDate[1]" w:storeItemID="{55AF091B-3C7A-41E3-B477-F2FDAA23CFDA}"/>
        <w:date w:fullDate="2025-10-01T00:00:00Z">
          <w:dateFormat w:val="MMMM d, yyyy"/>
          <w:lid w:val="en-US"/>
          <w:storeMappedDataAs w:val="dateTime"/>
          <w:calendar w:val="gregorian"/>
        </w:date>
      </w:sdtPr>
      <w:sdtContent>
        <w:r w:rsidR="00660C42">
          <w:rPr>
            <w:rFonts w:ascii="Arial" w:hAnsi="Arial" w:cs="Arial"/>
            <w:sz w:val="18"/>
            <w:szCs w:val="18"/>
            <w:lang w:val="en-US"/>
          </w:rPr>
          <w:t>October 1, 2025</w:t>
        </w:r>
      </w:sdtContent>
    </w:sdt>
    <w:r w:rsidR="006E11ED">
      <w:rPr>
        <w:rFonts w:ascii="Arial" w:hAnsi="Arial" w:cs="Arial"/>
        <w:sz w:val="18"/>
        <w:szCs w:val="18"/>
      </w:rPr>
      <w:tab/>
    </w:r>
    <w:r w:rsidR="006E11ED">
      <w:rPr>
        <w:rFonts w:ascii="Arial" w:hAnsi="Arial" w:cs="Arial"/>
        <w:sz w:val="18"/>
        <w:szCs w:val="18"/>
      </w:rPr>
      <w:tab/>
    </w:r>
    <w:r w:rsidR="006E11ED" w:rsidRPr="004474B7">
      <w:rPr>
        <w:rFonts w:ascii="Arial" w:hAnsi="Arial" w:cs="Arial"/>
        <w:sz w:val="18"/>
        <w:szCs w:val="18"/>
      </w:rPr>
      <w:t>Page</w:t>
    </w:r>
    <w:r w:rsidR="006E11ED">
      <w:rPr>
        <w:rFonts w:ascii="Arial" w:hAnsi="Arial" w:cs="Arial"/>
        <w:sz w:val="18"/>
        <w:szCs w:val="18"/>
      </w:rPr>
      <w:t xml:space="preserve"> </w:t>
    </w:r>
    <w:r w:rsidR="006E11ED" w:rsidRPr="004474B7">
      <w:rPr>
        <w:rFonts w:ascii="Arial" w:hAnsi="Arial" w:cs="Arial"/>
        <w:sz w:val="18"/>
        <w:szCs w:val="18"/>
      </w:rPr>
      <w:fldChar w:fldCharType="begin"/>
    </w:r>
    <w:r w:rsidR="006E11ED" w:rsidRPr="004474B7">
      <w:rPr>
        <w:rFonts w:ascii="Arial" w:hAnsi="Arial" w:cs="Arial"/>
        <w:sz w:val="18"/>
        <w:szCs w:val="18"/>
      </w:rPr>
      <w:instrText xml:space="preserve"> PAGE   \* MERGEFORMAT </w:instrText>
    </w:r>
    <w:r w:rsidR="006E11ED" w:rsidRPr="004474B7">
      <w:rPr>
        <w:rFonts w:ascii="Arial" w:hAnsi="Arial" w:cs="Arial"/>
        <w:sz w:val="18"/>
        <w:szCs w:val="18"/>
      </w:rPr>
      <w:fldChar w:fldCharType="separate"/>
    </w:r>
    <w:r w:rsidR="00886341">
      <w:rPr>
        <w:rFonts w:ascii="Arial" w:hAnsi="Arial" w:cs="Arial"/>
        <w:noProof/>
        <w:sz w:val="18"/>
        <w:szCs w:val="18"/>
      </w:rPr>
      <w:t>119</w:t>
    </w:r>
    <w:r w:rsidR="006E11ED" w:rsidRPr="004474B7">
      <w:rPr>
        <w:rFonts w:ascii="Arial" w:hAnsi="Arial" w:cs="Arial"/>
        <w:sz w:val="18"/>
        <w:szCs w:val="18"/>
      </w:rPr>
      <w:fldChar w:fldCharType="end"/>
    </w:r>
  </w:p>
  <w:p w14:paraId="32681011" w14:textId="77777777" w:rsidR="006E11ED" w:rsidRDefault="006E11E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680FE6" w14:textId="77777777" w:rsidR="006E11ED" w:rsidRDefault="006E11E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680FE8" w14:textId="77777777" w:rsidR="006E11ED" w:rsidRDefault="006E11E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680FEB" w14:textId="2921BD37" w:rsidR="006E11ED" w:rsidRDefault="00000000" w:rsidP="00BA0127">
    <w:pPr>
      <w:pStyle w:val="Footer"/>
      <w:pBdr>
        <w:top w:val="single" w:sz="4" w:space="1" w:color="auto"/>
      </w:pBdr>
      <w:tabs>
        <w:tab w:val="clear" w:pos="9360"/>
        <w:tab w:val="right" w:pos="9000"/>
      </w:tabs>
      <w:ind w:left="0"/>
      <w:rPr>
        <w:rFonts w:ascii="Arial" w:hAnsi="Arial" w:cs="Arial"/>
        <w:b/>
        <w:sz w:val="18"/>
        <w:szCs w:val="18"/>
      </w:rPr>
    </w:pPr>
    <w:sdt>
      <w:sdtPr>
        <w:rPr>
          <w:rFonts w:ascii="Arial" w:hAnsi="Arial" w:cs="Arial"/>
          <w:b/>
          <w:sz w:val="18"/>
          <w:szCs w:val="18"/>
        </w:rPr>
        <w:alias w:val="Status"/>
        <w:tag w:val=""/>
        <w:id w:val="66851992"/>
        <w:dataBinding w:prefixMappings="xmlns:ns0='http://purl.org/dc/elements/1.1/' xmlns:ns1='http://schemas.openxmlformats.org/package/2006/metadata/core-properties' " w:xpath="/ns1:coreProperties[1]/ns1:contentStatus[1]" w:storeItemID="{6C3C8BC8-F283-45AE-878A-BAB7291924A1}"/>
        <w:text/>
      </w:sdtPr>
      <w:sdtContent>
        <w:r w:rsidR="006B786D">
          <w:rPr>
            <w:rFonts w:ascii="Arial" w:hAnsi="Arial" w:cs="Arial"/>
            <w:b/>
            <w:sz w:val="18"/>
            <w:szCs w:val="18"/>
          </w:rPr>
          <w:t>Draft Version 1.5.0</w:t>
        </w:r>
      </w:sdtContent>
    </w:sdt>
    <w:r w:rsidR="006E11ED">
      <w:rPr>
        <w:rFonts w:ascii="Arial" w:hAnsi="Arial" w:cs="Arial"/>
        <w:b/>
        <w:sz w:val="18"/>
        <w:szCs w:val="18"/>
      </w:rPr>
      <w:tab/>
    </w:r>
    <w:r w:rsidR="006E11ED">
      <w:rPr>
        <w:rFonts w:ascii="Arial" w:hAnsi="Arial" w:cs="Arial"/>
        <w:b/>
        <w:sz w:val="18"/>
        <w:szCs w:val="18"/>
      </w:rPr>
      <w:tab/>
    </w:r>
  </w:p>
  <w:p w14:paraId="32680FEC" w14:textId="1B103B44" w:rsidR="006E11ED" w:rsidRPr="004474B7" w:rsidRDefault="00000000" w:rsidP="00BA0127">
    <w:pPr>
      <w:pStyle w:val="Footer"/>
      <w:pBdr>
        <w:top w:val="single" w:sz="4" w:space="1" w:color="auto"/>
      </w:pBdr>
      <w:tabs>
        <w:tab w:val="clear" w:pos="9360"/>
        <w:tab w:val="right" w:pos="9000"/>
      </w:tabs>
      <w:ind w:left="0"/>
      <w:rPr>
        <w:rFonts w:ascii="Arial" w:hAnsi="Arial" w:cs="Arial"/>
        <w:sz w:val="18"/>
        <w:szCs w:val="18"/>
      </w:rPr>
    </w:pPr>
    <w:sdt>
      <w:sdtPr>
        <w:rPr>
          <w:rFonts w:ascii="Arial" w:hAnsi="Arial" w:cs="Arial"/>
          <w:sz w:val="18"/>
          <w:szCs w:val="18"/>
        </w:rPr>
        <w:alias w:val="Publish Date"/>
        <w:tag w:val=""/>
        <w:id w:val="1531923894"/>
        <w:dataBinding w:prefixMappings="xmlns:ns0='http://schemas.microsoft.com/office/2006/coverPageProps' " w:xpath="/ns0:CoverPageProperties[1]/ns0:PublishDate[1]" w:storeItemID="{55AF091B-3C7A-41E3-B477-F2FDAA23CFDA}"/>
        <w:date w:fullDate="2025-10-01T00:00:00Z">
          <w:dateFormat w:val="MMMM d, yyyy"/>
          <w:lid w:val="en-US"/>
          <w:storeMappedDataAs w:val="dateTime"/>
          <w:calendar w:val="gregorian"/>
        </w:date>
      </w:sdtPr>
      <w:sdtContent>
        <w:r w:rsidR="00660C42">
          <w:rPr>
            <w:rFonts w:ascii="Arial" w:hAnsi="Arial" w:cs="Arial"/>
            <w:sz w:val="18"/>
            <w:szCs w:val="18"/>
            <w:lang w:val="en-US"/>
          </w:rPr>
          <w:t>October 1, 2025</w:t>
        </w:r>
      </w:sdtContent>
    </w:sdt>
    <w:r w:rsidR="006E11ED">
      <w:rPr>
        <w:rFonts w:ascii="Arial" w:hAnsi="Arial" w:cs="Arial"/>
        <w:sz w:val="18"/>
        <w:szCs w:val="18"/>
      </w:rPr>
      <w:tab/>
    </w:r>
    <w:r w:rsidR="006E11ED">
      <w:rPr>
        <w:rFonts w:ascii="Arial" w:hAnsi="Arial" w:cs="Arial"/>
        <w:sz w:val="18"/>
        <w:szCs w:val="18"/>
      </w:rPr>
      <w:tab/>
    </w:r>
    <w:r w:rsidR="006E11ED" w:rsidRPr="004474B7">
      <w:rPr>
        <w:rFonts w:ascii="Arial" w:hAnsi="Arial" w:cs="Arial"/>
        <w:sz w:val="18"/>
        <w:szCs w:val="18"/>
      </w:rPr>
      <w:t>Page</w:t>
    </w:r>
    <w:r w:rsidR="006E11ED">
      <w:rPr>
        <w:rFonts w:ascii="Arial" w:hAnsi="Arial" w:cs="Arial"/>
        <w:sz w:val="18"/>
        <w:szCs w:val="18"/>
      </w:rPr>
      <w:t xml:space="preserve"> </w:t>
    </w:r>
    <w:r w:rsidR="006E11ED" w:rsidRPr="004474B7">
      <w:rPr>
        <w:rFonts w:ascii="Arial" w:hAnsi="Arial" w:cs="Arial"/>
        <w:sz w:val="18"/>
        <w:szCs w:val="18"/>
      </w:rPr>
      <w:fldChar w:fldCharType="begin"/>
    </w:r>
    <w:r w:rsidR="006E11ED" w:rsidRPr="004474B7">
      <w:rPr>
        <w:rFonts w:ascii="Arial" w:hAnsi="Arial" w:cs="Arial"/>
        <w:sz w:val="18"/>
        <w:szCs w:val="18"/>
      </w:rPr>
      <w:instrText xml:space="preserve"> PAGE   \* MERGEFORMAT </w:instrText>
    </w:r>
    <w:r w:rsidR="006E11ED" w:rsidRPr="004474B7">
      <w:rPr>
        <w:rFonts w:ascii="Arial" w:hAnsi="Arial" w:cs="Arial"/>
        <w:sz w:val="18"/>
        <w:szCs w:val="18"/>
      </w:rPr>
      <w:fldChar w:fldCharType="separate"/>
    </w:r>
    <w:r w:rsidR="00886341">
      <w:rPr>
        <w:rFonts w:ascii="Arial" w:hAnsi="Arial" w:cs="Arial"/>
        <w:noProof/>
        <w:sz w:val="18"/>
        <w:szCs w:val="18"/>
      </w:rPr>
      <w:t>i</w:t>
    </w:r>
    <w:r w:rsidR="006E11ED" w:rsidRPr="004474B7">
      <w:rPr>
        <w:rFonts w:ascii="Arial" w:hAnsi="Arial" w:cs="Arial"/>
        <w:sz w:val="18"/>
        <w:szCs w:val="18"/>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680FF1" w14:textId="4B58F47E" w:rsidR="006E11ED" w:rsidRDefault="006E11ED" w:rsidP="00BA0127">
    <w:pPr>
      <w:pStyle w:val="Footer"/>
      <w:pBdr>
        <w:top w:val="single" w:sz="4" w:space="1" w:color="auto"/>
      </w:pBdr>
      <w:tabs>
        <w:tab w:val="clear" w:pos="9360"/>
        <w:tab w:val="right" w:pos="9000"/>
      </w:tabs>
      <w:ind w:left="0"/>
      <w:rPr>
        <w:rFonts w:ascii="Arial" w:hAnsi="Arial" w:cs="Arial"/>
        <w:b/>
        <w:sz w:val="18"/>
        <w:szCs w:val="18"/>
      </w:rPr>
    </w:pPr>
    <w:r w:rsidRPr="004474B7">
      <w:rPr>
        <w:rFonts w:ascii="Arial" w:hAnsi="Arial" w:cs="Arial"/>
        <w:sz w:val="18"/>
        <w:szCs w:val="18"/>
      </w:rPr>
      <w:t xml:space="preserve">Page </w:t>
    </w:r>
    <w:r w:rsidRPr="004474B7">
      <w:rPr>
        <w:rFonts w:ascii="Arial" w:hAnsi="Arial" w:cs="Arial"/>
        <w:sz w:val="18"/>
        <w:szCs w:val="18"/>
      </w:rPr>
      <w:fldChar w:fldCharType="begin"/>
    </w:r>
    <w:r w:rsidRPr="004474B7">
      <w:rPr>
        <w:rFonts w:ascii="Arial" w:hAnsi="Arial" w:cs="Arial"/>
        <w:sz w:val="18"/>
        <w:szCs w:val="18"/>
      </w:rPr>
      <w:instrText xml:space="preserve"> PAGE   \* MERGEFORMAT </w:instrText>
    </w:r>
    <w:r w:rsidRPr="004474B7">
      <w:rPr>
        <w:rFonts w:ascii="Arial" w:hAnsi="Arial" w:cs="Arial"/>
        <w:sz w:val="18"/>
        <w:szCs w:val="18"/>
      </w:rPr>
      <w:fldChar w:fldCharType="separate"/>
    </w:r>
    <w:r w:rsidR="00886341">
      <w:rPr>
        <w:rFonts w:ascii="Arial" w:hAnsi="Arial" w:cs="Arial"/>
        <w:noProof/>
        <w:sz w:val="18"/>
        <w:szCs w:val="18"/>
      </w:rPr>
      <w:t>4</w:t>
    </w:r>
    <w:r w:rsidRPr="004474B7">
      <w:rPr>
        <w:rFonts w:ascii="Arial" w:hAnsi="Arial" w:cs="Arial"/>
        <w:sz w:val="18"/>
        <w:szCs w:val="18"/>
      </w:rPr>
      <w:fldChar w:fldCharType="end"/>
    </w:r>
    <w:r>
      <w:rPr>
        <w:rFonts w:ascii="Arial" w:hAnsi="Arial" w:cs="Arial"/>
        <w:b/>
        <w:sz w:val="18"/>
        <w:szCs w:val="18"/>
      </w:rPr>
      <w:tab/>
    </w:r>
    <w:r>
      <w:rPr>
        <w:rFonts w:ascii="Arial" w:hAnsi="Arial" w:cs="Arial"/>
        <w:b/>
        <w:sz w:val="18"/>
        <w:szCs w:val="18"/>
      </w:rPr>
      <w:tab/>
    </w:r>
    <w:sdt>
      <w:sdtPr>
        <w:rPr>
          <w:rFonts w:ascii="Arial" w:hAnsi="Arial" w:cs="Arial"/>
          <w:b/>
          <w:sz w:val="18"/>
          <w:szCs w:val="18"/>
        </w:rPr>
        <w:alias w:val="Status"/>
        <w:tag w:val=""/>
        <w:id w:val="-1131172413"/>
        <w:dataBinding w:prefixMappings="xmlns:ns0='http://purl.org/dc/elements/1.1/' xmlns:ns1='http://schemas.openxmlformats.org/package/2006/metadata/core-properties' " w:xpath="/ns1:coreProperties[1]/ns1:contentStatus[1]" w:storeItemID="{6C3C8BC8-F283-45AE-878A-BAB7291924A1}"/>
        <w:text/>
      </w:sdtPr>
      <w:sdtContent>
        <w:r w:rsidR="006B786D">
          <w:rPr>
            <w:rFonts w:ascii="Arial" w:hAnsi="Arial" w:cs="Arial"/>
            <w:b/>
            <w:sz w:val="18"/>
            <w:szCs w:val="18"/>
          </w:rPr>
          <w:t>Draft Version 1.5.0</w:t>
        </w:r>
      </w:sdtContent>
    </w:sdt>
  </w:p>
  <w:p w14:paraId="32680FF2" w14:textId="53809288" w:rsidR="006E11ED" w:rsidRPr="00693C67" w:rsidRDefault="006E11ED" w:rsidP="00BA0127">
    <w:pPr>
      <w:pStyle w:val="Footer"/>
      <w:pBdr>
        <w:top w:val="single" w:sz="4" w:space="1" w:color="auto"/>
      </w:pBdr>
      <w:tabs>
        <w:tab w:val="clear" w:pos="9360"/>
        <w:tab w:val="right" w:pos="9000"/>
      </w:tabs>
      <w:ind w:left="0"/>
      <w:rPr>
        <w:rFonts w:ascii="Arial" w:hAnsi="Arial" w:cs="Arial"/>
        <w:sz w:val="18"/>
        <w:szCs w:val="18"/>
      </w:rPr>
    </w:pPr>
    <w:r>
      <w:rPr>
        <w:rFonts w:ascii="Arial" w:hAnsi="Arial" w:cs="Arial"/>
        <w:b/>
        <w:sz w:val="18"/>
        <w:szCs w:val="18"/>
      </w:rPr>
      <w:tab/>
    </w:r>
    <w:r>
      <w:rPr>
        <w:rFonts w:ascii="Arial" w:hAnsi="Arial" w:cs="Arial"/>
        <w:b/>
        <w:sz w:val="18"/>
        <w:szCs w:val="18"/>
      </w:rPr>
      <w:tab/>
    </w:r>
    <w:sdt>
      <w:sdtPr>
        <w:rPr>
          <w:rFonts w:ascii="Arial" w:hAnsi="Arial" w:cs="Arial"/>
          <w:sz w:val="18"/>
          <w:szCs w:val="18"/>
        </w:rPr>
        <w:alias w:val="Publish Date"/>
        <w:tag w:val=""/>
        <w:id w:val="-1636020651"/>
        <w:dataBinding w:prefixMappings="xmlns:ns0='http://schemas.microsoft.com/office/2006/coverPageProps' " w:xpath="/ns0:CoverPageProperties[1]/ns0:PublishDate[1]" w:storeItemID="{55AF091B-3C7A-41E3-B477-F2FDAA23CFDA}"/>
        <w:date w:fullDate="2025-10-01T00:00:00Z">
          <w:dateFormat w:val="MMMM d, yyyy"/>
          <w:lid w:val="en-US"/>
          <w:storeMappedDataAs w:val="dateTime"/>
          <w:calendar w:val="gregorian"/>
        </w:date>
      </w:sdtPr>
      <w:sdtContent>
        <w:r w:rsidR="00660C42">
          <w:rPr>
            <w:rFonts w:ascii="Arial" w:hAnsi="Arial" w:cs="Arial"/>
            <w:sz w:val="18"/>
            <w:szCs w:val="18"/>
            <w:lang w:val="en-US"/>
          </w:rPr>
          <w:t>October 1, 2025</w:t>
        </w:r>
      </w:sdtContent>
    </w:sdt>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680FF3" w14:textId="3B31F7A0" w:rsidR="006E11ED" w:rsidRDefault="00000000" w:rsidP="00BA0127">
    <w:pPr>
      <w:pStyle w:val="Footer"/>
      <w:pBdr>
        <w:top w:val="single" w:sz="4" w:space="1" w:color="auto"/>
      </w:pBdr>
      <w:tabs>
        <w:tab w:val="clear" w:pos="9360"/>
        <w:tab w:val="right" w:pos="8910"/>
      </w:tabs>
      <w:ind w:left="0"/>
      <w:rPr>
        <w:rFonts w:ascii="Arial" w:hAnsi="Arial" w:cs="Arial"/>
        <w:b/>
        <w:sz w:val="18"/>
        <w:szCs w:val="18"/>
      </w:rPr>
    </w:pPr>
    <w:sdt>
      <w:sdtPr>
        <w:rPr>
          <w:rFonts w:ascii="Arial" w:hAnsi="Arial" w:cs="Arial"/>
          <w:b/>
          <w:sz w:val="18"/>
          <w:szCs w:val="18"/>
        </w:rPr>
        <w:alias w:val="Status"/>
        <w:tag w:val=""/>
        <w:id w:val="-1186672570"/>
        <w:dataBinding w:prefixMappings="xmlns:ns0='http://purl.org/dc/elements/1.1/' xmlns:ns1='http://schemas.openxmlformats.org/package/2006/metadata/core-properties' " w:xpath="/ns1:coreProperties[1]/ns1:contentStatus[1]" w:storeItemID="{6C3C8BC8-F283-45AE-878A-BAB7291924A1}"/>
        <w:text/>
      </w:sdtPr>
      <w:sdtContent>
        <w:r w:rsidR="006B786D">
          <w:rPr>
            <w:rFonts w:ascii="Arial" w:hAnsi="Arial" w:cs="Arial"/>
            <w:b/>
            <w:sz w:val="18"/>
            <w:szCs w:val="18"/>
          </w:rPr>
          <w:t>Draft Version 1.5.0</w:t>
        </w:r>
      </w:sdtContent>
    </w:sdt>
    <w:r w:rsidR="006E11ED">
      <w:rPr>
        <w:rFonts w:ascii="Arial" w:hAnsi="Arial" w:cs="Arial"/>
        <w:b/>
        <w:sz w:val="18"/>
        <w:szCs w:val="18"/>
      </w:rPr>
      <w:tab/>
    </w:r>
    <w:r w:rsidR="006E11ED">
      <w:rPr>
        <w:rFonts w:ascii="Arial" w:hAnsi="Arial" w:cs="Arial"/>
        <w:b/>
        <w:sz w:val="18"/>
        <w:szCs w:val="18"/>
      </w:rPr>
      <w:tab/>
    </w:r>
    <w:r w:rsidR="006E11ED" w:rsidRPr="004474B7">
      <w:rPr>
        <w:rFonts w:ascii="Arial" w:hAnsi="Arial" w:cs="Arial"/>
        <w:sz w:val="18"/>
        <w:szCs w:val="18"/>
      </w:rPr>
      <w:t xml:space="preserve">Page </w:t>
    </w:r>
    <w:r w:rsidR="006E11ED" w:rsidRPr="004474B7">
      <w:rPr>
        <w:rFonts w:ascii="Arial" w:hAnsi="Arial" w:cs="Arial"/>
        <w:sz w:val="18"/>
        <w:szCs w:val="18"/>
      </w:rPr>
      <w:fldChar w:fldCharType="begin"/>
    </w:r>
    <w:r w:rsidR="006E11ED" w:rsidRPr="004474B7">
      <w:rPr>
        <w:rFonts w:ascii="Arial" w:hAnsi="Arial" w:cs="Arial"/>
        <w:sz w:val="18"/>
        <w:szCs w:val="18"/>
      </w:rPr>
      <w:instrText xml:space="preserve"> PAGE   \* MERGEFORMAT </w:instrText>
    </w:r>
    <w:r w:rsidR="006E11ED" w:rsidRPr="004474B7">
      <w:rPr>
        <w:rFonts w:ascii="Arial" w:hAnsi="Arial" w:cs="Arial"/>
        <w:sz w:val="18"/>
        <w:szCs w:val="18"/>
      </w:rPr>
      <w:fldChar w:fldCharType="separate"/>
    </w:r>
    <w:r w:rsidR="00886341">
      <w:rPr>
        <w:rFonts w:ascii="Arial" w:hAnsi="Arial" w:cs="Arial"/>
        <w:noProof/>
        <w:sz w:val="18"/>
        <w:szCs w:val="18"/>
      </w:rPr>
      <w:t>3</w:t>
    </w:r>
    <w:r w:rsidR="006E11ED" w:rsidRPr="004474B7">
      <w:rPr>
        <w:rFonts w:ascii="Arial" w:hAnsi="Arial" w:cs="Arial"/>
        <w:sz w:val="18"/>
        <w:szCs w:val="18"/>
      </w:rPr>
      <w:fldChar w:fldCharType="end"/>
    </w:r>
  </w:p>
  <w:sdt>
    <w:sdtPr>
      <w:rPr>
        <w:rFonts w:ascii="Arial" w:hAnsi="Arial" w:cs="Arial"/>
        <w:sz w:val="18"/>
        <w:szCs w:val="18"/>
      </w:rPr>
      <w:alias w:val="Publish Date"/>
      <w:tag w:val=""/>
      <w:id w:val="-109357485"/>
      <w:dataBinding w:prefixMappings="xmlns:ns0='http://schemas.microsoft.com/office/2006/coverPageProps' " w:xpath="/ns0:CoverPageProperties[1]/ns0:PublishDate[1]" w:storeItemID="{55AF091B-3C7A-41E3-B477-F2FDAA23CFDA}"/>
      <w:date w:fullDate="2025-10-01T00:00:00Z">
        <w:dateFormat w:val="MMMM d, yyyy"/>
        <w:lid w:val="en-US"/>
        <w:storeMappedDataAs w:val="dateTime"/>
        <w:calendar w:val="gregorian"/>
      </w:date>
    </w:sdtPr>
    <w:sdtContent>
      <w:p w14:paraId="32680FF4" w14:textId="3E9BFF47" w:rsidR="006E11ED" w:rsidRPr="004474B7" w:rsidRDefault="00660C42" w:rsidP="00BA0127">
        <w:pPr>
          <w:pStyle w:val="Footer"/>
          <w:pBdr>
            <w:top w:val="single" w:sz="4" w:space="1" w:color="auto"/>
          </w:pBdr>
          <w:tabs>
            <w:tab w:val="clear" w:pos="9360"/>
            <w:tab w:val="right" w:pos="8910"/>
          </w:tabs>
          <w:ind w:left="0"/>
          <w:rPr>
            <w:rFonts w:ascii="Arial" w:hAnsi="Arial" w:cs="Arial"/>
            <w:sz w:val="18"/>
            <w:szCs w:val="18"/>
          </w:rPr>
        </w:pPr>
        <w:r>
          <w:rPr>
            <w:rFonts w:ascii="Arial" w:hAnsi="Arial" w:cs="Arial"/>
            <w:sz w:val="18"/>
            <w:szCs w:val="18"/>
            <w:lang w:val="en-US"/>
          </w:rPr>
          <w:t>October 1, 2025</w:t>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680FF5" w14:textId="2640CAC1" w:rsidR="006E11ED" w:rsidRDefault="006E11ED" w:rsidP="00BA0127">
    <w:pPr>
      <w:pStyle w:val="Footer"/>
      <w:pBdr>
        <w:top w:val="single" w:sz="4" w:space="1" w:color="auto"/>
      </w:pBdr>
      <w:tabs>
        <w:tab w:val="clear" w:pos="9360"/>
        <w:tab w:val="right" w:pos="9000"/>
      </w:tabs>
      <w:ind w:left="0"/>
      <w:rPr>
        <w:rFonts w:ascii="Arial" w:hAnsi="Arial" w:cs="Arial"/>
        <w:b/>
        <w:sz w:val="18"/>
        <w:szCs w:val="18"/>
      </w:rPr>
    </w:pPr>
    <w:r>
      <w:rPr>
        <w:rFonts w:ascii="Arial" w:hAnsi="Arial" w:cs="Arial"/>
        <w:b/>
        <w:sz w:val="18"/>
        <w:szCs w:val="18"/>
      </w:rPr>
      <w:t>Appendix A</w:t>
    </w:r>
    <w:r>
      <w:rPr>
        <w:rFonts w:ascii="Arial" w:hAnsi="Arial" w:cs="Arial"/>
        <w:b/>
        <w:sz w:val="18"/>
        <w:szCs w:val="18"/>
      </w:rPr>
      <w:tab/>
    </w:r>
    <w:r>
      <w:rPr>
        <w:rFonts w:ascii="Arial" w:hAnsi="Arial" w:cs="Arial"/>
        <w:b/>
        <w:sz w:val="18"/>
        <w:szCs w:val="18"/>
      </w:rPr>
      <w:tab/>
    </w:r>
    <w:sdt>
      <w:sdtPr>
        <w:rPr>
          <w:rFonts w:ascii="Arial" w:hAnsi="Arial" w:cs="Arial"/>
          <w:b/>
          <w:sz w:val="18"/>
          <w:szCs w:val="18"/>
        </w:rPr>
        <w:alias w:val="Status"/>
        <w:tag w:val=""/>
        <w:id w:val="-517533017"/>
        <w:dataBinding w:prefixMappings="xmlns:ns0='http://purl.org/dc/elements/1.1/' xmlns:ns1='http://schemas.openxmlformats.org/package/2006/metadata/core-properties' " w:xpath="/ns1:coreProperties[1]/ns1:contentStatus[1]" w:storeItemID="{6C3C8BC8-F283-45AE-878A-BAB7291924A1}"/>
        <w:text/>
      </w:sdtPr>
      <w:sdtContent>
        <w:r w:rsidR="006B786D">
          <w:rPr>
            <w:rFonts w:ascii="Arial" w:hAnsi="Arial" w:cs="Arial"/>
            <w:b/>
            <w:sz w:val="18"/>
            <w:szCs w:val="18"/>
          </w:rPr>
          <w:t>Draft Version 1.5.0</w:t>
        </w:r>
      </w:sdtContent>
    </w:sdt>
  </w:p>
  <w:p w14:paraId="32680FF6" w14:textId="1AC84080" w:rsidR="006E11ED" w:rsidRPr="009E547F" w:rsidRDefault="006E11ED" w:rsidP="00BA0127">
    <w:pPr>
      <w:pStyle w:val="Footer"/>
      <w:pBdr>
        <w:top w:val="single" w:sz="4" w:space="1" w:color="auto"/>
      </w:pBdr>
      <w:tabs>
        <w:tab w:val="clear" w:pos="9360"/>
        <w:tab w:val="right" w:pos="9000"/>
      </w:tabs>
      <w:ind w:left="0"/>
      <w:rPr>
        <w:rFonts w:ascii="Arial" w:hAnsi="Arial" w:cs="Arial"/>
        <w:b/>
        <w:sz w:val="18"/>
        <w:szCs w:val="18"/>
      </w:rPr>
    </w:pPr>
    <w:r w:rsidRPr="004474B7">
      <w:rPr>
        <w:rFonts w:ascii="Arial" w:hAnsi="Arial" w:cs="Arial"/>
        <w:sz w:val="18"/>
        <w:szCs w:val="18"/>
      </w:rPr>
      <w:t>Page</w:t>
    </w:r>
    <w:r>
      <w:rPr>
        <w:rFonts w:ascii="Arial" w:hAnsi="Arial" w:cs="Arial"/>
        <w:sz w:val="18"/>
        <w:szCs w:val="18"/>
      </w:rPr>
      <w:t xml:space="preserve"> </w:t>
    </w:r>
    <w:r w:rsidRPr="004474B7">
      <w:rPr>
        <w:rFonts w:ascii="Arial" w:hAnsi="Arial" w:cs="Arial"/>
        <w:sz w:val="18"/>
        <w:szCs w:val="18"/>
      </w:rPr>
      <w:fldChar w:fldCharType="begin"/>
    </w:r>
    <w:r w:rsidRPr="004474B7">
      <w:rPr>
        <w:rFonts w:ascii="Arial" w:hAnsi="Arial" w:cs="Arial"/>
        <w:sz w:val="18"/>
        <w:szCs w:val="18"/>
      </w:rPr>
      <w:instrText xml:space="preserve"> PAGE   \* MERGEFORMAT </w:instrText>
    </w:r>
    <w:r w:rsidRPr="004474B7">
      <w:rPr>
        <w:rFonts w:ascii="Arial" w:hAnsi="Arial" w:cs="Arial"/>
        <w:sz w:val="18"/>
        <w:szCs w:val="18"/>
      </w:rPr>
      <w:fldChar w:fldCharType="separate"/>
    </w:r>
    <w:r w:rsidR="00886341">
      <w:rPr>
        <w:rFonts w:ascii="Arial" w:hAnsi="Arial" w:cs="Arial"/>
        <w:noProof/>
        <w:sz w:val="18"/>
        <w:szCs w:val="18"/>
      </w:rPr>
      <w:t>52</w:t>
    </w:r>
    <w:r w:rsidRPr="004474B7">
      <w:rPr>
        <w:rFonts w:ascii="Arial" w:hAnsi="Arial" w:cs="Arial"/>
        <w:sz w:val="18"/>
        <w:szCs w:val="18"/>
      </w:rPr>
      <w:fldChar w:fldCharType="end"/>
    </w:r>
    <w:r>
      <w:rPr>
        <w:rFonts w:ascii="Arial" w:hAnsi="Arial" w:cs="Arial"/>
        <w:b/>
        <w:sz w:val="18"/>
        <w:szCs w:val="18"/>
      </w:rPr>
      <w:tab/>
    </w:r>
    <w:r>
      <w:rPr>
        <w:rFonts w:ascii="Arial" w:hAnsi="Arial" w:cs="Arial"/>
        <w:b/>
        <w:sz w:val="18"/>
        <w:szCs w:val="18"/>
      </w:rPr>
      <w:tab/>
    </w:r>
    <w:sdt>
      <w:sdtPr>
        <w:rPr>
          <w:rFonts w:ascii="Arial" w:hAnsi="Arial" w:cs="Arial"/>
          <w:sz w:val="18"/>
          <w:szCs w:val="18"/>
        </w:rPr>
        <w:alias w:val="Publish Date"/>
        <w:tag w:val=""/>
        <w:id w:val="-767613543"/>
        <w:dataBinding w:prefixMappings="xmlns:ns0='http://schemas.microsoft.com/office/2006/coverPageProps' " w:xpath="/ns0:CoverPageProperties[1]/ns0:PublishDate[1]" w:storeItemID="{55AF091B-3C7A-41E3-B477-F2FDAA23CFDA}"/>
        <w:date w:fullDate="2025-10-01T00:00:00Z">
          <w:dateFormat w:val="MMMM d, yyyy"/>
          <w:lid w:val="en-US"/>
          <w:storeMappedDataAs w:val="dateTime"/>
          <w:calendar w:val="gregorian"/>
        </w:date>
      </w:sdtPr>
      <w:sdtContent>
        <w:r w:rsidR="00660C42">
          <w:rPr>
            <w:rFonts w:ascii="Arial" w:hAnsi="Arial" w:cs="Arial"/>
            <w:sz w:val="18"/>
            <w:szCs w:val="18"/>
            <w:lang w:val="en-US"/>
          </w:rPr>
          <w:t>October 1, 2025</w:t>
        </w:r>
      </w:sdtContent>
    </w:sdt>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680FF7" w14:textId="7245D1E8" w:rsidR="006E11ED" w:rsidRDefault="00000000" w:rsidP="00BA0127">
    <w:pPr>
      <w:pStyle w:val="Footer"/>
      <w:pBdr>
        <w:top w:val="single" w:sz="4" w:space="1" w:color="auto"/>
      </w:pBdr>
      <w:tabs>
        <w:tab w:val="clear" w:pos="9360"/>
        <w:tab w:val="right" w:pos="8910"/>
      </w:tabs>
      <w:ind w:left="0"/>
      <w:rPr>
        <w:rFonts w:ascii="Arial" w:hAnsi="Arial" w:cs="Arial"/>
        <w:b/>
        <w:sz w:val="18"/>
        <w:szCs w:val="18"/>
      </w:rPr>
    </w:pPr>
    <w:sdt>
      <w:sdtPr>
        <w:rPr>
          <w:rFonts w:ascii="Arial" w:hAnsi="Arial" w:cs="Arial"/>
          <w:b/>
          <w:sz w:val="18"/>
          <w:szCs w:val="18"/>
        </w:rPr>
        <w:alias w:val="Status"/>
        <w:tag w:val=""/>
        <w:id w:val="842748670"/>
        <w:dataBinding w:prefixMappings="xmlns:ns0='http://purl.org/dc/elements/1.1/' xmlns:ns1='http://schemas.openxmlformats.org/package/2006/metadata/core-properties' " w:xpath="/ns1:coreProperties[1]/ns1:contentStatus[1]" w:storeItemID="{6C3C8BC8-F283-45AE-878A-BAB7291924A1}"/>
        <w:text/>
      </w:sdtPr>
      <w:sdtContent>
        <w:r w:rsidR="006B786D">
          <w:rPr>
            <w:rFonts w:ascii="Arial" w:hAnsi="Arial" w:cs="Arial"/>
            <w:b/>
            <w:sz w:val="18"/>
            <w:szCs w:val="18"/>
          </w:rPr>
          <w:t>Draft Version 1.5.0</w:t>
        </w:r>
      </w:sdtContent>
    </w:sdt>
    <w:r w:rsidR="006E11ED">
      <w:rPr>
        <w:rFonts w:ascii="Arial" w:hAnsi="Arial" w:cs="Arial"/>
        <w:b/>
        <w:sz w:val="18"/>
        <w:szCs w:val="18"/>
      </w:rPr>
      <w:tab/>
    </w:r>
    <w:r w:rsidR="006E11ED">
      <w:rPr>
        <w:rFonts w:ascii="Arial" w:hAnsi="Arial" w:cs="Arial"/>
        <w:b/>
        <w:sz w:val="18"/>
        <w:szCs w:val="18"/>
      </w:rPr>
      <w:tab/>
      <w:t>Appendix A</w:t>
    </w:r>
  </w:p>
  <w:p w14:paraId="32680FF8" w14:textId="7C3792B0" w:rsidR="006E11ED" w:rsidRPr="004474B7" w:rsidRDefault="00000000" w:rsidP="00BA0127">
    <w:pPr>
      <w:pStyle w:val="Footer"/>
      <w:pBdr>
        <w:top w:val="single" w:sz="4" w:space="1" w:color="auto"/>
      </w:pBdr>
      <w:tabs>
        <w:tab w:val="clear" w:pos="9360"/>
        <w:tab w:val="right" w:pos="8910"/>
      </w:tabs>
      <w:ind w:left="0"/>
      <w:rPr>
        <w:rFonts w:ascii="Arial" w:hAnsi="Arial" w:cs="Arial"/>
        <w:sz w:val="18"/>
        <w:szCs w:val="18"/>
      </w:rPr>
    </w:pPr>
    <w:sdt>
      <w:sdtPr>
        <w:rPr>
          <w:rFonts w:ascii="Arial" w:hAnsi="Arial" w:cs="Arial"/>
          <w:sz w:val="18"/>
          <w:szCs w:val="18"/>
        </w:rPr>
        <w:alias w:val="Publish Date"/>
        <w:tag w:val=""/>
        <w:id w:val="694732562"/>
        <w:dataBinding w:prefixMappings="xmlns:ns0='http://schemas.microsoft.com/office/2006/coverPageProps' " w:xpath="/ns0:CoverPageProperties[1]/ns0:PublishDate[1]" w:storeItemID="{55AF091B-3C7A-41E3-B477-F2FDAA23CFDA}"/>
        <w:date w:fullDate="2025-10-01T00:00:00Z">
          <w:dateFormat w:val="MMMM d, yyyy"/>
          <w:lid w:val="en-US"/>
          <w:storeMappedDataAs w:val="dateTime"/>
          <w:calendar w:val="gregorian"/>
        </w:date>
      </w:sdtPr>
      <w:sdtContent>
        <w:r w:rsidR="00660C42">
          <w:rPr>
            <w:rFonts w:ascii="Arial" w:hAnsi="Arial" w:cs="Arial"/>
            <w:sz w:val="18"/>
            <w:szCs w:val="18"/>
            <w:lang w:val="en-US"/>
          </w:rPr>
          <w:t>October 1, 2025</w:t>
        </w:r>
      </w:sdtContent>
    </w:sdt>
    <w:r w:rsidR="006E11ED">
      <w:rPr>
        <w:rFonts w:ascii="Arial" w:hAnsi="Arial" w:cs="Arial"/>
        <w:sz w:val="18"/>
        <w:szCs w:val="18"/>
      </w:rPr>
      <w:tab/>
    </w:r>
    <w:r w:rsidR="006E11ED">
      <w:rPr>
        <w:rFonts w:ascii="Arial" w:hAnsi="Arial" w:cs="Arial"/>
        <w:sz w:val="18"/>
        <w:szCs w:val="18"/>
      </w:rPr>
      <w:tab/>
    </w:r>
    <w:r w:rsidR="006E11ED" w:rsidRPr="004474B7">
      <w:rPr>
        <w:rFonts w:ascii="Arial" w:hAnsi="Arial" w:cs="Arial"/>
        <w:sz w:val="18"/>
        <w:szCs w:val="18"/>
      </w:rPr>
      <w:t>Page</w:t>
    </w:r>
    <w:r w:rsidR="006E11ED">
      <w:rPr>
        <w:rFonts w:ascii="Arial" w:hAnsi="Arial" w:cs="Arial"/>
        <w:sz w:val="18"/>
        <w:szCs w:val="18"/>
      </w:rPr>
      <w:t xml:space="preserve"> </w:t>
    </w:r>
    <w:r w:rsidR="006E11ED" w:rsidRPr="004474B7">
      <w:rPr>
        <w:rFonts w:ascii="Arial" w:hAnsi="Arial" w:cs="Arial"/>
        <w:sz w:val="18"/>
        <w:szCs w:val="18"/>
      </w:rPr>
      <w:fldChar w:fldCharType="begin"/>
    </w:r>
    <w:r w:rsidR="006E11ED" w:rsidRPr="004474B7">
      <w:rPr>
        <w:rFonts w:ascii="Arial" w:hAnsi="Arial" w:cs="Arial"/>
        <w:sz w:val="18"/>
        <w:szCs w:val="18"/>
      </w:rPr>
      <w:instrText xml:space="preserve"> PAGE   \* MERGEFORMAT </w:instrText>
    </w:r>
    <w:r w:rsidR="006E11ED" w:rsidRPr="004474B7">
      <w:rPr>
        <w:rFonts w:ascii="Arial" w:hAnsi="Arial" w:cs="Arial"/>
        <w:sz w:val="18"/>
        <w:szCs w:val="18"/>
      </w:rPr>
      <w:fldChar w:fldCharType="separate"/>
    </w:r>
    <w:r w:rsidR="00886341">
      <w:rPr>
        <w:rFonts w:ascii="Arial" w:hAnsi="Arial" w:cs="Arial"/>
        <w:noProof/>
        <w:sz w:val="18"/>
        <w:szCs w:val="18"/>
      </w:rPr>
      <w:t>51</w:t>
    </w:r>
    <w:r w:rsidR="006E11ED" w:rsidRPr="004474B7">
      <w:rPr>
        <w:rFonts w:ascii="Arial" w:hAnsi="Arial" w:cs="Arial"/>
        <w:sz w:val="18"/>
        <w:szCs w:val="18"/>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680FF9" w14:textId="2110E90F" w:rsidR="006E11ED" w:rsidRDefault="006E11ED" w:rsidP="00BA0127">
    <w:pPr>
      <w:pStyle w:val="Footer"/>
      <w:pBdr>
        <w:top w:val="single" w:sz="4" w:space="1" w:color="auto"/>
      </w:pBdr>
      <w:tabs>
        <w:tab w:val="clear" w:pos="9360"/>
        <w:tab w:val="right" w:pos="9000"/>
      </w:tabs>
      <w:ind w:left="0"/>
      <w:rPr>
        <w:rFonts w:ascii="Arial" w:hAnsi="Arial" w:cs="Arial"/>
        <w:b/>
        <w:sz w:val="18"/>
        <w:szCs w:val="18"/>
      </w:rPr>
    </w:pPr>
    <w:r>
      <w:rPr>
        <w:rFonts w:ascii="Arial" w:hAnsi="Arial" w:cs="Arial"/>
        <w:b/>
        <w:sz w:val="18"/>
        <w:szCs w:val="18"/>
      </w:rPr>
      <w:t>Appendix B</w:t>
    </w:r>
    <w:r>
      <w:rPr>
        <w:rFonts w:ascii="Arial" w:hAnsi="Arial" w:cs="Arial"/>
        <w:b/>
        <w:sz w:val="18"/>
        <w:szCs w:val="18"/>
      </w:rPr>
      <w:tab/>
    </w:r>
    <w:r>
      <w:rPr>
        <w:rFonts w:ascii="Arial" w:hAnsi="Arial" w:cs="Arial"/>
        <w:b/>
        <w:sz w:val="18"/>
        <w:szCs w:val="18"/>
      </w:rPr>
      <w:tab/>
    </w:r>
    <w:sdt>
      <w:sdtPr>
        <w:rPr>
          <w:rFonts w:ascii="Arial" w:hAnsi="Arial" w:cs="Arial"/>
          <w:b/>
          <w:sz w:val="18"/>
          <w:szCs w:val="18"/>
        </w:rPr>
        <w:alias w:val="Status"/>
        <w:tag w:val=""/>
        <w:id w:val="-620845490"/>
        <w:dataBinding w:prefixMappings="xmlns:ns0='http://purl.org/dc/elements/1.1/' xmlns:ns1='http://schemas.openxmlformats.org/package/2006/metadata/core-properties' " w:xpath="/ns1:coreProperties[1]/ns1:contentStatus[1]" w:storeItemID="{6C3C8BC8-F283-45AE-878A-BAB7291924A1}"/>
        <w:text/>
      </w:sdtPr>
      <w:sdtContent>
        <w:r w:rsidR="006B786D">
          <w:rPr>
            <w:rFonts w:ascii="Arial" w:hAnsi="Arial" w:cs="Arial"/>
            <w:b/>
            <w:sz w:val="18"/>
            <w:szCs w:val="18"/>
          </w:rPr>
          <w:t>Draft Version 1.5.0</w:t>
        </w:r>
      </w:sdtContent>
    </w:sdt>
  </w:p>
  <w:p w14:paraId="32680FFA" w14:textId="5E2DC9AF" w:rsidR="006E11ED" w:rsidRPr="009E547F" w:rsidRDefault="006E11ED" w:rsidP="00BA0127">
    <w:pPr>
      <w:pStyle w:val="Footer"/>
      <w:pBdr>
        <w:top w:val="single" w:sz="4" w:space="1" w:color="auto"/>
      </w:pBdr>
      <w:tabs>
        <w:tab w:val="clear" w:pos="9360"/>
        <w:tab w:val="right" w:pos="9000"/>
      </w:tabs>
      <w:ind w:left="0"/>
      <w:rPr>
        <w:rFonts w:ascii="Arial" w:hAnsi="Arial" w:cs="Arial"/>
        <w:b/>
        <w:sz w:val="18"/>
        <w:szCs w:val="18"/>
      </w:rPr>
    </w:pPr>
    <w:r w:rsidRPr="004474B7">
      <w:rPr>
        <w:rFonts w:ascii="Arial" w:hAnsi="Arial" w:cs="Arial"/>
        <w:sz w:val="18"/>
        <w:szCs w:val="18"/>
      </w:rPr>
      <w:t>Page</w:t>
    </w:r>
    <w:r>
      <w:rPr>
        <w:rFonts w:ascii="Arial" w:hAnsi="Arial" w:cs="Arial"/>
        <w:sz w:val="18"/>
        <w:szCs w:val="18"/>
      </w:rPr>
      <w:t xml:space="preserve"> </w:t>
    </w:r>
    <w:r w:rsidRPr="004474B7">
      <w:rPr>
        <w:rFonts w:ascii="Arial" w:hAnsi="Arial" w:cs="Arial"/>
        <w:sz w:val="18"/>
        <w:szCs w:val="18"/>
      </w:rPr>
      <w:fldChar w:fldCharType="begin"/>
    </w:r>
    <w:r w:rsidRPr="004474B7">
      <w:rPr>
        <w:rFonts w:ascii="Arial" w:hAnsi="Arial" w:cs="Arial"/>
        <w:sz w:val="18"/>
        <w:szCs w:val="18"/>
      </w:rPr>
      <w:instrText xml:space="preserve"> PAGE   \* MERGEFORMAT </w:instrText>
    </w:r>
    <w:r w:rsidRPr="004474B7">
      <w:rPr>
        <w:rFonts w:ascii="Arial" w:hAnsi="Arial" w:cs="Arial"/>
        <w:sz w:val="18"/>
        <w:szCs w:val="18"/>
      </w:rPr>
      <w:fldChar w:fldCharType="separate"/>
    </w:r>
    <w:r w:rsidR="00886341">
      <w:rPr>
        <w:rFonts w:ascii="Arial" w:hAnsi="Arial" w:cs="Arial"/>
        <w:noProof/>
        <w:sz w:val="18"/>
        <w:szCs w:val="18"/>
      </w:rPr>
      <w:t>62</w:t>
    </w:r>
    <w:r w:rsidRPr="004474B7">
      <w:rPr>
        <w:rFonts w:ascii="Arial" w:hAnsi="Arial" w:cs="Arial"/>
        <w:sz w:val="18"/>
        <w:szCs w:val="18"/>
      </w:rPr>
      <w:fldChar w:fldCharType="end"/>
    </w:r>
    <w:r>
      <w:rPr>
        <w:rFonts w:ascii="Arial" w:hAnsi="Arial" w:cs="Arial"/>
        <w:b/>
        <w:sz w:val="18"/>
        <w:szCs w:val="18"/>
      </w:rPr>
      <w:tab/>
    </w:r>
    <w:r>
      <w:rPr>
        <w:rFonts w:ascii="Arial" w:hAnsi="Arial" w:cs="Arial"/>
        <w:b/>
        <w:sz w:val="18"/>
        <w:szCs w:val="18"/>
      </w:rPr>
      <w:tab/>
    </w:r>
    <w:sdt>
      <w:sdtPr>
        <w:rPr>
          <w:rFonts w:ascii="Arial" w:hAnsi="Arial" w:cs="Arial"/>
          <w:sz w:val="18"/>
          <w:szCs w:val="18"/>
        </w:rPr>
        <w:alias w:val="Publish Date"/>
        <w:tag w:val=""/>
        <w:id w:val="1904250228"/>
        <w:dataBinding w:prefixMappings="xmlns:ns0='http://schemas.microsoft.com/office/2006/coverPageProps' " w:xpath="/ns0:CoverPageProperties[1]/ns0:PublishDate[1]" w:storeItemID="{55AF091B-3C7A-41E3-B477-F2FDAA23CFDA}"/>
        <w:date w:fullDate="2025-10-01T00:00:00Z">
          <w:dateFormat w:val="MMMM d, yyyy"/>
          <w:lid w:val="en-US"/>
          <w:storeMappedDataAs w:val="dateTime"/>
          <w:calendar w:val="gregorian"/>
        </w:date>
      </w:sdtPr>
      <w:sdtContent>
        <w:r w:rsidR="00660C42">
          <w:rPr>
            <w:rFonts w:ascii="Arial" w:hAnsi="Arial" w:cs="Arial"/>
            <w:sz w:val="18"/>
            <w:szCs w:val="18"/>
            <w:lang w:val="en-US"/>
          </w:rPr>
          <w:t>October 1, 2025</w:t>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AA0959" w14:textId="77777777" w:rsidR="00552866" w:rsidRDefault="00552866">
      <w:pPr>
        <w:spacing w:after="0"/>
      </w:pPr>
      <w:r>
        <w:separator/>
      </w:r>
    </w:p>
  </w:footnote>
  <w:footnote w:type="continuationSeparator" w:id="0">
    <w:p w14:paraId="27E3AF76" w14:textId="77777777" w:rsidR="00552866" w:rsidRDefault="00552866">
      <w:pPr>
        <w:spacing w:after="0"/>
      </w:pPr>
      <w:r>
        <w:continuationSeparator/>
      </w:r>
    </w:p>
  </w:footnote>
  <w:footnote w:id="1">
    <w:p w14:paraId="32681012" w14:textId="77777777" w:rsidR="006E11ED" w:rsidRDefault="006E11ED" w:rsidP="00F52432">
      <w:pPr>
        <w:pStyle w:val="FootnoteText"/>
      </w:pPr>
      <w:r>
        <w:rPr>
          <w:rStyle w:val="FootnoteReference"/>
        </w:rPr>
        <w:footnoteRef/>
      </w:r>
      <w:r w:rsidRPr="008923AB">
        <w:t xml:space="preserve"> </w:t>
      </w:r>
      <w:r w:rsidR="001D2D4A">
        <w:t>The Embrun-Marionville well has since been decommissioned</w:t>
      </w:r>
      <w:r w:rsidR="00386215">
        <w:t>.</w:t>
      </w:r>
      <w:r w:rsidR="001D2D4A">
        <w:t xml:space="preserve"> </w:t>
      </w:r>
      <w:r w:rsidR="001D2D4A" w:rsidRPr="001D2D4A">
        <w:t>Activities which were identified as drinking water threats in the original assessment report have since been removed</w:t>
      </w:r>
      <w:r w:rsidRPr="008923AB">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680FE1" w14:textId="77777777" w:rsidR="006E11ED" w:rsidRDefault="00000000" w:rsidP="00C26E86">
    <w:pPr>
      <w:pStyle w:val="Header"/>
      <w:pBdr>
        <w:bottom w:val="single" w:sz="4" w:space="1" w:color="auto"/>
      </w:pBdr>
      <w:tabs>
        <w:tab w:val="clear" w:pos="9360"/>
        <w:tab w:val="right" w:pos="9000"/>
      </w:tabs>
      <w:ind w:left="0"/>
      <w:rPr>
        <w:rFonts w:ascii="Arial" w:hAnsi="Arial" w:cs="Arial"/>
        <w:b/>
        <w:sz w:val="18"/>
        <w:szCs w:val="18"/>
      </w:rPr>
    </w:pPr>
    <w:sdt>
      <w:sdtPr>
        <w:rPr>
          <w:rFonts w:ascii="Arial" w:hAnsi="Arial" w:cs="Arial"/>
          <w:b/>
          <w:sz w:val="18"/>
          <w:szCs w:val="18"/>
        </w:rPr>
        <w:alias w:val="Company"/>
        <w:tag w:val=""/>
        <w:id w:val="-2140785587"/>
        <w:dataBinding w:prefixMappings="xmlns:ns0='http://schemas.openxmlformats.org/officeDocument/2006/extended-properties' " w:xpath="/ns0:Properties[1]/ns0:Company[1]" w:storeItemID="{6668398D-A668-4E3E-A5EB-62B293D839F1}"/>
        <w:text/>
      </w:sdtPr>
      <w:sdtContent>
        <w:r w:rsidR="006E11ED">
          <w:rPr>
            <w:rFonts w:ascii="Arial" w:hAnsi="Arial" w:cs="Arial"/>
            <w:b/>
            <w:sz w:val="18"/>
            <w:szCs w:val="18"/>
            <w:lang w:val="en-US"/>
          </w:rPr>
          <w:t>Raisin-South Nation Source Protection Region</w:t>
        </w:r>
      </w:sdtContent>
    </w:sdt>
  </w:p>
  <w:p w14:paraId="32680FE2" w14:textId="77777777" w:rsidR="006E11ED" w:rsidRPr="004474B7" w:rsidRDefault="00000000" w:rsidP="00C26E86">
    <w:pPr>
      <w:pStyle w:val="Header"/>
      <w:pBdr>
        <w:bottom w:val="single" w:sz="4" w:space="1" w:color="auto"/>
      </w:pBdr>
      <w:tabs>
        <w:tab w:val="clear" w:pos="9360"/>
        <w:tab w:val="right" w:pos="9000"/>
      </w:tabs>
      <w:ind w:left="0"/>
      <w:rPr>
        <w:rFonts w:ascii="Arial" w:hAnsi="Arial" w:cs="Arial"/>
        <w:b/>
        <w:sz w:val="18"/>
        <w:szCs w:val="18"/>
      </w:rPr>
    </w:pPr>
    <w:sdt>
      <w:sdtPr>
        <w:rPr>
          <w:rFonts w:ascii="Arial" w:hAnsi="Arial" w:cs="Arial"/>
          <w:i/>
          <w:sz w:val="18"/>
          <w:szCs w:val="18"/>
        </w:rPr>
        <w:alias w:val="Title"/>
        <w:tag w:val=""/>
        <w:id w:val="-1211572140"/>
        <w:dataBinding w:prefixMappings="xmlns:ns0='http://purl.org/dc/elements/1.1/' xmlns:ns1='http://schemas.openxmlformats.org/package/2006/metadata/core-properties' " w:xpath="/ns1:coreProperties[1]/ns0:title[1]" w:storeItemID="{6C3C8BC8-F283-45AE-878A-BAB7291924A1}"/>
        <w:text/>
      </w:sdtPr>
      <w:sdtContent>
        <w:r w:rsidR="006E11ED">
          <w:rPr>
            <w:rFonts w:ascii="Arial" w:hAnsi="Arial" w:cs="Arial"/>
            <w:i/>
            <w:sz w:val="18"/>
            <w:szCs w:val="18"/>
            <w:lang w:val="en-US"/>
          </w:rPr>
          <w:t>Source Protection Plan</w:t>
        </w:r>
      </w:sdtContent>
    </w:sdt>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680FE3" w14:textId="77777777" w:rsidR="006E11ED" w:rsidRDefault="006E11E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680FE7" w14:textId="77777777" w:rsidR="006E11ED" w:rsidRDefault="006E11E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680FE9" w14:textId="77777777" w:rsidR="006E11ED" w:rsidRDefault="006E11ED" w:rsidP="00BA0127">
    <w:pPr>
      <w:pStyle w:val="Header"/>
      <w:pBdr>
        <w:bottom w:val="single" w:sz="4" w:space="1" w:color="auto"/>
      </w:pBdr>
      <w:tabs>
        <w:tab w:val="clear" w:pos="9360"/>
        <w:tab w:val="right" w:pos="9000"/>
      </w:tabs>
      <w:ind w:left="0"/>
      <w:rPr>
        <w:rFonts w:ascii="Arial" w:hAnsi="Arial" w:cs="Arial"/>
        <w:b/>
        <w:sz w:val="18"/>
        <w:szCs w:val="18"/>
      </w:rPr>
    </w:pPr>
    <w:r>
      <w:rPr>
        <w:rFonts w:ascii="Arial" w:hAnsi="Arial" w:cs="Arial"/>
        <w:b/>
        <w:sz w:val="18"/>
        <w:szCs w:val="18"/>
      </w:rPr>
      <w:tab/>
    </w:r>
    <w:r>
      <w:rPr>
        <w:rFonts w:ascii="Arial" w:hAnsi="Arial" w:cs="Arial"/>
        <w:b/>
        <w:sz w:val="18"/>
        <w:szCs w:val="18"/>
      </w:rPr>
      <w:tab/>
    </w:r>
    <w:sdt>
      <w:sdtPr>
        <w:rPr>
          <w:rFonts w:ascii="Arial" w:hAnsi="Arial" w:cs="Arial"/>
          <w:b/>
          <w:sz w:val="18"/>
          <w:szCs w:val="18"/>
        </w:rPr>
        <w:alias w:val="Company"/>
        <w:tag w:val=""/>
        <w:id w:val="-12617805"/>
        <w:dataBinding w:prefixMappings="xmlns:ns0='http://schemas.openxmlformats.org/officeDocument/2006/extended-properties' " w:xpath="/ns0:Properties[1]/ns0:Company[1]" w:storeItemID="{6668398D-A668-4E3E-A5EB-62B293D839F1}"/>
        <w:text/>
      </w:sdtPr>
      <w:sdtContent>
        <w:r>
          <w:rPr>
            <w:rFonts w:ascii="Arial" w:hAnsi="Arial" w:cs="Arial"/>
            <w:b/>
            <w:sz w:val="18"/>
            <w:szCs w:val="18"/>
            <w:lang w:val="en-US"/>
          </w:rPr>
          <w:t>Raisin-South Nation Source Protection Region</w:t>
        </w:r>
      </w:sdtContent>
    </w:sdt>
  </w:p>
  <w:p w14:paraId="32680FEA" w14:textId="77777777" w:rsidR="006E11ED" w:rsidRPr="004474B7" w:rsidRDefault="006E11ED" w:rsidP="00BA0127">
    <w:pPr>
      <w:pStyle w:val="Header"/>
      <w:pBdr>
        <w:bottom w:val="single" w:sz="4" w:space="1" w:color="auto"/>
      </w:pBdr>
      <w:tabs>
        <w:tab w:val="clear" w:pos="9360"/>
        <w:tab w:val="right" w:pos="9000"/>
      </w:tabs>
      <w:ind w:left="0"/>
      <w:rPr>
        <w:rFonts w:ascii="Arial" w:hAnsi="Arial" w:cs="Arial"/>
        <w:b/>
        <w:sz w:val="18"/>
        <w:szCs w:val="18"/>
      </w:rPr>
    </w:pPr>
    <w:r>
      <w:rPr>
        <w:rFonts w:ascii="Arial" w:hAnsi="Arial" w:cs="Arial"/>
        <w:i/>
        <w:sz w:val="18"/>
        <w:szCs w:val="18"/>
      </w:rPr>
      <w:tab/>
    </w:r>
    <w:r>
      <w:rPr>
        <w:rFonts w:ascii="Arial" w:hAnsi="Arial" w:cs="Arial"/>
        <w:i/>
        <w:sz w:val="18"/>
        <w:szCs w:val="18"/>
      </w:rPr>
      <w:tab/>
    </w:r>
    <w:sdt>
      <w:sdtPr>
        <w:rPr>
          <w:rFonts w:ascii="Arial" w:hAnsi="Arial" w:cs="Arial"/>
          <w:i/>
          <w:sz w:val="18"/>
          <w:szCs w:val="18"/>
        </w:rPr>
        <w:alias w:val="Title"/>
        <w:tag w:val=""/>
        <w:id w:val="1723947342"/>
        <w:dataBinding w:prefixMappings="xmlns:ns0='http://purl.org/dc/elements/1.1/' xmlns:ns1='http://schemas.openxmlformats.org/package/2006/metadata/core-properties' " w:xpath="/ns1:coreProperties[1]/ns0:title[1]" w:storeItemID="{6C3C8BC8-F283-45AE-878A-BAB7291924A1}"/>
        <w:text/>
      </w:sdtPr>
      <w:sdtContent>
        <w:r>
          <w:rPr>
            <w:rFonts w:ascii="Arial" w:hAnsi="Arial" w:cs="Arial"/>
            <w:i/>
            <w:sz w:val="18"/>
            <w:szCs w:val="18"/>
            <w:lang w:val="en-US"/>
          </w:rPr>
          <w:t>Source Protection Plan</w:t>
        </w:r>
      </w:sdtContent>
    </w:sdt>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680FED" w14:textId="77777777" w:rsidR="006E11ED" w:rsidRDefault="00000000" w:rsidP="00BA0127">
    <w:pPr>
      <w:pStyle w:val="Header"/>
      <w:pBdr>
        <w:bottom w:val="single" w:sz="4" w:space="1" w:color="auto"/>
      </w:pBdr>
      <w:tabs>
        <w:tab w:val="clear" w:pos="9360"/>
        <w:tab w:val="right" w:pos="9000"/>
      </w:tabs>
      <w:ind w:left="0"/>
      <w:rPr>
        <w:rFonts w:ascii="Arial" w:hAnsi="Arial" w:cs="Arial"/>
        <w:b/>
        <w:sz w:val="18"/>
        <w:szCs w:val="18"/>
      </w:rPr>
    </w:pPr>
    <w:sdt>
      <w:sdtPr>
        <w:rPr>
          <w:rFonts w:ascii="Arial" w:hAnsi="Arial" w:cs="Arial"/>
          <w:b/>
          <w:sz w:val="18"/>
          <w:szCs w:val="18"/>
        </w:rPr>
        <w:alias w:val="Company"/>
        <w:tag w:val=""/>
        <w:id w:val="-810176420"/>
        <w:dataBinding w:prefixMappings="xmlns:ns0='http://schemas.openxmlformats.org/officeDocument/2006/extended-properties' " w:xpath="/ns0:Properties[1]/ns0:Company[1]" w:storeItemID="{6668398D-A668-4E3E-A5EB-62B293D839F1}"/>
        <w:text/>
      </w:sdtPr>
      <w:sdtContent>
        <w:r w:rsidR="006E11ED">
          <w:rPr>
            <w:rFonts w:ascii="Arial" w:hAnsi="Arial" w:cs="Arial"/>
            <w:b/>
            <w:sz w:val="18"/>
            <w:szCs w:val="18"/>
            <w:lang w:val="en-US"/>
          </w:rPr>
          <w:t>Raisin-South Nation Source Protection Region</w:t>
        </w:r>
      </w:sdtContent>
    </w:sdt>
  </w:p>
  <w:p w14:paraId="32680FEE" w14:textId="77777777" w:rsidR="006E11ED" w:rsidRPr="004474B7" w:rsidRDefault="00000000" w:rsidP="00BA0127">
    <w:pPr>
      <w:pStyle w:val="Header"/>
      <w:pBdr>
        <w:bottom w:val="single" w:sz="4" w:space="1" w:color="auto"/>
      </w:pBdr>
      <w:tabs>
        <w:tab w:val="clear" w:pos="9360"/>
        <w:tab w:val="right" w:pos="9000"/>
      </w:tabs>
      <w:ind w:left="0"/>
      <w:rPr>
        <w:rFonts w:ascii="Arial" w:hAnsi="Arial" w:cs="Arial"/>
        <w:b/>
        <w:sz w:val="18"/>
        <w:szCs w:val="18"/>
      </w:rPr>
    </w:pPr>
    <w:sdt>
      <w:sdtPr>
        <w:rPr>
          <w:rFonts w:ascii="Arial" w:hAnsi="Arial" w:cs="Arial"/>
          <w:i/>
          <w:sz w:val="18"/>
          <w:szCs w:val="18"/>
        </w:rPr>
        <w:alias w:val="Title"/>
        <w:tag w:val=""/>
        <w:id w:val="221645939"/>
        <w:dataBinding w:prefixMappings="xmlns:ns0='http://purl.org/dc/elements/1.1/' xmlns:ns1='http://schemas.openxmlformats.org/package/2006/metadata/core-properties' " w:xpath="/ns1:coreProperties[1]/ns0:title[1]" w:storeItemID="{6C3C8BC8-F283-45AE-878A-BAB7291924A1}"/>
        <w:text/>
      </w:sdtPr>
      <w:sdtContent>
        <w:r w:rsidR="006E11ED">
          <w:rPr>
            <w:rFonts w:ascii="Arial" w:hAnsi="Arial" w:cs="Arial"/>
            <w:i/>
            <w:sz w:val="18"/>
            <w:szCs w:val="18"/>
            <w:lang w:val="en-US"/>
          </w:rPr>
          <w:t>Source Protection Plan</w:t>
        </w:r>
      </w:sdtContent>
    </w:sdt>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680FEF" w14:textId="77777777" w:rsidR="006E11ED" w:rsidRDefault="006E11ED" w:rsidP="00BA0127">
    <w:pPr>
      <w:pStyle w:val="Header"/>
      <w:pBdr>
        <w:bottom w:val="single" w:sz="4" w:space="1" w:color="auto"/>
      </w:pBdr>
      <w:tabs>
        <w:tab w:val="clear" w:pos="9360"/>
        <w:tab w:val="right" w:pos="9000"/>
      </w:tabs>
      <w:ind w:left="0"/>
      <w:rPr>
        <w:rFonts w:ascii="Arial" w:hAnsi="Arial" w:cs="Arial"/>
        <w:b/>
        <w:sz w:val="18"/>
        <w:szCs w:val="18"/>
      </w:rPr>
    </w:pPr>
    <w:r>
      <w:rPr>
        <w:rFonts w:ascii="Arial" w:hAnsi="Arial" w:cs="Arial"/>
        <w:b/>
        <w:sz w:val="18"/>
        <w:szCs w:val="18"/>
      </w:rPr>
      <w:tab/>
    </w:r>
    <w:r>
      <w:rPr>
        <w:rFonts w:ascii="Arial" w:hAnsi="Arial" w:cs="Arial"/>
        <w:b/>
        <w:sz w:val="18"/>
        <w:szCs w:val="18"/>
      </w:rPr>
      <w:tab/>
    </w:r>
    <w:sdt>
      <w:sdtPr>
        <w:rPr>
          <w:rFonts w:ascii="Arial" w:hAnsi="Arial" w:cs="Arial"/>
          <w:b/>
          <w:sz w:val="18"/>
          <w:szCs w:val="18"/>
        </w:rPr>
        <w:alias w:val="Company"/>
        <w:tag w:val=""/>
        <w:id w:val="-259457921"/>
        <w:dataBinding w:prefixMappings="xmlns:ns0='http://schemas.openxmlformats.org/officeDocument/2006/extended-properties' " w:xpath="/ns0:Properties[1]/ns0:Company[1]" w:storeItemID="{6668398D-A668-4E3E-A5EB-62B293D839F1}"/>
        <w:text/>
      </w:sdtPr>
      <w:sdtContent>
        <w:r>
          <w:rPr>
            <w:rFonts w:ascii="Arial" w:hAnsi="Arial" w:cs="Arial"/>
            <w:b/>
            <w:sz w:val="18"/>
            <w:szCs w:val="18"/>
            <w:lang w:val="en-US"/>
          </w:rPr>
          <w:t>Raisin-South Nation Source Protection Region</w:t>
        </w:r>
      </w:sdtContent>
    </w:sdt>
  </w:p>
  <w:p w14:paraId="32680FF0" w14:textId="77777777" w:rsidR="006E11ED" w:rsidRPr="004474B7" w:rsidRDefault="006E11ED" w:rsidP="00BA0127">
    <w:pPr>
      <w:pStyle w:val="Header"/>
      <w:pBdr>
        <w:bottom w:val="single" w:sz="4" w:space="1" w:color="auto"/>
      </w:pBdr>
      <w:tabs>
        <w:tab w:val="clear" w:pos="9360"/>
        <w:tab w:val="right" w:pos="9000"/>
      </w:tabs>
      <w:ind w:left="0"/>
      <w:rPr>
        <w:rFonts w:ascii="Arial" w:hAnsi="Arial" w:cs="Arial"/>
        <w:b/>
        <w:sz w:val="18"/>
        <w:szCs w:val="18"/>
      </w:rPr>
    </w:pPr>
    <w:r>
      <w:rPr>
        <w:rFonts w:ascii="Arial" w:hAnsi="Arial" w:cs="Arial"/>
        <w:i/>
        <w:sz w:val="18"/>
        <w:szCs w:val="18"/>
      </w:rPr>
      <w:tab/>
    </w:r>
    <w:r>
      <w:rPr>
        <w:rFonts w:ascii="Arial" w:hAnsi="Arial" w:cs="Arial"/>
        <w:i/>
        <w:sz w:val="18"/>
        <w:szCs w:val="18"/>
      </w:rPr>
      <w:tab/>
    </w:r>
    <w:sdt>
      <w:sdtPr>
        <w:rPr>
          <w:rFonts w:ascii="Arial" w:hAnsi="Arial" w:cs="Arial"/>
          <w:i/>
          <w:sz w:val="18"/>
          <w:szCs w:val="18"/>
        </w:rPr>
        <w:alias w:val="Title"/>
        <w:tag w:val=""/>
        <w:id w:val="87354559"/>
        <w:dataBinding w:prefixMappings="xmlns:ns0='http://purl.org/dc/elements/1.1/' xmlns:ns1='http://schemas.openxmlformats.org/package/2006/metadata/core-properties' " w:xpath="/ns1:coreProperties[1]/ns0:title[1]" w:storeItemID="{6C3C8BC8-F283-45AE-878A-BAB7291924A1}"/>
        <w:text/>
      </w:sdtPr>
      <w:sdtContent>
        <w:r>
          <w:rPr>
            <w:rFonts w:ascii="Arial" w:hAnsi="Arial" w:cs="Arial"/>
            <w:i/>
            <w:sz w:val="18"/>
            <w:szCs w:val="18"/>
            <w:lang w:val="en-US"/>
          </w:rPr>
          <w:t>Source Protection Plan</w:t>
        </w:r>
      </w:sdtContent>
    </w:sdt>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681007" w14:textId="77777777" w:rsidR="006E11ED" w:rsidRDefault="006E11ED" w:rsidP="00BA0127">
    <w:pPr>
      <w:pStyle w:val="Header"/>
      <w:pBdr>
        <w:bottom w:val="single" w:sz="4" w:space="1" w:color="auto"/>
      </w:pBdr>
      <w:tabs>
        <w:tab w:val="clear" w:pos="9360"/>
        <w:tab w:val="right" w:pos="9000"/>
      </w:tabs>
      <w:ind w:left="0"/>
      <w:rPr>
        <w:rFonts w:ascii="Arial" w:hAnsi="Arial" w:cs="Arial"/>
        <w:b/>
        <w:sz w:val="18"/>
        <w:szCs w:val="18"/>
      </w:rPr>
    </w:pPr>
    <w:r>
      <w:rPr>
        <w:rFonts w:ascii="Arial" w:hAnsi="Arial" w:cs="Arial"/>
        <w:b/>
        <w:sz w:val="18"/>
        <w:szCs w:val="18"/>
      </w:rPr>
      <w:tab/>
    </w:r>
    <w:r>
      <w:rPr>
        <w:rFonts w:ascii="Arial" w:hAnsi="Arial" w:cs="Arial"/>
        <w:b/>
        <w:sz w:val="18"/>
        <w:szCs w:val="18"/>
      </w:rPr>
      <w:tab/>
    </w:r>
    <w:sdt>
      <w:sdtPr>
        <w:rPr>
          <w:rFonts w:ascii="Arial" w:hAnsi="Arial" w:cs="Arial"/>
          <w:b/>
          <w:sz w:val="18"/>
          <w:szCs w:val="18"/>
        </w:rPr>
        <w:alias w:val="Company"/>
        <w:tag w:val=""/>
        <w:id w:val="-1944059815"/>
        <w:dataBinding w:prefixMappings="xmlns:ns0='http://schemas.openxmlformats.org/officeDocument/2006/extended-properties' " w:xpath="/ns0:Properties[1]/ns0:Company[1]" w:storeItemID="{6668398D-A668-4E3E-A5EB-62B293D839F1}"/>
        <w:text/>
      </w:sdtPr>
      <w:sdtContent>
        <w:r>
          <w:rPr>
            <w:rFonts w:ascii="Arial" w:hAnsi="Arial" w:cs="Arial"/>
            <w:b/>
            <w:sz w:val="18"/>
            <w:szCs w:val="18"/>
            <w:lang w:val="en-US"/>
          </w:rPr>
          <w:t>Raisin-South Nation Source Protection Region</w:t>
        </w:r>
      </w:sdtContent>
    </w:sdt>
  </w:p>
  <w:p w14:paraId="32681008" w14:textId="77777777" w:rsidR="006E11ED" w:rsidRPr="004474B7" w:rsidRDefault="006E11ED" w:rsidP="00BA0127">
    <w:pPr>
      <w:pStyle w:val="Header"/>
      <w:pBdr>
        <w:bottom w:val="single" w:sz="4" w:space="1" w:color="auto"/>
      </w:pBdr>
      <w:tabs>
        <w:tab w:val="clear" w:pos="9360"/>
        <w:tab w:val="right" w:pos="9000"/>
      </w:tabs>
      <w:ind w:left="0"/>
      <w:rPr>
        <w:rFonts w:ascii="Arial" w:hAnsi="Arial" w:cs="Arial"/>
        <w:b/>
        <w:sz w:val="18"/>
        <w:szCs w:val="18"/>
      </w:rPr>
    </w:pPr>
    <w:r>
      <w:rPr>
        <w:rFonts w:ascii="Arial" w:hAnsi="Arial" w:cs="Arial"/>
        <w:i/>
        <w:sz w:val="18"/>
        <w:szCs w:val="18"/>
      </w:rPr>
      <w:tab/>
    </w:r>
    <w:r>
      <w:rPr>
        <w:rFonts w:ascii="Arial" w:hAnsi="Arial" w:cs="Arial"/>
        <w:i/>
        <w:sz w:val="18"/>
        <w:szCs w:val="18"/>
      </w:rPr>
      <w:tab/>
    </w:r>
    <w:sdt>
      <w:sdtPr>
        <w:rPr>
          <w:rFonts w:ascii="Arial" w:hAnsi="Arial" w:cs="Arial"/>
          <w:i/>
          <w:sz w:val="18"/>
          <w:szCs w:val="18"/>
        </w:rPr>
        <w:alias w:val="Title"/>
        <w:tag w:val=""/>
        <w:id w:val="-1703005199"/>
        <w:dataBinding w:prefixMappings="xmlns:ns0='http://purl.org/dc/elements/1.1/' xmlns:ns1='http://schemas.openxmlformats.org/package/2006/metadata/core-properties' " w:xpath="/ns1:coreProperties[1]/ns0:title[1]" w:storeItemID="{6C3C8BC8-F283-45AE-878A-BAB7291924A1}"/>
        <w:text/>
      </w:sdtPr>
      <w:sdtContent>
        <w:r>
          <w:rPr>
            <w:rFonts w:ascii="Arial" w:hAnsi="Arial" w:cs="Arial"/>
            <w:i/>
            <w:sz w:val="18"/>
            <w:szCs w:val="18"/>
            <w:lang w:val="en-US"/>
          </w:rPr>
          <w:t>Source Protection Plan</w:t>
        </w:r>
      </w:sdtContent>
    </w:sdt>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654F6C"/>
    <w:multiLevelType w:val="hybridMultilevel"/>
    <w:tmpl w:val="2F24C946"/>
    <w:lvl w:ilvl="0" w:tplc="10090017">
      <w:start w:val="1"/>
      <w:numFmt w:val="lowerLetter"/>
      <w:lvlText w:val="%1)"/>
      <w:lvlJc w:val="left"/>
      <w:pPr>
        <w:ind w:left="765" w:hanging="360"/>
      </w:pPr>
    </w:lvl>
    <w:lvl w:ilvl="1" w:tplc="10090019">
      <w:start w:val="1"/>
      <w:numFmt w:val="lowerLetter"/>
      <w:lvlText w:val="%2."/>
      <w:lvlJc w:val="left"/>
      <w:pPr>
        <w:ind w:left="1485" w:hanging="360"/>
      </w:pPr>
    </w:lvl>
    <w:lvl w:ilvl="2" w:tplc="1009001B">
      <w:start w:val="1"/>
      <w:numFmt w:val="lowerRoman"/>
      <w:lvlText w:val="%3."/>
      <w:lvlJc w:val="right"/>
      <w:pPr>
        <w:ind w:left="2205" w:hanging="180"/>
      </w:pPr>
    </w:lvl>
    <w:lvl w:ilvl="3" w:tplc="1009000F" w:tentative="1">
      <w:start w:val="1"/>
      <w:numFmt w:val="decimal"/>
      <w:lvlText w:val="%4."/>
      <w:lvlJc w:val="left"/>
      <w:pPr>
        <w:ind w:left="2925" w:hanging="360"/>
      </w:pPr>
    </w:lvl>
    <w:lvl w:ilvl="4" w:tplc="10090019" w:tentative="1">
      <w:start w:val="1"/>
      <w:numFmt w:val="lowerLetter"/>
      <w:lvlText w:val="%5."/>
      <w:lvlJc w:val="left"/>
      <w:pPr>
        <w:ind w:left="3645" w:hanging="360"/>
      </w:pPr>
    </w:lvl>
    <w:lvl w:ilvl="5" w:tplc="1009001B" w:tentative="1">
      <w:start w:val="1"/>
      <w:numFmt w:val="lowerRoman"/>
      <w:lvlText w:val="%6."/>
      <w:lvlJc w:val="right"/>
      <w:pPr>
        <w:ind w:left="4365" w:hanging="180"/>
      </w:pPr>
    </w:lvl>
    <w:lvl w:ilvl="6" w:tplc="1009000F" w:tentative="1">
      <w:start w:val="1"/>
      <w:numFmt w:val="decimal"/>
      <w:lvlText w:val="%7."/>
      <w:lvlJc w:val="left"/>
      <w:pPr>
        <w:ind w:left="5085" w:hanging="360"/>
      </w:pPr>
    </w:lvl>
    <w:lvl w:ilvl="7" w:tplc="10090019" w:tentative="1">
      <w:start w:val="1"/>
      <w:numFmt w:val="lowerLetter"/>
      <w:lvlText w:val="%8."/>
      <w:lvlJc w:val="left"/>
      <w:pPr>
        <w:ind w:left="5805" w:hanging="360"/>
      </w:pPr>
    </w:lvl>
    <w:lvl w:ilvl="8" w:tplc="1009001B" w:tentative="1">
      <w:start w:val="1"/>
      <w:numFmt w:val="lowerRoman"/>
      <w:lvlText w:val="%9."/>
      <w:lvlJc w:val="right"/>
      <w:pPr>
        <w:ind w:left="6525" w:hanging="180"/>
      </w:pPr>
    </w:lvl>
  </w:abstractNum>
  <w:abstractNum w:abstractNumId="1" w15:restartNumberingAfterBreak="0">
    <w:nsid w:val="0FFA24BD"/>
    <w:multiLevelType w:val="multilevel"/>
    <w:tmpl w:val="41189CA0"/>
    <w:numStyleLink w:val="Headings11"/>
  </w:abstractNum>
  <w:abstractNum w:abstractNumId="2" w15:restartNumberingAfterBreak="0">
    <w:nsid w:val="117A1EB6"/>
    <w:multiLevelType w:val="hybridMultilevel"/>
    <w:tmpl w:val="7ECE1A34"/>
    <w:lvl w:ilvl="0" w:tplc="10090001">
      <w:start w:val="1"/>
      <w:numFmt w:val="bullet"/>
      <w:lvlText w:val=""/>
      <w:lvlJc w:val="left"/>
      <w:pPr>
        <w:ind w:left="900" w:hanging="360"/>
      </w:pPr>
      <w:rPr>
        <w:rFonts w:ascii="Symbol" w:hAnsi="Symbol" w:hint="default"/>
      </w:rPr>
    </w:lvl>
    <w:lvl w:ilvl="1" w:tplc="10090003">
      <w:start w:val="1"/>
      <w:numFmt w:val="bullet"/>
      <w:lvlText w:val="o"/>
      <w:lvlJc w:val="left"/>
      <w:pPr>
        <w:ind w:left="1620" w:hanging="360"/>
      </w:pPr>
      <w:rPr>
        <w:rFonts w:ascii="Courier New" w:hAnsi="Courier New" w:cs="Courier New" w:hint="default"/>
      </w:rPr>
    </w:lvl>
    <w:lvl w:ilvl="2" w:tplc="10090005">
      <w:start w:val="1"/>
      <w:numFmt w:val="bullet"/>
      <w:lvlText w:val=""/>
      <w:lvlJc w:val="left"/>
      <w:pPr>
        <w:ind w:left="2340" w:hanging="360"/>
      </w:pPr>
      <w:rPr>
        <w:rFonts w:ascii="Wingdings" w:hAnsi="Wingdings" w:hint="default"/>
      </w:rPr>
    </w:lvl>
    <w:lvl w:ilvl="3" w:tplc="10090001">
      <w:start w:val="1"/>
      <w:numFmt w:val="bullet"/>
      <w:lvlText w:val=""/>
      <w:lvlJc w:val="left"/>
      <w:pPr>
        <w:ind w:left="3060" w:hanging="360"/>
      </w:pPr>
      <w:rPr>
        <w:rFonts w:ascii="Symbol" w:hAnsi="Symbol" w:hint="default"/>
      </w:rPr>
    </w:lvl>
    <w:lvl w:ilvl="4" w:tplc="10090003">
      <w:start w:val="1"/>
      <w:numFmt w:val="bullet"/>
      <w:lvlText w:val="o"/>
      <w:lvlJc w:val="left"/>
      <w:pPr>
        <w:ind w:left="3780" w:hanging="360"/>
      </w:pPr>
      <w:rPr>
        <w:rFonts w:ascii="Courier New" w:hAnsi="Courier New" w:cs="Courier New" w:hint="default"/>
      </w:rPr>
    </w:lvl>
    <w:lvl w:ilvl="5" w:tplc="10090005">
      <w:start w:val="1"/>
      <w:numFmt w:val="bullet"/>
      <w:lvlText w:val=""/>
      <w:lvlJc w:val="left"/>
      <w:pPr>
        <w:ind w:left="4500" w:hanging="360"/>
      </w:pPr>
      <w:rPr>
        <w:rFonts w:ascii="Wingdings" w:hAnsi="Wingdings" w:hint="default"/>
      </w:rPr>
    </w:lvl>
    <w:lvl w:ilvl="6" w:tplc="10090001">
      <w:start w:val="1"/>
      <w:numFmt w:val="bullet"/>
      <w:lvlText w:val=""/>
      <w:lvlJc w:val="left"/>
      <w:pPr>
        <w:ind w:left="5220" w:hanging="360"/>
      </w:pPr>
      <w:rPr>
        <w:rFonts w:ascii="Symbol" w:hAnsi="Symbol" w:hint="default"/>
      </w:rPr>
    </w:lvl>
    <w:lvl w:ilvl="7" w:tplc="10090003">
      <w:start w:val="1"/>
      <w:numFmt w:val="bullet"/>
      <w:lvlText w:val="o"/>
      <w:lvlJc w:val="left"/>
      <w:pPr>
        <w:ind w:left="5940" w:hanging="360"/>
      </w:pPr>
      <w:rPr>
        <w:rFonts w:ascii="Courier New" w:hAnsi="Courier New" w:cs="Courier New" w:hint="default"/>
      </w:rPr>
    </w:lvl>
    <w:lvl w:ilvl="8" w:tplc="10090005">
      <w:start w:val="1"/>
      <w:numFmt w:val="bullet"/>
      <w:lvlText w:val=""/>
      <w:lvlJc w:val="left"/>
      <w:pPr>
        <w:ind w:left="6660" w:hanging="360"/>
      </w:pPr>
      <w:rPr>
        <w:rFonts w:ascii="Wingdings" w:hAnsi="Wingdings" w:hint="default"/>
      </w:rPr>
    </w:lvl>
  </w:abstractNum>
  <w:abstractNum w:abstractNumId="3" w15:restartNumberingAfterBreak="0">
    <w:nsid w:val="132109EF"/>
    <w:multiLevelType w:val="multilevel"/>
    <w:tmpl w:val="621E8214"/>
    <w:lvl w:ilvl="0">
      <w:numFmt w:val="bullet"/>
      <w:lvlText w:val="•"/>
      <w:lvlJc w:val="left"/>
      <w:pPr>
        <w:ind w:left="1440" w:hanging="360"/>
      </w:pPr>
      <w:rPr>
        <w:rFonts w:ascii="Calibri" w:eastAsiaTheme="minorHAnsi" w:hAnsi="Calibri" w:hint="default"/>
      </w:rPr>
    </w:lvl>
    <w:lvl w:ilvl="1">
      <w:start w:val="1"/>
      <w:numFmt w:val="bullet"/>
      <w:lvlText w:val=""/>
      <w:lvlJc w:val="left"/>
      <w:rPr>
        <w:rFonts w:ascii="Symbol" w:hAnsi="Symbol" w:hint="default"/>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17942CB8"/>
    <w:multiLevelType w:val="multilevel"/>
    <w:tmpl w:val="ECE6EF32"/>
    <w:lvl w:ilvl="0">
      <w:numFmt w:val="bullet"/>
      <w:lvlText w:val="•"/>
      <w:lvlJc w:val="left"/>
      <w:pPr>
        <w:tabs>
          <w:tab w:val="num" w:pos="216"/>
        </w:tabs>
        <w:ind w:left="216" w:hanging="216"/>
      </w:pPr>
      <w:rPr>
        <w:rFonts w:ascii="Arial" w:hAnsi="Arial" w:hint="default"/>
        <w:sz w:val="18"/>
      </w:rPr>
    </w:lvl>
    <w:lvl w:ilvl="1">
      <w:start w:val="1"/>
      <w:numFmt w:val="bullet"/>
      <w:lvlText w:val="o"/>
      <w:lvlJc w:val="left"/>
      <w:pPr>
        <w:ind w:left="1080" w:hanging="360"/>
      </w:pPr>
      <w:rPr>
        <w:rFonts w:ascii="Courier New" w:hAnsi="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17E26DFA"/>
    <w:multiLevelType w:val="multilevel"/>
    <w:tmpl w:val="3216E7B4"/>
    <w:styleLink w:val="ListBullets"/>
    <w:lvl w:ilvl="0">
      <w:start w:val="1"/>
      <w:numFmt w:val="bullet"/>
      <w:lvlText w:val=""/>
      <w:lvlJc w:val="left"/>
      <w:pPr>
        <w:tabs>
          <w:tab w:val="num" w:pos="1080"/>
        </w:tabs>
        <w:ind w:left="1080" w:hanging="360"/>
      </w:pPr>
      <w:rPr>
        <w:rFonts w:ascii="Symbol" w:hAnsi="Symbol" w:hint="default"/>
      </w:rPr>
    </w:lvl>
    <w:lvl w:ilvl="1">
      <w:start w:val="1"/>
      <w:numFmt w:val="bullet"/>
      <w:lvlText w:val="o"/>
      <w:lvlJc w:val="left"/>
      <w:pPr>
        <w:tabs>
          <w:tab w:val="num" w:pos="1800"/>
        </w:tabs>
        <w:ind w:left="1800" w:hanging="360"/>
      </w:pPr>
      <w:rPr>
        <w:rFonts w:ascii="Courier New" w:hAnsi="Courier New" w:hint="default"/>
      </w:rPr>
    </w:lvl>
    <w:lvl w:ilvl="2">
      <w:start w:val="1"/>
      <w:numFmt w:val="bullet"/>
      <w:lvlText w:val=""/>
      <w:lvlJc w:val="left"/>
      <w:pPr>
        <w:tabs>
          <w:tab w:val="num" w:pos="2520"/>
        </w:tabs>
        <w:ind w:left="2520" w:hanging="360"/>
      </w:pPr>
      <w:rPr>
        <w:rFonts w:ascii="Wingdings" w:hAnsi="Wingdings" w:hint="default"/>
      </w:rPr>
    </w:lvl>
    <w:lvl w:ilvl="3">
      <w:start w:val="1"/>
      <w:numFmt w:val="bullet"/>
      <w:lvlText w:val=""/>
      <w:lvlJc w:val="left"/>
      <w:pPr>
        <w:tabs>
          <w:tab w:val="num" w:pos="3240"/>
        </w:tabs>
        <w:ind w:left="3240" w:hanging="360"/>
      </w:pPr>
      <w:rPr>
        <w:rFonts w:ascii="Symbol" w:hAnsi="Symbol" w:hint="default"/>
      </w:rPr>
    </w:lvl>
    <w:lvl w:ilvl="4">
      <w:start w:val="1"/>
      <w:numFmt w:val="bullet"/>
      <w:lvlText w:val="o"/>
      <w:lvlJc w:val="left"/>
      <w:pPr>
        <w:tabs>
          <w:tab w:val="num" w:pos="3960"/>
        </w:tabs>
        <w:ind w:left="3960" w:hanging="360"/>
      </w:pPr>
      <w:rPr>
        <w:rFonts w:ascii="Courier New" w:hAnsi="Courier New" w:hint="default"/>
      </w:rPr>
    </w:lvl>
    <w:lvl w:ilvl="5">
      <w:start w:val="1"/>
      <w:numFmt w:val="bullet"/>
      <w:lvlText w:val=""/>
      <w:lvlJc w:val="left"/>
      <w:pPr>
        <w:tabs>
          <w:tab w:val="num" w:pos="4680"/>
        </w:tabs>
        <w:ind w:left="4680" w:hanging="360"/>
      </w:pPr>
      <w:rPr>
        <w:rFonts w:ascii="Wingdings" w:hAnsi="Wingdings" w:hint="default"/>
      </w:rPr>
    </w:lvl>
    <w:lvl w:ilvl="6">
      <w:start w:val="1"/>
      <w:numFmt w:val="bullet"/>
      <w:lvlText w:val=""/>
      <w:lvlJc w:val="left"/>
      <w:pPr>
        <w:tabs>
          <w:tab w:val="num" w:pos="5400"/>
        </w:tabs>
        <w:ind w:left="5400" w:hanging="360"/>
      </w:pPr>
      <w:rPr>
        <w:rFonts w:ascii="Symbol" w:hAnsi="Symbol" w:hint="default"/>
      </w:rPr>
    </w:lvl>
    <w:lvl w:ilvl="7">
      <w:start w:val="1"/>
      <w:numFmt w:val="bullet"/>
      <w:lvlText w:val="o"/>
      <w:lvlJc w:val="left"/>
      <w:pPr>
        <w:tabs>
          <w:tab w:val="num" w:pos="6120"/>
        </w:tabs>
        <w:ind w:left="6120" w:hanging="360"/>
      </w:pPr>
      <w:rPr>
        <w:rFonts w:ascii="Courier New" w:hAnsi="Courier New" w:cs="Courier New" w:hint="default"/>
      </w:rPr>
    </w:lvl>
    <w:lvl w:ilvl="8">
      <w:start w:val="1"/>
      <w:numFmt w:val="bullet"/>
      <w:lvlText w:val=""/>
      <w:lvlJc w:val="left"/>
      <w:pPr>
        <w:tabs>
          <w:tab w:val="num" w:pos="6840"/>
        </w:tabs>
        <w:ind w:left="6840" w:hanging="360"/>
      </w:pPr>
      <w:rPr>
        <w:rFonts w:ascii="Wingdings" w:hAnsi="Wingdings" w:hint="default"/>
      </w:rPr>
    </w:lvl>
  </w:abstractNum>
  <w:abstractNum w:abstractNumId="6" w15:restartNumberingAfterBreak="0">
    <w:nsid w:val="1DF4414D"/>
    <w:multiLevelType w:val="multilevel"/>
    <w:tmpl w:val="621E8214"/>
    <w:lvl w:ilvl="0">
      <w:numFmt w:val="bullet"/>
      <w:lvlText w:val="•"/>
      <w:lvlJc w:val="left"/>
      <w:pPr>
        <w:ind w:left="1080" w:hanging="360"/>
      </w:pPr>
      <w:rPr>
        <w:rFonts w:ascii="Calibri" w:eastAsiaTheme="minorHAnsi" w:hAnsi="Calibri" w:hint="default"/>
      </w:rPr>
    </w:lvl>
    <w:lvl w:ilvl="1">
      <w:start w:val="1"/>
      <w:numFmt w:val="bullet"/>
      <w:lvlText w:val=""/>
      <w:lvlJc w:val="left"/>
      <w:rPr>
        <w:rFonts w:ascii="Symbol" w:hAnsi="Symbol" w:hint="default"/>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232F00C5"/>
    <w:multiLevelType w:val="multilevel"/>
    <w:tmpl w:val="621E8214"/>
    <w:lvl w:ilvl="0">
      <w:numFmt w:val="bullet"/>
      <w:lvlText w:val="•"/>
      <w:lvlJc w:val="left"/>
      <w:pPr>
        <w:ind w:left="1080" w:hanging="360"/>
      </w:pPr>
      <w:rPr>
        <w:rFonts w:ascii="Calibri" w:eastAsiaTheme="minorHAnsi" w:hAnsi="Calibri" w:hint="default"/>
      </w:rPr>
    </w:lvl>
    <w:lvl w:ilvl="1">
      <w:start w:val="1"/>
      <w:numFmt w:val="bullet"/>
      <w:lvlText w:val=""/>
      <w:lvlJc w:val="left"/>
      <w:rPr>
        <w:rFonts w:ascii="Symbol" w:hAnsi="Symbol" w:hint="default"/>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335C0530"/>
    <w:multiLevelType w:val="hybridMultilevel"/>
    <w:tmpl w:val="874AB1A8"/>
    <w:lvl w:ilvl="0" w:tplc="C9A8E180">
      <w:numFmt w:val="bullet"/>
      <w:lvlText w:val="•"/>
      <w:lvlJc w:val="left"/>
      <w:pPr>
        <w:ind w:left="6840" w:hanging="360"/>
      </w:pPr>
      <w:rPr>
        <w:rFonts w:ascii="Calibri" w:eastAsiaTheme="minorHAnsi" w:hAnsi="Calibri" w:hint="default"/>
      </w:rPr>
    </w:lvl>
    <w:lvl w:ilvl="1" w:tplc="10090003" w:tentative="1">
      <w:start w:val="1"/>
      <w:numFmt w:val="bullet"/>
      <w:lvlText w:val="o"/>
      <w:lvlJc w:val="left"/>
      <w:pPr>
        <w:ind w:left="7560" w:hanging="360"/>
      </w:pPr>
      <w:rPr>
        <w:rFonts w:ascii="Courier New" w:hAnsi="Courier New" w:cs="Courier New" w:hint="default"/>
      </w:rPr>
    </w:lvl>
    <w:lvl w:ilvl="2" w:tplc="10090005" w:tentative="1">
      <w:start w:val="1"/>
      <w:numFmt w:val="bullet"/>
      <w:lvlText w:val=""/>
      <w:lvlJc w:val="left"/>
      <w:pPr>
        <w:ind w:left="8280" w:hanging="360"/>
      </w:pPr>
      <w:rPr>
        <w:rFonts w:ascii="Wingdings" w:hAnsi="Wingdings" w:hint="default"/>
      </w:rPr>
    </w:lvl>
    <w:lvl w:ilvl="3" w:tplc="10090001" w:tentative="1">
      <w:start w:val="1"/>
      <w:numFmt w:val="bullet"/>
      <w:lvlText w:val=""/>
      <w:lvlJc w:val="left"/>
      <w:pPr>
        <w:ind w:left="9000" w:hanging="360"/>
      </w:pPr>
      <w:rPr>
        <w:rFonts w:ascii="Symbol" w:hAnsi="Symbol" w:hint="default"/>
      </w:rPr>
    </w:lvl>
    <w:lvl w:ilvl="4" w:tplc="10090003" w:tentative="1">
      <w:start w:val="1"/>
      <w:numFmt w:val="bullet"/>
      <w:lvlText w:val="o"/>
      <w:lvlJc w:val="left"/>
      <w:pPr>
        <w:ind w:left="9720" w:hanging="360"/>
      </w:pPr>
      <w:rPr>
        <w:rFonts w:ascii="Courier New" w:hAnsi="Courier New" w:cs="Courier New" w:hint="default"/>
      </w:rPr>
    </w:lvl>
    <w:lvl w:ilvl="5" w:tplc="10090005" w:tentative="1">
      <w:start w:val="1"/>
      <w:numFmt w:val="bullet"/>
      <w:lvlText w:val=""/>
      <w:lvlJc w:val="left"/>
      <w:pPr>
        <w:ind w:left="10440" w:hanging="360"/>
      </w:pPr>
      <w:rPr>
        <w:rFonts w:ascii="Wingdings" w:hAnsi="Wingdings" w:hint="default"/>
      </w:rPr>
    </w:lvl>
    <w:lvl w:ilvl="6" w:tplc="10090001" w:tentative="1">
      <w:start w:val="1"/>
      <w:numFmt w:val="bullet"/>
      <w:lvlText w:val=""/>
      <w:lvlJc w:val="left"/>
      <w:pPr>
        <w:ind w:left="11160" w:hanging="360"/>
      </w:pPr>
      <w:rPr>
        <w:rFonts w:ascii="Symbol" w:hAnsi="Symbol" w:hint="default"/>
      </w:rPr>
    </w:lvl>
    <w:lvl w:ilvl="7" w:tplc="10090003" w:tentative="1">
      <w:start w:val="1"/>
      <w:numFmt w:val="bullet"/>
      <w:lvlText w:val="o"/>
      <w:lvlJc w:val="left"/>
      <w:pPr>
        <w:ind w:left="11880" w:hanging="360"/>
      </w:pPr>
      <w:rPr>
        <w:rFonts w:ascii="Courier New" w:hAnsi="Courier New" w:cs="Courier New" w:hint="default"/>
      </w:rPr>
    </w:lvl>
    <w:lvl w:ilvl="8" w:tplc="10090005" w:tentative="1">
      <w:start w:val="1"/>
      <w:numFmt w:val="bullet"/>
      <w:lvlText w:val=""/>
      <w:lvlJc w:val="left"/>
      <w:pPr>
        <w:ind w:left="12600" w:hanging="360"/>
      </w:pPr>
      <w:rPr>
        <w:rFonts w:ascii="Wingdings" w:hAnsi="Wingdings" w:hint="default"/>
      </w:rPr>
    </w:lvl>
  </w:abstractNum>
  <w:abstractNum w:abstractNumId="9" w15:restartNumberingAfterBreak="0">
    <w:nsid w:val="33DF3BF8"/>
    <w:multiLevelType w:val="multilevel"/>
    <w:tmpl w:val="9342C5B0"/>
    <w:lvl w:ilvl="0">
      <w:numFmt w:val="bullet"/>
      <w:lvlText w:val="•"/>
      <w:lvlJc w:val="left"/>
      <w:pPr>
        <w:ind w:left="1080" w:hanging="360"/>
      </w:pPr>
      <w:rPr>
        <w:rFonts w:ascii="Calibri" w:eastAsiaTheme="minorHAnsi" w:hAnsi="Calibri" w:hint="default"/>
      </w:rPr>
    </w:lvl>
    <w:lvl w:ilvl="1">
      <w:numFmt w:val="bullet"/>
      <w:lvlText w:val="-"/>
      <w:lvlJc w:val="left"/>
      <w:rPr>
        <w:rFonts w:ascii="Calibri" w:eastAsiaTheme="minorHAnsi" w:hAnsi="Calibri" w:cs="Calibri" w:hint="default"/>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34962859"/>
    <w:multiLevelType w:val="hybridMultilevel"/>
    <w:tmpl w:val="31A0292C"/>
    <w:styleLink w:val="TableBulletList1"/>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366E590E"/>
    <w:multiLevelType w:val="hybridMultilevel"/>
    <w:tmpl w:val="033EC9D8"/>
    <w:lvl w:ilvl="0" w:tplc="89481788">
      <w:numFmt w:val="bullet"/>
      <w:lvlText w:val="-"/>
      <w:lvlJc w:val="left"/>
      <w:pPr>
        <w:ind w:left="864" w:hanging="360"/>
      </w:pPr>
      <w:rPr>
        <w:rFonts w:ascii="Calibri" w:eastAsiaTheme="minorHAnsi" w:hAnsi="Calibri" w:cs="Calibri" w:hint="default"/>
      </w:rPr>
    </w:lvl>
    <w:lvl w:ilvl="1" w:tplc="10090003">
      <w:start w:val="1"/>
      <w:numFmt w:val="bullet"/>
      <w:lvlText w:val="o"/>
      <w:lvlJc w:val="left"/>
      <w:pPr>
        <w:ind w:left="1584" w:hanging="360"/>
      </w:pPr>
      <w:rPr>
        <w:rFonts w:ascii="Courier New" w:hAnsi="Courier New" w:cs="Courier New" w:hint="default"/>
      </w:rPr>
    </w:lvl>
    <w:lvl w:ilvl="2" w:tplc="10090005" w:tentative="1">
      <w:start w:val="1"/>
      <w:numFmt w:val="bullet"/>
      <w:lvlText w:val=""/>
      <w:lvlJc w:val="left"/>
      <w:pPr>
        <w:ind w:left="2304" w:hanging="360"/>
      </w:pPr>
      <w:rPr>
        <w:rFonts w:ascii="Wingdings" w:hAnsi="Wingdings" w:hint="default"/>
      </w:rPr>
    </w:lvl>
    <w:lvl w:ilvl="3" w:tplc="10090001" w:tentative="1">
      <w:start w:val="1"/>
      <w:numFmt w:val="bullet"/>
      <w:lvlText w:val=""/>
      <w:lvlJc w:val="left"/>
      <w:pPr>
        <w:ind w:left="3024" w:hanging="360"/>
      </w:pPr>
      <w:rPr>
        <w:rFonts w:ascii="Symbol" w:hAnsi="Symbol" w:hint="default"/>
      </w:rPr>
    </w:lvl>
    <w:lvl w:ilvl="4" w:tplc="10090003" w:tentative="1">
      <w:start w:val="1"/>
      <w:numFmt w:val="bullet"/>
      <w:lvlText w:val="o"/>
      <w:lvlJc w:val="left"/>
      <w:pPr>
        <w:ind w:left="3744" w:hanging="360"/>
      </w:pPr>
      <w:rPr>
        <w:rFonts w:ascii="Courier New" w:hAnsi="Courier New" w:cs="Courier New" w:hint="default"/>
      </w:rPr>
    </w:lvl>
    <w:lvl w:ilvl="5" w:tplc="10090005" w:tentative="1">
      <w:start w:val="1"/>
      <w:numFmt w:val="bullet"/>
      <w:lvlText w:val=""/>
      <w:lvlJc w:val="left"/>
      <w:pPr>
        <w:ind w:left="4464" w:hanging="360"/>
      </w:pPr>
      <w:rPr>
        <w:rFonts w:ascii="Wingdings" w:hAnsi="Wingdings" w:hint="default"/>
      </w:rPr>
    </w:lvl>
    <w:lvl w:ilvl="6" w:tplc="10090001" w:tentative="1">
      <w:start w:val="1"/>
      <w:numFmt w:val="bullet"/>
      <w:lvlText w:val=""/>
      <w:lvlJc w:val="left"/>
      <w:pPr>
        <w:ind w:left="5184" w:hanging="360"/>
      </w:pPr>
      <w:rPr>
        <w:rFonts w:ascii="Symbol" w:hAnsi="Symbol" w:hint="default"/>
      </w:rPr>
    </w:lvl>
    <w:lvl w:ilvl="7" w:tplc="10090003" w:tentative="1">
      <w:start w:val="1"/>
      <w:numFmt w:val="bullet"/>
      <w:lvlText w:val="o"/>
      <w:lvlJc w:val="left"/>
      <w:pPr>
        <w:ind w:left="5904" w:hanging="360"/>
      </w:pPr>
      <w:rPr>
        <w:rFonts w:ascii="Courier New" w:hAnsi="Courier New" w:cs="Courier New" w:hint="default"/>
      </w:rPr>
    </w:lvl>
    <w:lvl w:ilvl="8" w:tplc="10090005" w:tentative="1">
      <w:start w:val="1"/>
      <w:numFmt w:val="bullet"/>
      <w:lvlText w:val=""/>
      <w:lvlJc w:val="left"/>
      <w:pPr>
        <w:ind w:left="6624" w:hanging="360"/>
      </w:pPr>
      <w:rPr>
        <w:rFonts w:ascii="Wingdings" w:hAnsi="Wingdings" w:hint="default"/>
      </w:rPr>
    </w:lvl>
  </w:abstractNum>
  <w:abstractNum w:abstractNumId="12" w15:restartNumberingAfterBreak="0">
    <w:nsid w:val="369C3763"/>
    <w:multiLevelType w:val="hybridMultilevel"/>
    <w:tmpl w:val="3E886832"/>
    <w:lvl w:ilvl="0" w:tplc="04090001">
      <w:start w:val="1"/>
      <w:numFmt w:val="bullet"/>
      <w:lvlText w:val=""/>
      <w:lvlJc w:val="left"/>
      <w:pPr>
        <w:ind w:left="1800" w:hanging="360"/>
      </w:pPr>
      <w:rPr>
        <w:rFonts w:ascii="Symbol" w:hAnsi="Symbol" w:hint="default"/>
      </w:rPr>
    </w:lvl>
    <w:lvl w:ilvl="1" w:tplc="10090003" w:tentative="1">
      <w:start w:val="1"/>
      <w:numFmt w:val="bullet"/>
      <w:lvlText w:val="o"/>
      <w:lvlJc w:val="left"/>
      <w:pPr>
        <w:ind w:left="2520" w:hanging="360"/>
      </w:pPr>
      <w:rPr>
        <w:rFonts w:ascii="Courier New" w:hAnsi="Courier New" w:cs="Courier New" w:hint="default"/>
      </w:rPr>
    </w:lvl>
    <w:lvl w:ilvl="2" w:tplc="10090005" w:tentative="1">
      <w:start w:val="1"/>
      <w:numFmt w:val="bullet"/>
      <w:lvlText w:val=""/>
      <w:lvlJc w:val="left"/>
      <w:pPr>
        <w:ind w:left="3240" w:hanging="360"/>
      </w:pPr>
      <w:rPr>
        <w:rFonts w:ascii="Wingdings" w:hAnsi="Wingdings" w:hint="default"/>
      </w:rPr>
    </w:lvl>
    <w:lvl w:ilvl="3" w:tplc="10090001" w:tentative="1">
      <w:start w:val="1"/>
      <w:numFmt w:val="bullet"/>
      <w:lvlText w:val=""/>
      <w:lvlJc w:val="left"/>
      <w:pPr>
        <w:ind w:left="3960" w:hanging="360"/>
      </w:pPr>
      <w:rPr>
        <w:rFonts w:ascii="Symbol" w:hAnsi="Symbol" w:hint="default"/>
      </w:rPr>
    </w:lvl>
    <w:lvl w:ilvl="4" w:tplc="10090003" w:tentative="1">
      <w:start w:val="1"/>
      <w:numFmt w:val="bullet"/>
      <w:lvlText w:val="o"/>
      <w:lvlJc w:val="left"/>
      <w:pPr>
        <w:ind w:left="4680" w:hanging="360"/>
      </w:pPr>
      <w:rPr>
        <w:rFonts w:ascii="Courier New" w:hAnsi="Courier New" w:cs="Courier New" w:hint="default"/>
      </w:rPr>
    </w:lvl>
    <w:lvl w:ilvl="5" w:tplc="10090005" w:tentative="1">
      <w:start w:val="1"/>
      <w:numFmt w:val="bullet"/>
      <w:lvlText w:val=""/>
      <w:lvlJc w:val="left"/>
      <w:pPr>
        <w:ind w:left="5400" w:hanging="360"/>
      </w:pPr>
      <w:rPr>
        <w:rFonts w:ascii="Wingdings" w:hAnsi="Wingdings" w:hint="default"/>
      </w:rPr>
    </w:lvl>
    <w:lvl w:ilvl="6" w:tplc="10090001" w:tentative="1">
      <w:start w:val="1"/>
      <w:numFmt w:val="bullet"/>
      <w:lvlText w:val=""/>
      <w:lvlJc w:val="left"/>
      <w:pPr>
        <w:ind w:left="6120" w:hanging="360"/>
      </w:pPr>
      <w:rPr>
        <w:rFonts w:ascii="Symbol" w:hAnsi="Symbol" w:hint="default"/>
      </w:rPr>
    </w:lvl>
    <w:lvl w:ilvl="7" w:tplc="10090003" w:tentative="1">
      <w:start w:val="1"/>
      <w:numFmt w:val="bullet"/>
      <w:lvlText w:val="o"/>
      <w:lvlJc w:val="left"/>
      <w:pPr>
        <w:ind w:left="6840" w:hanging="360"/>
      </w:pPr>
      <w:rPr>
        <w:rFonts w:ascii="Courier New" w:hAnsi="Courier New" w:cs="Courier New" w:hint="default"/>
      </w:rPr>
    </w:lvl>
    <w:lvl w:ilvl="8" w:tplc="10090005" w:tentative="1">
      <w:start w:val="1"/>
      <w:numFmt w:val="bullet"/>
      <w:pStyle w:val="Heading9"/>
      <w:lvlText w:val=""/>
      <w:lvlJc w:val="left"/>
      <w:pPr>
        <w:ind w:left="7560" w:hanging="360"/>
      </w:pPr>
      <w:rPr>
        <w:rFonts w:ascii="Wingdings" w:hAnsi="Wingdings" w:hint="default"/>
      </w:rPr>
    </w:lvl>
  </w:abstractNum>
  <w:abstractNum w:abstractNumId="13" w15:restartNumberingAfterBreak="0">
    <w:nsid w:val="415D52C3"/>
    <w:multiLevelType w:val="hybridMultilevel"/>
    <w:tmpl w:val="ABD22412"/>
    <w:lvl w:ilvl="0" w:tplc="10090017">
      <w:start w:val="1"/>
      <w:numFmt w:val="lowerLetter"/>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17">
      <w:start w:val="1"/>
      <w:numFmt w:val="lowerLetter"/>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 w15:restartNumberingAfterBreak="0">
    <w:nsid w:val="442F7524"/>
    <w:multiLevelType w:val="hybridMultilevel"/>
    <w:tmpl w:val="4E209E7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4B0B1C47"/>
    <w:multiLevelType w:val="hybridMultilevel"/>
    <w:tmpl w:val="00B2E7BC"/>
    <w:lvl w:ilvl="0" w:tplc="27460332">
      <w:numFmt w:val="bullet"/>
      <w:lvlText w:val=""/>
      <w:lvlJc w:val="left"/>
      <w:pPr>
        <w:ind w:left="720" w:hanging="360"/>
      </w:pPr>
      <w:rPr>
        <w:rFonts w:ascii="Wingdings" w:eastAsiaTheme="minorHAnsi" w:hAnsi="Wingdings" w:cs="Aria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6" w15:restartNumberingAfterBreak="0">
    <w:nsid w:val="4D770C1A"/>
    <w:multiLevelType w:val="multilevel"/>
    <w:tmpl w:val="0BA88708"/>
    <w:lvl w:ilvl="0">
      <w:numFmt w:val="bullet"/>
      <w:lvlText w:val="•"/>
      <w:lvlJc w:val="left"/>
      <w:pPr>
        <w:ind w:left="1080" w:hanging="360"/>
      </w:pPr>
      <w:rPr>
        <w:rFonts w:ascii="Calibri" w:eastAsiaTheme="minorHAnsi" w:hAnsi="Calibri" w:hint="default"/>
      </w:rPr>
    </w:lvl>
    <w:lvl w:ilvl="1">
      <w:numFmt w:val="decimal"/>
      <w:lvlText w:val=""/>
      <w:lvlJc w:val="left"/>
    </w:lvl>
    <w:lvl w:ilvl="2">
      <w:numFmt w:val="bullet"/>
      <w:lvlText w:val="-"/>
      <w:lvlJc w:val="left"/>
      <w:rPr>
        <w:rFonts w:ascii="Calibri" w:eastAsiaTheme="minorHAnsi" w:hAnsi="Calibri" w:cs="Calibri" w:hint="default"/>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4DB01999"/>
    <w:multiLevelType w:val="hybridMultilevel"/>
    <w:tmpl w:val="D02C9C82"/>
    <w:lvl w:ilvl="0" w:tplc="B14EA2F2">
      <w:start w:val="1"/>
      <w:numFmt w:val="lowerLetter"/>
      <w:lvlText w:val="%1."/>
      <w:lvlJc w:val="left"/>
      <w:pPr>
        <w:ind w:left="864" w:hanging="360"/>
      </w:pPr>
      <w:rPr>
        <w:rFonts w:hint="default"/>
      </w:rPr>
    </w:lvl>
    <w:lvl w:ilvl="1" w:tplc="10090019" w:tentative="1">
      <w:start w:val="1"/>
      <w:numFmt w:val="lowerLetter"/>
      <w:lvlText w:val="%2."/>
      <w:lvlJc w:val="left"/>
      <w:pPr>
        <w:ind w:left="1584" w:hanging="360"/>
      </w:pPr>
    </w:lvl>
    <w:lvl w:ilvl="2" w:tplc="1009001B" w:tentative="1">
      <w:start w:val="1"/>
      <w:numFmt w:val="lowerRoman"/>
      <w:lvlText w:val="%3."/>
      <w:lvlJc w:val="right"/>
      <w:pPr>
        <w:ind w:left="2304" w:hanging="180"/>
      </w:pPr>
    </w:lvl>
    <w:lvl w:ilvl="3" w:tplc="1009000F" w:tentative="1">
      <w:start w:val="1"/>
      <w:numFmt w:val="decimal"/>
      <w:lvlText w:val="%4."/>
      <w:lvlJc w:val="left"/>
      <w:pPr>
        <w:ind w:left="3024" w:hanging="360"/>
      </w:pPr>
    </w:lvl>
    <w:lvl w:ilvl="4" w:tplc="10090019" w:tentative="1">
      <w:start w:val="1"/>
      <w:numFmt w:val="lowerLetter"/>
      <w:lvlText w:val="%5."/>
      <w:lvlJc w:val="left"/>
      <w:pPr>
        <w:ind w:left="3744" w:hanging="360"/>
      </w:pPr>
    </w:lvl>
    <w:lvl w:ilvl="5" w:tplc="1009001B" w:tentative="1">
      <w:start w:val="1"/>
      <w:numFmt w:val="lowerRoman"/>
      <w:lvlText w:val="%6."/>
      <w:lvlJc w:val="right"/>
      <w:pPr>
        <w:ind w:left="4464" w:hanging="180"/>
      </w:pPr>
    </w:lvl>
    <w:lvl w:ilvl="6" w:tplc="1009000F" w:tentative="1">
      <w:start w:val="1"/>
      <w:numFmt w:val="decimal"/>
      <w:lvlText w:val="%7."/>
      <w:lvlJc w:val="left"/>
      <w:pPr>
        <w:ind w:left="5184" w:hanging="360"/>
      </w:pPr>
    </w:lvl>
    <w:lvl w:ilvl="7" w:tplc="10090019" w:tentative="1">
      <w:start w:val="1"/>
      <w:numFmt w:val="lowerLetter"/>
      <w:lvlText w:val="%8."/>
      <w:lvlJc w:val="left"/>
      <w:pPr>
        <w:ind w:left="5904" w:hanging="360"/>
      </w:pPr>
    </w:lvl>
    <w:lvl w:ilvl="8" w:tplc="1009001B" w:tentative="1">
      <w:start w:val="1"/>
      <w:numFmt w:val="lowerRoman"/>
      <w:lvlText w:val="%9."/>
      <w:lvlJc w:val="right"/>
      <w:pPr>
        <w:ind w:left="6624" w:hanging="180"/>
      </w:pPr>
    </w:lvl>
  </w:abstractNum>
  <w:abstractNum w:abstractNumId="18" w15:restartNumberingAfterBreak="0">
    <w:nsid w:val="4E153ED8"/>
    <w:multiLevelType w:val="hybridMultilevel"/>
    <w:tmpl w:val="15BC2B9E"/>
    <w:lvl w:ilvl="0" w:tplc="8F9E04A8">
      <w:numFmt w:val="bullet"/>
      <w:lvlText w:val=""/>
      <w:lvlJc w:val="left"/>
      <w:pPr>
        <w:ind w:left="720" w:hanging="360"/>
      </w:pPr>
      <w:rPr>
        <w:rFonts w:ascii="Wingdings" w:eastAsiaTheme="minorHAnsi" w:hAnsi="Wingdings" w:cs="Aria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9" w15:restartNumberingAfterBreak="0">
    <w:nsid w:val="530F1B32"/>
    <w:multiLevelType w:val="multilevel"/>
    <w:tmpl w:val="0BF8711E"/>
    <w:styleLink w:val="tablebullet"/>
    <w:lvl w:ilvl="0">
      <w:start w:val="1"/>
      <w:numFmt w:val="decimal"/>
      <w:lvlText w:val="%1)"/>
      <w:lvlJc w:val="left"/>
      <w:pPr>
        <w:tabs>
          <w:tab w:val="num" w:pos="360"/>
        </w:tabs>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554B5494"/>
    <w:multiLevelType w:val="multilevel"/>
    <w:tmpl w:val="41189CA0"/>
    <w:styleLink w:val="Headings11"/>
    <w:lvl w:ilvl="0">
      <w:start w:val="1"/>
      <w:numFmt w:val="decimal"/>
      <w:pStyle w:val="Heading1"/>
      <w:lvlText w:val="%1"/>
      <w:lvlJc w:val="left"/>
      <w:pPr>
        <w:tabs>
          <w:tab w:val="num" w:pos="504"/>
        </w:tabs>
        <w:ind w:left="504" w:hanging="504"/>
      </w:pPr>
      <w:rPr>
        <w:rFonts w:hint="default"/>
      </w:rPr>
    </w:lvl>
    <w:lvl w:ilvl="1">
      <w:start w:val="1"/>
      <w:numFmt w:val="decimal"/>
      <w:lvlText w:val="%1.%2"/>
      <w:lvlJc w:val="left"/>
      <w:pPr>
        <w:tabs>
          <w:tab w:val="num" w:pos="504"/>
        </w:tabs>
        <w:ind w:left="504" w:hanging="504"/>
      </w:pPr>
      <w:rPr>
        <w:rFonts w:hint="default"/>
      </w:rPr>
    </w:lvl>
    <w:lvl w:ilvl="2">
      <w:start w:val="1"/>
      <w:numFmt w:val="decimal"/>
      <w:suff w:val="space"/>
      <w:lvlText w:val="%1.%2.%3"/>
      <w:lvlJc w:val="left"/>
      <w:pPr>
        <w:ind w:left="504" w:hanging="504"/>
      </w:pPr>
      <w:rPr>
        <w:rFonts w:hint="default"/>
      </w:rPr>
    </w:lvl>
    <w:lvl w:ilvl="3">
      <w:start w:val="1"/>
      <w:numFmt w:val="decimal"/>
      <w:suff w:val="space"/>
      <w:lvlText w:val="%1.%2.%3.%4"/>
      <w:lvlJc w:val="left"/>
      <w:pPr>
        <w:ind w:left="504" w:hanging="504"/>
      </w:pPr>
      <w:rPr>
        <w:rFonts w:hint="default"/>
      </w:rPr>
    </w:lvl>
    <w:lvl w:ilvl="4">
      <w:start w:val="1"/>
      <w:numFmt w:val="decimal"/>
      <w:suff w:val="space"/>
      <w:lvlText w:val="%1.%2.%3.%4.%5"/>
      <w:lvlJc w:val="left"/>
      <w:pPr>
        <w:ind w:left="504" w:hanging="504"/>
      </w:pPr>
      <w:rPr>
        <w:rFonts w:hint="default"/>
      </w:rPr>
    </w:lvl>
    <w:lvl w:ilvl="5">
      <w:start w:val="1"/>
      <w:numFmt w:val="decimal"/>
      <w:suff w:val="space"/>
      <w:lvlText w:val="%1.%2.%3.%4.%5.%6"/>
      <w:lvlJc w:val="left"/>
      <w:pPr>
        <w:ind w:left="504" w:hanging="504"/>
      </w:pPr>
      <w:rPr>
        <w:rFonts w:hint="default"/>
      </w:rPr>
    </w:lvl>
    <w:lvl w:ilvl="6">
      <w:start w:val="1"/>
      <w:numFmt w:val="decimal"/>
      <w:suff w:val="space"/>
      <w:lvlText w:val="%1.%2.%3.%4.%5.%6.%7"/>
      <w:lvlJc w:val="left"/>
      <w:pPr>
        <w:ind w:left="504" w:hanging="504"/>
      </w:pPr>
      <w:rPr>
        <w:rFonts w:hint="default"/>
      </w:rPr>
    </w:lvl>
    <w:lvl w:ilvl="7">
      <w:start w:val="1"/>
      <w:numFmt w:val="decimal"/>
      <w:suff w:val="space"/>
      <w:lvlText w:val="%1.%2.%3.%4.%5.%6.%7.%8"/>
      <w:lvlJc w:val="left"/>
      <w:pPr>
        <w:ind w:left="504" w:hanging="504"/>
      </w:pPr>
      <w:rPr>
        <w:rFonts w:hint="default"/>
      </w:rPr>
    </w:lvl>
    <w:lvl w:ilvl="8">
      <w:start w:val="1"/>
      <w:numFmt w:val="decimal"/>
      <w:suff w:val="space"/>
      <w:lvlText w:val="%1.%2.%3.%4.%5.%6.%7.%8.%9"/>
      <w:lvlJc w:val="left"/>
      <w:pPr>
        <w:ind w:left="504" w:hanging="504"/>
      </w:pPr>
      <w:rPr>
        <w:rFonts w:hint="default"/>
      </w:rPr>
    </w:lvl>
  </w:abstractNum>
  <w:abstractNum w:abstractNumId="21" w15:restartNumberingAfterBreak="0">
    <w:nsid w:val="56AA7546"/>
    <w:multiLevelType w:val="multilevel"/>
    <w:tmpl w:val="9342C5B0"/>
    <w:lvl w:ilvl="0">
      <w:numFmt w:val="bullet"/>
      <w:lvlText w:val="•"/>
      <w:lvlJc w:val="left"/>
      <w:pPr>
        <w:ind w:left="1080" w:hanging="360"/>
      </w:pPr>
      <w:rPr>
        <w:rFonts w:ascii="Calibri" w:eastAsiaTheme="minorHAnsi" w:hAnsi="Calibri" w:hint="default"/>
      </w:rPr>
    </w:lvl>
    <w:lvl w:ilvl="1">
      <w:numFmt w:val="bullet"/>
      <w:lvlText w:val="-"/>
      <w:lvlJc w:val="left"/>
      <w:rPr>
        <w:rFonts w:ascii="Calibri" w:eastAsiaTheme="minorHAnsi" w:hAnsi="Calibri" w:cs="Calibri" w:hint="default"/>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57731C6A"/>
    <w:multiLevelType w:val="hybridMultilevel"/>
    <w:tmpl w:val="72E65EFC"/>
    <w:lvl w:ilvl="0" w:tplc="73D8ACDE">
      <w:numFmt w:val="bullet"/>
      <w:lvlText w:val="•"/>
      <w:lvlJc w:val="left"/>
      <w:pPr>
        <w:ind w:left="1080" w:hanging="360"/>
      </w:pPr>
      <w:rPr>
        <w:rFonts w:ascii="Calibri" w:eastAsiaTheme="minorHAnsi" w:hAnsi="Calibri" w:cs="Calibri" w:hint="default"/>
      </w:rPr>
    </w:lvl>
    <w:lvl w:ilvl="1" w:tplc="5992A392">
      <w:numFmt w:val="bullet"/>
      <w:lvlText w:val="-"/>
      <w:lvlJc w:val="left"/>
      <w:pPr>
        <w:ind w:left="2160" w:hanging="720"/>
      </w:pPr>
      <w:rPr>
        <w:rFonts w:ascii="Calibri" w:eastAsiaTheme="minorHAnsi" w:hAnsi="Calibri" w:cs="Calibri"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23" w15:restartNumberingAfterBreak="0">
    <w:nsid w:val="58BE35C7"/>
    <w:multiLevelType w:val="multilevel"/>
    <w:tmpl w:val="3AEE35DA"/>
    <w:lvl w:ilvl="0">
      <w:numFmt w:val="bullet"/>
      <w:lvlText w:val="•"/>
      <w:lvlJc w:val="left"/>
      <w:pPr>
        <w:ind w:left="1080" w:hanging="360"/>
      </w:pPr>
      <w:rPr>
        <w:rFonts w:ascii="Calibri" w:eastAsiaTheme="minorHAnsi" w:hAnsi="Calibri"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59A844DD"/>
    <w:multiLevelType w:val="hybridMultilevel"/>
    <w:tmpl w:val="1124FFE2"/>
    <w:lvl w:ilvl="0" w:tplc="C9A8E180">
      <w:numFmt w:val="bullet"/>
      <w:lvlText w:val="•"/>
      <w:lvlJc w:val="left"/>
      <w:pPr>
        <w:ind w:left="360" w:hanging="360"/>
      </w:pPr>
      <w:rPr>
        <w:rFonts w:ascii="Calibri" w:eastAsiaTheme="minorHAnsi" w:hAnsi="Calibri" w:hint="default"/>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25" w15:restartNumberingAfterBreak="0">
    <w:nsid w:val="5EE95A9A"/>
    <w:multiLevelType w:val="hybridMultilevel"/>
    <w:tmpl w:val="B4661F3A"/>
    <w:lvl w:ilvl="0" w:tplc="C186B426">
      <w:start w:val="1"/>
      <w:numFmt w:val="lowerLetter"/>
      <w:lvlText w:val="%1."/>
      <w:lvlJc w:val="left"/>
      <w:pPr>
        <w:ind w:left="864" w:hanging="360"/>
      </w:pPr>
      <w:rPr>
        <w:rFonts w:hint="default"/>
      </w:rPr>
    </w:lvl>
    <w:lvl w:ilvl="1" w:tplc="10090019">
      <w:start w:val="1"/>
      <w:numFmt w:val="lowerLetter"/>
      <w:lvlText w:val="%2."/>
      <w:lvlJc w:val="left"/>
      <w:pPr>
        <w:ind w:left="1584" w:hanging="360"/>
      </w:pPr>
    </w:lvl>
    <w:lvl w:ilvl="2" w:tplc="1009001B" w:tentative="1">
      <w:start w:val="1"/>
      <w:numFmt w:val="lowerRoman"/>
      <w:lvlText w:val="%3."/>
      <w:lvlJc w:val="right"/>
      <w:pPr>
        <w:ind w:left="2304" w:hanging="180"/>
      </w:pPr>
    </w:lvl>
    <w:lvl w:ilvl="3" w:tplc="1009000F" w:tentative="1">
      <w:start w:val="1"/>
      <w:numFmt w:val="decimal"/>
      <w:lvlText w:val="%4."/>
      <w:lvlJc w:val="left"/>
      <w:pPr>
        <w:ind w:left="3024" w:hanging="360"/>
      </w:pPr>
    </w:lvl>
    <w:lvl w:ilvl="4" w:tplc="10090019" w:tentative="1">
      <w:start w:val="1"/>
      <w:numFmt w:val="lowerLetter"/>
      <w:lvlText w:val="%5."/>
      <w:lvlJc w:val="left"/>
      <w:pPr>
        <w:ind w:left="3744" w:hanging="360"/>
      </w:pPr>
    </w:lvl>
    <w:lvl w:ilvl="5" w:tplc="1009001B" w:tentative="1">
      <w:start w:val="1"/>
      <w:numFmt w:val="lowerRoman"/>
      <w:lvlText w:val="%6."/>
      <w:lvlJc w:val="right"/>
      <w:pPr>
        <w:ind w:left="4464" w:hanging="180"/>
      </w:pPr>
    </w:lvl>
    <w:lvl w:ilvl="6" w:tplc="1009000F" w:tentative="1">
      <w:start w:val="1"/>
      <w:numFmt w:val="decimal"/>
      <w:lvlText w:val="%7."/>
      <w:lvlJc w:val="left"/>
      <w:pPr>
        <w:ind w:left="5184" w:hanging="360"/>
      </w:pPr>
    </w:lvl>
    <w:lvl w:ilvl="7" w:tplc="10090019" w:tentative="1">
      <w:start w:val="1"/>
      <w:numFmt w:val="lowerLetter"/>
      <w:lvlText w:val="%8."/>
      <w:lvlJc w:val="left"/>
      <w:pPr>
        <w:ind w:left="5904" w:hanging="360"/>
      </w:pPr>
    </w:lvl>
    <w:lvl w:ilvl="8" w:tplc="1009001B" w:tentative="1">
      <w:start w:val="1"/>
      <w:numFmt w:val="lowerRoman"/>
      <w:lvlText w:val="%9."/>
      <w:lvlJc w:val="right"/>
      <w:pPr>
        <w:ind w:left="6624" w:hanging="180"/>
      </w:pPr>
    </w:lvl>
  </w:abstractNum>
  <w:abstractNum w:abstractNumId="26" w15:restartNumberingAfterBreak="0">
    <w:nsid w:val="6148624C"/>
    <w:multiLevelType w:val="multilevel"/>
    <w:tmpl w:val="7A92B098"/>
    <w:lvl w:ilvl="0">
      <w:numFmt w:val="bullet"/>
      <w:lvlText w:val="•"/>
      <w:lvlJc w:val="left"/>
      <w:pPr>
        <w:ind w:left="1080" w:hanging="360"/>
      </w:pPr>
      <w:rPr>
        <w:rFonts w:ascii="Calibri" w:eastAsiaTheme="minorHAnsi" w:hAnsi="Calibri" w:hint="default"/>
      </w:rPr>
    </w:lvl>
    <w:lvl w:ilvl="1">
      <w:start w:val="1"/>
      <w:numFmt w:val="bullet"/>
      <w:lvlText w:val=""/>
      <w:lvlJc w:val="left"/>
      <w:rPr>
        <w:rFonts w:ascii="Symbol" w:hAnsi="Symbol" w:hint="default"/>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61821216"/>
    <w:multiLevelType w:val="multilevel"/>
    <w:tmpl w:val="7A92B098"/>
    <w:lvl w:ilvl="0">
      <w:numFmt w:val="bullet"/>
      <w:lvlText w:val="•"/>
      <w:lvlJc w:val="left"/>
      <w:pPr>
        <w:ind w:left="1080" w:hanging="360"/>
      </w:pPr>
      <w:rPr>
        <w:rFonts w:ascii="Calibri" w:eastAsiaTheme="minorHAnsi" w:hAnsi="Calibri" w:hint="default"/>
      </w:rPr>
    </w:lvl>
    <w:lvl w:ilvl="1">
      <w:start w:val="1"/>
      <w:numFmt w:val="bullet"/>
      <w:lvlText w:val=""/>
      <w:lvlJc w:val="left"/>
      <w:rPr>
        <w:rFonts w:ascii="Symbol" w:hAnsi="Symbol" w:hint="default"/>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68B4140B"/>
    <w:multiLevelType w:val="multilevel"/>
    <w:tmpl w:val="ECE6EF32"/>
    <w:styleLink w:val="TableBulletList"/>
    <w:lvl w:ilvl="0">
      <w:numFmt w:val="bullet"/>
      <w:lvlText w:val="•"/>
      <w:lvlJc w:val="left"/>
      <w:pPr>
        <w:tabs>
          <w:tab w:val="num" w:pos="216"/>
        </w:tabs>
        <w:ind w:left="216" w:hanging="216"/>
      </w:pPr>
      <w:rPr>
        <w:rFonts w:ascii="Arial" w:hAnsi="Arial" w:hint="default"/>
        <w:sz w:val="18"/>
      </w:rPr>
    </w:lvl>
    <w:lvl w:ilvl="1">
      <w:start w:val="1"/>
      <w:numFmt w:val="bullet"/>
      <w:lvlText w:val="o"/>
      <w:lvlJc w:val="left"/>
      <w:pPr>
        <w:ind w:left="1080" w:hanging="360"/>
      </w:pPr>
      <w:rPr>
        <w:rFonts w:ascii="Courier New" w:hAnsi="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6B1D0CD6"/>
    <w:multiLevelType w:val="multilevel"/>
    <w:tmpl w:val="621E8214"/>
    <w:lvl w:ilvl="0">
      <w:numFmt w:val="bullet"/>
      <w:lvlText w:val="•"/>
      <w:lvlJc w:val="left"/>
      <w:pPr>
        <w:ind w:left="1080" w:hanging="360"/>
      </w:pPr>
      <w:rPr>
        <w:rFonts w:ascii="Calibri" w:eastAsiaTheme="minorHAnsi" w:hAnsi="Calibri" w:hint="default"/>
      </w:rPr>
    </w:lvl>
    <w:lvl w:ilvl="1">
      <w:start w:val="1"/>
      <w:numFmt w:val="bullet"/>
      <w:lvlText w:val=""/>
      <w:lvlJc w:val="left"/>
      <w:rPr>
        <w:rFonts w:ascii="Symbol" w:hAnsi="Symbol" w:hint="default"/>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6CD27081"/>
    <w:multiLevelType w:val="multilevel"/>
    <w:tmpl w:val="9AB0E878"/>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pStyle w:val="Heading7"/>
      <w:lvlText w:val=""/>
      <w:lvlJc w:val="left"/>
    </w:lvl>
    <w:lvl w:ilvl="7">
      <w:numFmt w:val="decimal"/>
      <w:pStyle w:val="Heading8"/>
      <w:lvlText w:val=""/>
      <w:lvlJc w:val="left"/>
    </w:lvl>
    <w:lvl w:ilvl="8">
      <w:numFmt w:val="decimal"/>
      <w:lvlText w:val=""/>
      <w:lvlJc w:val="left"/>
    </w:lvl>
  </w:abstractNum>
  <w:abstractNum w:abstractNumId="31" w15:restartNumberingAfterBreak="0">
    <w:nsid w:val="6EF04111"/>
    <w:multiLevelType w:val="hybridMultilevel"/>
    <w:tmpl w:val="F84C16C4"/>
    <w:lvl w:ilvl="0" w:tplc="10090001">
      <w:start w:val="1"/>
      <w:numFmt w:val="bullet"/>
      <w:lvlText w:val=""/>
      <w:lvlJc w:val="left"/>
      <w:pPr>
        <w:ind w:left="1224" w:hanging="360"/>
      </w:pPr>
      <w:rPr>
        <w:rFonts w:ascii="Symbol" w:hAnsi="Symbol" w:hint="default"/>
      </w:rPr>
    </w:lvl>
    <w:lvl w:ilvl="1" w:tplc="10090003" w:tentative="1">
      <w:start w:val="1"/>
      <w:numFmt w:val="bullet"/>
      <w:lvlText w:val="o"/>
      <w:lvlJc w:val="left"/>
      <w:pPr>
        <w:ind w:left="1944" w:hanging="360"/>
      </w:pPr>
      <w:rPr>
        <w:rFonts w:ascii="Courier New" w:hAnsi="Courier New" w:cs="Courier New" w:hint="default"/>
      </w:rPr>
    </w:lvl>
    <w:lvl w:ilvl="2" w:tplc="10090005" w:tentative="1">
      <w:start w:val="1"/>
      <w:numFmt w:val="bullet"/>
      <w:lvlText w:val=""/>
      <w:lvlJc w:val="left"/>
      <w:pPr>
        <w:ind w:left="2664" w:hanging="360"/>
      </w:pPr>
      <w:rPr>
        <w:rFonts w:ascii="Wingdings" w:hAnsi="Wingdings" w:hint="default"/>
      </w:rPr>
    </w:lvl>
    <w:lvl w:ilvl="3" w:tplc="10090001" w:tentative="1">
      <w:start w:val="1"/>
      <w:numFmt w:val="bullet"/>
      <w:lvlText w:val=""/>
      <w:lvlJc w:val="left"/>
      <w:pPr>
        <w:ind w:left="3384" w:hanging="360"/>
      </w:pPr>
      <w:rPr>
        <w:rFonts w:ascii="Symbol" w:hAnsi="Symbol" w:hint="default"/>
      </w:rPr>
    </w:lvl>
    <w:lvl w:ilvl="4" w:tplc="10090003" w:tentative="1">
      <w:start w:val="1"/>
      <w:numFmt w:val="bullet"/>
      <w:lvlText w:val="o"/>
      <w:lvlJc w:val="left"/>
      <w:pPr>
        <w:ind w:left="4104" w:hanging="360"/>
      </w:pPr>
      <w:rPr>
        <w:rFonts w:ascii="Courier New" w:hAnsi="Courier New" w:cs="Courier New" w:hint="default"/>
      </w:rPr>
    </w:lvl>
    <w:lvl w:ilvl="5" w:tplc="10090005" w:tentative="1">
      <w:start w:val="1"/>
      <w:numFmt w:val="bullet"/>
      <w:lvlText w:val=""/>
      <w:lvlJc w:val="left"/>
      <w:pPr>
        <w:ind w:left="4824" w:hanging="360"/>
      </w:pPr>
      <w:rPr>
        <w:rFonts w:ascii="Wingdings" w:hAnsi="Wingdings" w:hint="default"/>
      </w:rPr>
    </w:lvl>
    <w:lvl w:ilvl="6" w:tplc="10090001" w:tentative="1">
      <w:start w:val="1"/>
      <w:numFmt w:val="bullet"/>
      <w:lvlText w:val=""/>
      <w:lvlJc w:val="left"/>
      <w:pPr>
        <w:ind w:left="5544" w:hanging="360"/>
      </w:pPr>
      <w:rPr>
        <w:rFonts w:ascii="Symbol" w:hAnsi="Symbol" w:hint="default"/>
      </w:rPr>
    </w:lvl>
    <w:lvl w:ilvl="7" w:tplc="10090003" w:tentative="1">
      <w:start w:val="1"/>
      <w:numFmt w:val="bullet"/>
      <w:lvlText w:val="o"/>
      <w:lvlJc w:val="left"/>
      <w:pPr>
        <w:ind w:left="6264" w:hanging="360"/>
      </w:pPr>
      <w:rPr>
        <w:rFonts w:ascii="Courier New" w:hAnsi="Courier New" w:cs="Courier New" w:hint="default"/>
      </w:rPr>
    </w:lvl>
    <w:lvl w:ilvl="8" w:tplc="10090005" w:tentative="1">
      <w:start w:val="1"/>
      <w:numFmt w:val="bullet"/>
      <w:lvlText w:val=""/>
      <w:lvlJc w:val="left"/>
      <w:pPr>
        <w:ind w:left="6984" w:hanging="360"/>
      </w:pPr>
      <w:rPr>
        <w:rFonts w:ascii="Wingdings" w:hAnsi="Wingdings" w:hint="default"/>
      </w:rPr>
    </w:lvl>
  </w:abstractNum>
  <w:abstractNum w:abstractNumId="32" w15:restartNumberingAfterBreak="0">
    <w:nsid w:val="71516EA0"/>
    <w:multiLevelType w:val="multilevel"/>
    <w:tmpl w:val="41189CA0"/>
    <w:numStyleLink w:val="Headings11"/>
  </w:abstractNum>
  <w:abstractNum w:abstractNumId="33" w15:restartNumberingAfterBreak="0">
    <w:nsid w:val="735A043D"/>
    <w:multiLevelType w:val="multilevel"/>
    <w:tmpl w:val="7A92B098"/>
    <w:lvl w:ilvl="0">
      <w:numFmt w:val="bullet"/>
      <w:lvlText w:val="•"/>
      <w:lvlJc w:val="left"/>
      <w:pPr>
        <w:ind w:left="1080" w:hanging="360"/>
      </w:pPr>
      <w:rPr>
        <w:rFonts w:ascii="Calibri" w:eastAsiaTheme="minorHAnsi" w:hAnsi="Calibri" w:hint="default"/>
      </w:rPr>
    </w:lvl>
    <w:lvl w:ilvl="1">
      <w:start w:val="1"/>
      <w:numFmt w:val="bullet"/>
      <w:lvlText w:val=""/>
      <w:lvlJc w:val="left"/>
      <w:rPr>
        <w:rFonts w:ascii="Symbol" w:hAnsi="Symbol" w:hint="default"/>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756E5939"/>
    <w:multiLevelType w:val="multilevel"/>
    <w:tmpl w:val="3AEE35DA"/>
    <w:lvl w:ilvl="0">
      <w:numFmt w:val="bullet"/>
      <w:pStyle w:val="ListBulls"/>
      <w:lvlText w:val="•"/>
      <w:lvlJc w:val="left"/>
      <w:pPr>
        <w:ind w:left="1080" w:hanging="360"/>
      </w:pPr>
      <w:rPr>
        <w:rFonts w:ascii="Calibri" w:eastAsiaTheme="minorHAnsi" w:hAnsi="Calibri"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76D51399"/>
    <w:multiLevelType w:val="hybridMultilevel"/>
    <w:tmpl w:val="2334CEA4"/>
    <w:lvl w:ilvl="0" w:tplc="F81CF51E">
      <w:start w:val="1"/>
      <w:numFmt w:val="lowerLetter"/>
      <w:lvlText w:val="%1."/>
      <w:lvlJc w:val="left"/>
      <w:pPr>
        <w:ind w:left="864" w:hanging="360"/>
      </w:pPr>
      <w:rPr>
        <w:rFonts w:hint="default"/>
      </w:rPr>
    </w:lvl>
    <w:lvl w:ilvl="1" w:tplc="10090019" w:tentative="1">
      <w:start w:val="1"/>
      <w:numFmt w:val="lowerLetter"/>
      <w:lvlText w:val="%2."/>
      <w:lvlJc w:val="left"/>
      <w:pPr>
        <w:ind w:left="1584" w:hanging="360"/>
      </w:pPr>
    </w:lvl>
    <w:lvl w:ilvl="2" w:tplc="1009001B" w:tentative="1">
      <w:start w:val="1"/>
      <w:numFmt w:val="lowerRoman"/>
      <w:lvlText w:val="%3."/>
      <w:lvlJc w:val="right"/>
      <w:pPr>
        <w:ind w:left="2304" w:hanging="180"/>
      </w:pPr>
    </w:lvl>
    <w:lvl w:ilvl="3" w:tplc="1009000F" w:tentative="1">
      <w:start w:val="1"/>
      <w:numFmt w:val="decimal"/>
      <w:lvlText w:val="%4."/>
      <w:lvlJc w:val="left"/>
      <w:pPr>
        <w:ind w:left="3024" w:hanging="360"/>
      </w:pPr>
    </w:lvl>
    <w:lvl w:ilvl="4" w:tplc="10090019" w:tentative="1">
      <w:start w:val="1"/>
      <w:numFmt w:val="lowerLetter"/>
      <w:lvlText w:val="%5."/>
      <w:lvlJc w:val="left"/>
      <w:pPr>
        <w:ind w:left="3744" w:hanging="360"/>
      </w:pPr>
    </w:lvl>
    <w:lvl w:ilvl="5" w:tplc="1009001B" w:tentative="1">
      <w:start w:val="1"/>
      <w:numFmt w:val="lowerRoman"/>
      <w:lvlText w:val="%6."/>
      <w:lvlJc w:val="right"/>
      <w:pPr>
        <w:ind w:left="4464" w:hanging="180"/>
      </w:pPr>
    </w:lvl>
    <w:lvl w:ilvl="6" w:tplc="1009000F" w:tentative="1">
      <w:start w:val="1"/>
      <w:numFmt w:val="decimal"/>
      <w:lvlText w:val="%7."/>
      <w:lvlJc w:val="left"/>
      <w:pPr>
        <w:ind w:left="5184" w:hanging="360"/>
      </w:pPr>
    </w:lvl>
    <w:lvl w:ilvl="7" w:tplc="10090019" w:tentative="1">
      <w:start w:val="1"/>
      <w:numFmt w:val="lowerLetter"/>
      <w:lvlText w:val="%8."/>
      <w:lvlJc w:val="left"/>
      <w:pPr>
        <w:ind w:left="5904" w:hanging="360"/>
      </w:pPr>
    </w:lvl>
    <w:lvl w:ilvl="8" w:tplc="1009001B" w:tentative="1">
      <w:start w:val="1"/>
      <w:numFmt w:val="lowerRoman"/>
      <w:lvlText w:val="%9."/>
      <w:lvlJc w:val="right"/>
      <w:pPr>
        <w:ind w:left="6624" w:hanging="180"/>
      </w:pPr>
    </w:lvl>
  </w:abstractNum>
  <w:abstractNum w:abstractNumId="36" w15:restartNumberingAfterBreak="0">
    <w:nsid w:val="776B2525"/>
    <w:multiLevelType w:val="hybridMultilevel"/>
    <w:tmpl w:val="700AB6C8"/>
    <w:lvl w:ilvl="0" w:tplc="1009000F">
      <w:start w:val="1"/>
      <w:numFmt w:val="decimal"/>
      <w:lvlText w:val="%1."/>
      <w:lvlJc w:val="left"/>
      <w:pPr>
        <w:ind w:left="1080" w:hanging="360"/>
      </w:pPr>
    </w:lvl>
    <w:lvl w:ilvl="1" w:tplc="1009000F">
      <w:start w:val="1"/>
      <w:numFmt w:val="decimal"/>
      <w:lvlText w:val="%2."/>
      <w:lvlJc w:val="left"/>
      <w:pPr>
        <w:ind w:left="1800" w:hanging="360"/>
      </w:pPr>
    </w:lvl>
    <w:lvl w:ilvl="2" w:tplc="E4309AFC">
      <w:start w:val="1"/>
      <w:numFmt w:val="decimal"/>
      <w:lvlText w:val="%3."/>
      <w:lvlJc w:val="left"/>
      <w:pPr>
        <w:ind w:left="3060" w:hanging="720"/>
      </w:pPr>
      <w:rPr>
        <w:rFonts w:hint="default"/>
      </w:r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num w:numId="1" w16cid:durableId="519973693">
    <w:abstractNumId w:val="20"/>
  </w:num>
  <w:num w:numId="2" w16cid:durableId="1883125826">
    <w:abstractNumId w:val="36"/>
  </w:num>
  <w:num w:numId="3" w16cid:durableId="1976252617">
    <w:abstractNumId w:val="22"/>
  </w:num>
  <w:num w:numId="4" w16cid:durableId="1885866799">
    <w:abstractNumId w:val="14"/>
  </w:num>
  <w:num w:numId="5" w16cid:durableId="1741052715">
    <w:abstractNumId w:val="12"/>
  </w:num>
  <w:num w:numId="6" w16cid:durableId="1249122942">
    <w:abstractNumId w:val="28"/>
  </w:num>
  <w:num w:numId="7" w16cid:durableId="862978918">
    <w:abstractNumId w:val="17"/>
  </w:num>
  <w:num w:numId="8" w16cid:durableId="649553949">
    <w:abstractNumId w:val="35"/>
  </w:num>
  <w:num w:numId="9" w16cid:durableId="520246662">
    <w:abstractNumId w:val="25"/>
  </w:num>
  <w:num w:numId="10" w16cid:durableId="1844196447">
    <w:abstractNumId w:val="8"/>
  </w:num>
  <w:num w:numId="11" w16cid:durableId="2136287308">
    <w:abstractNumId w:val="30"/>
  </w:num>
  <w:num w:numId="12" w16cid:durableId="168180579">
    <w:abstractNumId w:val="5"/>
  </w:num>
  <w:num w:numId="13" w16cid:durableId="119343530">
    <w:abstractNumId w:val="34"/>
  </w:num>
  <w:num w:numId="14" w16cid:durableId="1150097444">
    <w:abstractNumId w:val="19"/>
  </w:num>
  <w:num w:numId="15" w16cid:durableId="528031607">
    <w:abstractNumId w:val="4"/>
  </w:num>
  <w:num w:numId="16" w16cid:durableId="1777410797">
    <w:abstractNumId w:val="10"/>
  </w:num>
  <w:num w:numId="17" w16cid:durableId="959727656">
    <w:abstractNumId w:val="24"/>
  </w:num>
  <w:num w:numId="18" w16cid:durableId="1200897373">
    <w:abstractNumId w:val="0"/>
  </w:num>
  <w:num w:numId="19" w16cid:durableId="466358375">
    <w:abstractNumId w:val="32"/>
  </w:num>
  <w:num w:numId="20" w16cid:durableId="1650133882">
    <w:abstractNumId w:val="1"/>
  </w:num>
  <w:num w:numId="21" w16cid:durableId="811098396">
    <w:abstractNumId w:val="30"/>
  </w:num>
  <w:num w:numId="22" w16cid:durableId="1912155914">
    <w:abstractNumId w:val="30"/>
  </w:num>
  <w:num w:numId="23" w16cid:durableId="258608876">
    <w:abstractNumId w:val="12"/>
  </w:num>
  <w:num w:numId="24" w16cid:durableId="1960332446">
    <w:abstractNumId w:val="34"/>
  </w:num>
  <w:num w:numId="25" w16cid:durableId="1081610311">
    <w:abstractNumId w:val="32"/>
  </w:num>
  <w:num w:numId="26" w16cid:durableId="150217171">
    <w:abstractNumId w:val="1"/>
  </w:num>
  <w:num w:numId="27" w16cid:durableId="736515913">
    <w:abstractNumId w:val="30"/>
  </w:num>
  <w:num w:numId="28" w16cid:durableId="1039428207">
    <w:abstractNumId w:val="30"/>
  </w:num>
  <w:num w:numId="29" w16cid:durableId="1687633410">
    <w:abstractNumId w:val="12"/>
  </w:num>
  <w:num w:numId="30" w16cid:durableId="1609658869">
    <w:abstractNumId w:val="34"/>
  </w:num>
  <w:num w:numId="31" w16cid:durableId="849174283">
    <w:abstractNumId w:val="7"/>
  </w:num>
  <w:num w:numId="32" w16cid:durableId="1988238565">
    <w:abstractNumId w:val="6"/>
  </w:num>
  <w:num w:numId="33" w16cid:durableId="1025910362">
    <w:abstractNumId w:val="29"/>
  </w:num>
  <w:num w:numId="34" w16cid:durableId="838236315">
    <w:abstractNumId w:val="9"/>
  </w:num>
  <w:num w:numId="35" w16cid:durableId="451284227">
    <w:abstractNumId w:val="21"/>
  </w:num>
  <w:num w:numId="36" w16cid:durableId="1764036951">
    <w:abstractNumId w:val="23"/>
  </w:num>
  <w:num w:numId="37" w16cid:durableId="1239052368">
    <w:abstractNumId w:val="33"/>
  </w:num>
  <w:num w:numId="38" w16cid:durableId="2090886391">
    <w:abstractNumId w:val="27"/>
  </w:num>
  <w:num w:numId="39" w16cid:durableId="1436510942">
    <w:abstractNumId w:val="26"/>
  </w:num>
  <w:num w:numId="40" w16cid:durableId="783580731">
    <w:abstractNumId w:val="3"/>
  </w:num>
  <w:num w:numId="41" w16cid:durableId="1731461482">
    <w:abstractNumId w:val="16"/>
  </w:num>
  <w:num w:numId="42" w16cid:durableId="1527282073">
    <w:abstractNumId w:val="13"/>
  </w:num>
  <w:num w:numId="43" w16cid:durableId="619998496">
    <w:abstractNumId w:val="18"/>
  </w:num>
  <w:num w:numId="44" w16cid:durableId="839732964">
    <w:abstractNumId w:val="15"/>
  </w:num>
  <w:num w:numId="45" w16cid:durableId="1162622180">
    <w:abstractNumId w:val="11"/>
  </w:num>
  <w:num w:numId="46" w16cid:durableId="1169255528">
    <w:abstractNumId w:val="31"/>
  </w:num>
  <w:num w:numId="47" w16cid:durableId="1758137541">
    <w:abstractNumId w:val="2"/>
  </w:num>
  <w:num w:numId="48" w16cid:durableId="428816291">
    <w:abstractNumId w:val="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stylePaneFormatFilter w:val="5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0"/>
  <w:defaultTabStop w:val="720"/>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D5F88"/>
    <w:rsid w:val="00001736"/>
    <w:rsid w:val="00010147"/>
    <w:rsid w:val="00020017"/>
    <w:rsid w:val="0002194F"/>
    <w:rsid w:val="00036B52"/>
    <w:rsid w:val="000375C9"/>
    <w:rsid w:val="00043F4E"/>
    <w:rsid w:val="00044110"/>
    <w:rsid w:val="00047E70"/>
    <w:rsid w:val="000513B9"/>
    <w:rsid w:val="00051450"/>
    <w:rsid w:val="00051E7F"/>
    <w:rsid w:val="0006475C"/>
    <w:rsid w:val="000734D2"/>
    <w:rsid w:val="00085F07"/>
    <w:rsid w:val="000874CC"/>
    <w:rsid w:val="00095871"/>
    <w:rsid w:val="00097F4C"/>
    <w:rsid w:val="000A4B6A"/>
    <w:rsid w:val="000A4D66"/>
    <w:rsid w:val="000B2F27"/>
    <w:rsid w:val="000C2E00"/>
    <w:rsid w:val="000C4F45"/>
    <w:rsid w:val="000C563F"/>
    <w:rsid w:val="000D48D0"/>
    <w:rsid w:val="000E4D7C"/>
    <w:rsid w:val="000F1089"/>
    <w:rsid w:val="000F531F"/>
    <w:rsid w:val="000F5478"/>
    <w:rsid w:val="000F706F"/>
    <w:rsid w:val="00100A08"/>
    <w:rsid w:val="00100EF1"/>
    <w:rsid w:val="0010427B"/>
    <w:rsid w:val="00106C60"/>
    <w:rsid w:val="001177BE"/>
    <w:rsid w:val="00121E6C"/>
    <w:rsid w:val="00122756"/>
    <w:rsid w:val="00124B84"/>
    <w:rsid w:val="00124E92"/>
    <w:rsid w:val="00124EE3"/>
    <w:rsid w:val="001346FA"/>
    <w:rsid w:val="00142C11"/>
    <w:rsid w:val="00143E0B"/>
    <w:rsid w:val="0016009D"/>
    <w:rsid w:val="00162BE9"/>
    <w:rsid w:val="001660FF"/>
    <w:rsid w:val="00167A05"/>
    <w:rsid w:val="00185338"/>
    <w:rsid w:val="001A22AA"/>
    <w:rsid w:val="001A7D92"/>
    <w:rsid w:val="001B7B4B"/>
    <w:rsid w:val="001C625A"/>
    <w:rsid w:val="001D2D4A"/>
    <w:rsid w:val="001E180B"/>
    <w:rsid w:val="001E2788"/>
    <w:rsid w:val="001E35D6"/>
    <w:rsid w:val="001E6371"/>
    <w:rsid w:val="001F23BE"/>
    <w:rsid w:val="00200400"/>
    <w:rsid w:val="00207A16"/>
    <w:rsid w:val="00211A9C"/>
    <w:rsid w:val="00217F86"/>
    <w:rsid w:val="002230E1"/>
    <w:rsid w:val="002257EC"/>
    <w:rsid w:val="00225B38"/>
    <w:rsid w:val="00226BBE"/>
    <w:rsid w:val="00227A13"/>
    <w:rsid w:val="002310BE"/>
    <w:rsid w:val="0023578F"/>
    <w:rsid w:val="00240563"/>
    <w:rsid w:val="00242BDE"/>
    <w:rsid w:val="002460E3"/>
    <w:rsid w:val="002471CF"/>
    <w:rsid w:val="002471DE"/>
    <w:rsid w:val="002479BA"/>
    <w:rsid w:val="002538AE"/>
    <w:rsid w:val="0027470C"/>
    <w:rsid w:val="00290F79"/>
    <w:rsid w:val="002B03F2"/>
    <w:rsid w:val="002B4216"/>
    <w:rsid w:val="002C1DF9"/>
    <w:rsid w:val="002C6AE2"/>
    <w:rsid w:val="002C711F"/>
    <w:rsid w:val="002C789B"/>
    <w:rsid w:val="002E6DE6"/>
    <w:rsid w:val="002F0525"/>
    <w:rsid w:val="003017FD"/>
    <w:rsid w:val="00302C52"/>
    <w:rsid w:val="0030365C"/>
    <w:rsid w:val="00305796"/>
    <w:rsid w:val="00315761"/>
    <w:rsid w:val="00325BAD"/>
    <w:rsid w:val="0033018F"/>
    <w:rsid w:val="003346E2"/>
    <w:rsid w:val="00342DA7"/>
    <w:rsid w:val="00354F5E"/>
    <w:rsid w:val="00362377"/>
    <w:rsid w:val="003816F8"/>
    <w:rsid w:val="003831B3"/>
    <w:rsid w:val="00386215"/>
    <w:rsid w:val="003922B1"/>
    <w:rsid w:val="00393A7A"/>
    <w:rsid w:val="003A2DE6"/>
    <w:rsid w:val="003C2CF6"/>
    <w:rsid w:val="003C5A14"/>
    <w:rsid w:val="003C6D41"/>
    <w:rsid w:val="003D2261"/>
    <w:rsid w:val="003D5739"/>
    <w:rsid w:val="003E485D"/>
    <w:rsid w:val="003E4D83"/>
    <w:rsid w:val="003F1230"/>
    <w:rsid w:val="003F277B"/>
    <w:rsid w:val="003F4734"/>
    <w:rsid w:val="003F5055"/>
    <w:rsid w:val="003F7257"/>
    <w:rsid w:val="00404BB6"/>
    <w:rsid w:val="00404C32"/>
    <w:rsid w:val="00407EB9"/>
    <w:rsid w:val="004105A6"/>
    <w:rsid w:val="004147E5"/>
    <w:rsid w:val="0041608A"/>
    <w:rsid w:val="004331E0"/>
    <w:rsid w:val="0043371F"/>
    <w:rsid w:val="004362E6"/>
    <w:rsid w:val="00441850"/>
    <w:rsid w:val="004438E4"/>
    <w:rsid w:val="00444BB6"/>
    <w:rsid w:val="004475A0"/>
    <w:rsid w:val="004533D6"/>
    <w:rsid w:val="004540AB"/>
    <w:rsid w:val="00461B8A"/>
    <w:rsid w:val="00470E9F"/>
    <w:rsid w:val="00473681"/>
    <w:rsid w:val="004832C8"/>
    <w:rsid w:val="00486C05"/>
    <w:rsid w:val="00491379"/>
    <w:rsid w:val="0049248C"/>
    <w:rsid w:val="00496EEA"/>
    <w:rsid w:val="004A06D3"/>
    <w:rsid w:val="004A24FE"/>
    <w:rsid w:val="004A628B"/>
    <w:rsid w:val="004B09FE"/>
    <w:rsid w:val="004B4871"/>
    <w:rsid w:val="004C22D6"/>
    <w:rsid w:val="004C2335"/>
    <w:rsid w:val="004C6A81"/>
    <w:rsid w:val="004D20F0"/>
    <w:rsid w:val="004D295D"/>
    <w:rsid w:val="004D5B3D"/>
    <w:rsid w:val="004E2203"/>
    <w:rsid w:val="004E6090"/>
    <w:rsid w:val="004E61F1"/>
    <w:rsid w:val="004F200D"/>
    <w:rsid w:val="004F517E"/>
    <w:rsid w:val="00506EB3"/>
    <w:rsid w:val="00513855"/>
    <w:rsid w:val="00521AEB"/>
    <w:rsid w:val="005242D0"/>
    <w:rsid w:val="00524DD5"/>
    <w:rsid w:val="00527A66"/>
    <w:rsid w:val="00544058"/>
    <w:rsid w:val="00544D8A"/>
    <w:rsid w:val="00552866"/>
    <w:rsid w:val="0055377F"/>
    <w:rsid w:val="00561550"/>
    <w:rsid w:val="005618AC"/>
    <w:rsid w:val="00564402"/>
    <w:rsid w:val="00564BA9"/>
    <w:rsid w:val="00566F45"/>
    <w:rsid w:val="0057018B"/>
    <w:rsid w:val="00583486"/>
    <w:rsid w:val="0058424D"/>
    <w:rsid w:val="005849D8"/>
    <w:rsid w:val="00585A05"/>
    <w:rsid w:val="00585B5B"/>
    <w:rsid w:val="00587A98"/>
    <w:rsid w:val="00592AFE"/>
    <w:rsid w:val="005A75E5"/>
    <w:rsid w:val="005B60E4"/>
    <w:rsid w:val="005B6DCE"/>
    <w:rsid w:val="005B7055"/>
    <w:rsid w:val="005C1665"/>
    <w:rsid w:val="005C1EBE"/>
    <w:rsid w:val="005C2E72"/>
    <w:rsid w:val="005C34FA"/>
    <w:rsid w:val="005C697C"/>
    <w:rsid w:val="005E0631"/>
    <w:rsid w:val="005E488B"/>
    <w:rsid w:val="005E512C"/>
    <w:rsid w:val="005F1DA2"/>
    <w:rsid w:val="005F3E44"/>
    <w:rsid w:val="0060293C"/>
    <w:rsid w:val="00602A41"/>
    <w:rsid w:val="00613845"/>
    <w:rsid w:val="00617114"/>
    <w:rsid w:val="006178F9"/>
    <w:rsid w:val="00620EEF"/>
    <w:rsid w:val="006251D1"/>
    <w:rsid w:val="0063044D"/>
    <w:rsid w:val="0063210D"/>
    <w:rsid w:val="0064614B"/>
    <w:rsid w:val="0065474E"/>
    <w:rsid w:val="00660C42"/>
    <w:rsid w:val="00664BEA"/>
    <w:rsid w:val="00666EF3"/>
    <w:rsid w:val="00681EAE"/>
    <w:rsid w:val="0069371F"/>
    <w:rsid w:val="00693D1C"/>
    <w:rsid w:val="006A0D47"/>
    <w:rsid w:val="006A3867"/>
    <w:rsid w:val="006A54FA"/>
    <w:rsid w:val="006A5E38"/>
    <w:rsid w:val="006B0AD6"/>
    <w:rsid w:val="006B786D"/>
    <w:rsid w:val="006B7BCE"/>
    <w:rsid w:val="006C200D"/>
    <w:rsid w:val="006C4319"/>
    <w:rsid w:val="006C5E3D"/>
    <w:rsid w:val="006D3B82"/>
    <w:rsid w:val="006E11ED"/>
    <w:rsid w:val="006E27D8"/>
    <w:rsid w:val="006F3231"/>
    <w:rsid w:val="00714337"/>
    <w:rsid w:val="007148D0"/>
    <w:rsid w:val="00722BCB"/>
    <w:rsid w:val="00724BDC"/>
    <w:rsid w:val="0073004C"/>
    <w:rsid w:val="00730111"/>
    <w:rsid w:val="0073489C"/>
    <w:rsid w:val="0074620F"/>
    <w:rsid w:val="00746984"/>
    <w:rsid w:val="0075162E"/>
    <w:rsid w:val="00754B28"/>
    <w:rsid w:val="00761358"/>
    <w:rsid w:val="00767479"/>
    <w:rsid w:val="00785BFF"/>
    <w:rsid w:val="0079525B"/>
    <w:rsid w:val="007A6F01"/>
    <w:rsid w:val="007A731A"/>
    <w:rsid w:val="007B0474"/>
    <w:rsid w:val="007B124D"/>
    <w:rsid w:val="007B31F5"/>
    <w:rsid w:val="007B68B4"/>
    <w:rsid w:val="007C758A"/>
    <w:rsid w:val="007D0371"/>
    <w:rsid w:val="007D211B"/>
    <w:rsid w:val="007D5230"/>
    <w:rsid w:val="007E2B91"/>
    <w:rsid w:val="007E3BEA"/>
    <w:rsid w:val="007E57C6"/>
    <w:rsid w:val="007E6EE8"/>
    <w:rsid w:val="0080264B"/>
    <w:rsid w:val="00805BE0"/>
    <w:rsid w:val="008141A2"/>
    <w:rsid w:val="00845292"/>
    <w:rsid w:val="00854FB7"/>
    <w:rsid w:val="0085657F"/>
    <w:rsid w:val="008631CA"/>
    <w:rsid w:val="00872283"/>
    <w:rsid w:val="0088350D"/>
    <w:rsid w:val="00886341"/>
    <w:rsid w:val="008923AB"/>
    <w:rsid w:val="008954A5"/>
    <w:rsid w:val="00897488"/>
    <w:rsid w:val="008B02C6"/>
    <w:rsid w:val="008B37BF"/>
    <w:rsid w:val="008B7203"/>
    <w:rsid w:val="008C031E"/>
    <w:rsid w:val="008C0751"/>
    <w:rsid w:val="008C16E8"/>
    <w:rsid w:val="008C6D6F"/>
    <w:rsid w:val="008D0296"/>
    <w:rsid w:val="008D2447"/>
    <w:rsid w:val="008E5935"/>
    <w:rsid w:val="008E7FAA"/>
    <w:rsid w:val="008F091A"/>
    <w:rsid w:val="00903051"/>
    <w:rsid w:val="0090493A"/>
    <w:rsid w:val="00920AA2"/>
    <w:rsid w:val="00921563"/>
    <w:rsid w:val="009216D1"/>
    <w:rsid w:val="00924F63"/>
    <w:rsid w:val="009327BD"/>
    <w:rsid w:val="009451A1"/>
    <w:rsid w:val="00955537"/>
    <w:rsid w:val="00961A87"/>
    <w:rsid w:val="009835F1"/>
    <w:rsid w:val="0099052E"/>
    <w:rsid w:val="009956C0"/>
    <w:rsid w:val="009A17E4"/>
    <w:rsid w:val="009A1FCF"/>
    <w:rsid w:val="009A4E89"/>
    <w:rsid w:val="009A50E0"/>
    <w:rsid w:val="009C0F0C"/>
    <w:rsid w:val="009C2C2F"/>
    <w:rsid w:val="009C5856"/>
    <w:rsid w:val="009D2D9E"/>
    <w:rsid w:val="009D5B92"/>
    <w:rsid w:val="009D5F88"/>
    <w:rsid w:val="009D6210"/>
    <w:rsid w:val="009E5E0E"/>
    <w:rsid w:val="009F0714"/>
    <w:rsid w:val="00A0132F"/>
    <w:rsid w:val="00A013EB"/>
    <w:rsid w:val="00A023E9"/>
    <w:rsid w:val="00A0325D"/>
    <w:rsid w:val="00A07A09"/>
    <w:rsid w:val="00A11188"/>
    <w:rsid w:val="00A12685"/>
    <w:rsid w:val="00A1405F"/>
    <w:rsid w:val="00A17CEE"/>
    <w:rsid w:val="00A222BF"/>
    <w:rsid w:val="00A3536A"/>
    <w:rsid w:val="00A3606C"/>
    <w:rsid w:val="00A435CF"/>
    <w:rsid w:val="00A4638A"/>
    <w:rsid w:val="00A575FF"/>
    <w:rsid w:val="00A601B8"/>
    <w:rsid w:val="00A6362F"/>
    <w:rsid w:val="00A72456"/>
    <w:rsid w:val="00A77A16"/>
    <w:rsid w:val="00A93908"/>
    <w:rsid w:val="00AA003D"/>
    <w:rsid w:val="00AA15AA"/>
    <w:rsid w:val="00AB4981"/>
    <w:rsid w:val="00AB63F6"/>
    <w:rsid w:val="00AB6926"/>
    <w:rsid w:val="00AC72D5"/>
    <w:rsid w:val="00AC7EBC"/>
    <w:rsid w:val="00AD3384"/>
    <w:rsid w:val="00AD423A"/>
    <w:rsid w:val="00AD6425"/>
    <w:rsid w:val="00AE3C11"/>
    <w:rsid w:val="00AE5957"/>
    <w:rsid w:val="00AE7066"/>
    <w:rsid w:val="00AF22F1"/>
    <w:rsid w:val="00AF2787"/>
    <w:rsid w:val="00AF6E60"/>
    <w:rsid w:val="00B0253E"/>
    <w:rsid w:val="00B04429"/>
    <w:rsid w:val="00B12A8C"/>
    <w:rsid w:val="00B13996"/>
    <w:rsid w:val="00B16161"/>
    <w:rsid w:val="00B36B88"/>
    <w:rsid w:val="00B4132F"/>
    <w:rsid w:val="00B71DFF"/>
    <w:rsid w:val="00B74899"/>
    <w:rsid w:val="00B74AF8"/>
    <w:rsid w:val="00B80C2E"/>
    <w:rsid w:val="00B810FB"/>
    <w:rsid w:val="00B8745E"/>
    <w:rsid w:val="00B94A21"/>
    <w:rsid w:val="00B95BF9"/>
    <w:rsid w:val="00BA0127"/>
    <w:rsid w:val="00BA1A31"/>
    <w:rsid w:val="00BB1994"/>
    <w:rsid w:val="00BB295D"/>
    <w:rsid w:val="00BD481D"/>
    <w:rsid w:val="00BE1224"/>
    <w:rsid w:val="00BF3938"/>
    <w:rsid w:val="00BF703E"/>
    <w:rsid w:val="00C031E5"/>
    <w:rsid w:val="00C25DE1"/>
    <w:rsid w:val="00C26E86"/>
    <w:rsid w:val="00C349EB"/>
    <w:rsid w:val="00C61FF3"/>
    <w:rsid w:val="00C7004D"/>
    <w:rsid w:val="00C75BDD"/>
    <w:rsid w:val="00C84DE5"/>
    <w:rsid w:val="00C9077D"/>
    <w:rsid w:val="00C91EAA"/>
    <w:rsid w:val="00CB13A4"/>
    <w:rsid w:val="00CC7696"/>
    <w:rsid w:val="00CD0B86"/>
    <w:rsid w:val="00CD41D4"/>
    <w:rsid w:val="00CE08CA"/>
    <w:rsid w:val="00CE0D38"/>
    <w:rsid w:val="00CE3E27"/>
    <w:rsid w:val="00CE71B5"/>
    <w:rsid w:val="00CF15D7"/>
    <w:rsid w:val="00D05782"/>
    <w:rsid w:val="00D063B7"/>
    <w:rsid w:val="00D17599"/>
    <w:rsid w:val="00D2198A"/>
    <w:rsid w:val="00D243A7"/>
    <w:rsid w:val="00D27B1F"/>
    <w:rsid w:val="00D31EB7"/>
    <w:rsid w:val="00D40980"/>
    <w:rsid w:val="00D55E81"/>
    <w:rsid w:val="00D56EEB"/>
    <w:rsid w:val="00D6098B"/>
    <w:rsid w:val="00D60BF2"/>
    <w:rsid w:val="00D61E5C"/>
    <w:rsid w:val="00D83327"/>
    <w:rsid w:val="00D92A00"/>
    <w:rsid w:val="00DA17FA"/>
    <w:rsid w:val="00DA184A"/>
    <w:rsid w:val="00DB2394"/>
    <w:rsid w:val="00DB4BCC"/>
    <w:rsid w:val="00DC2D27"/>
    <w:rsid w:val="00DC53C3"/>
    <w:rsid w:val="00DC5CF7"/>
    <w:rsid w:val="00DD55C9"/>
    <w:rsid w:val="00DE168E"/>
    <w:rsid w:val="00DE1BBE"/>
    <w:rsid w:val="00DE1BF2"/>
    <w:rsid w:val="00DE336C"/>
    <w:rsid w:val="00DF09F5"/>
    <w:rsid w:val="00DF31A6"/>
    <w:rsid w:val="00E025BC"/>
    <w:rsid w:val="00E05444"/>
    <w:rsid w:val="00E12F54"/>
    <w:rsid w:val="00E1561F"/>
    <w:rsid w:val="00E20276"/>
    <w:rsid w:val="00E25793"/>
    <w:rsid w:val="00E30587"/>
    <w:rsid w:val="00E30CEB"/>
    <w:rsid w:val="00E31BB3"/>
    <w:rsid w:val="00E31C9C"/>
    <w:rsid w:val="00E37A97"/>
    <w:rsid w:val="00E4094D"/>
    <w:rsid w:val="00E41068"/>
    <w:rsid w:val="00E4285D"/>
    <w:rsid w:val="00E42CEF"/>
    <w:rsid w:val="00E60A26"/>
    <w:rsid w:val="00E76220"/>
    <w:rsid w:val="00E87EA7"/>
    <w:rsid w:val="00E908F6"/>
    <w:rsid w:val="00E963FA"/>
    <w:rsid w:val="00E9790E"/>
    <w:rsid w:val="00EA1518"/>
    <w:rsid w:val="00EA4E22"/>
    <w:rsid w:val="00EA64FD"/>
    <w:rsid w:val="00EB11C4"/>
    <w:rsid w:val="00EB423F"/>
    <w:rsid w:val="00EE2879"/>
    <w:rsid w:val="00EF4A7E"/>
    <w:rsid w:val="00F01E51"/>
    <w:rsid w:val="00F24838"/>
    <w:rsid w:val="00F35C66"/>
    <w:rsid w:val="00F363FD"/>
    <w:rsid w:val="00F41CC3"/>
    <w:rsid w:val="00F52432"/>
    <w:rsid w:val="00F556BF"/>
    <w:rsid w:val="00F568B8"/>
    <w:rsid w:val="00F71753"/>
    <w:rsid w:val="00F74292"/>
    <w:rsid w:val="00F74B87"/>
    <w:rsid w:val="00F773AD"/>
    <w:rsid w:val="00F8378C"/>
    <w:rsid w:val="00FA151A"/>
    <w:rsid w:val="00FB08CB"/>
    <w:rsid w:val="00FB2F03"/>
    <w:rsid w:val="00FB5492"/>
    <w:rsid w:val="00FB5AE0"/>
    <w:rsid w:val="00FD1EF0"/>
    <w:rsid w:val="00FE6CB2"/>
    <w:rsid w:val="00FF086C"/>
    <w:rsid w:val="00FF5943"/>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68059B"/>
  <w15:docId w15:val="{18F2E268-8D45-4EFB-8A8D-FF86811DD6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CA"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E6EE8"/>
    <w:pPr>
      <w:spacing w:line="240" w:lineRule="auto"/>
      <w:ind w:left="504"/>
    </w:pPr>
  </w:style>
  <w:style w:type="paragraph" w:styleId="Heading1">
    <w:name w:val="heading 1"/>
    <w:next w:val="Normal"/>
    <w:link w:val="Heading1Char"/>
    <w:qFormat/>
    <w:rsid w:val="007E6EE8"/>
    <w:pPr>
      <w:keepNext/>
      <w:keepLines/>
      <w:pageBreakBefore/>
      <w:numPr>
        <w:numId w:val="26"/>
      </w:numPr>
      <w:spacing w:after="240" w:line="240" w:lineRule="auto"/>
      <w:outlineLvl w:val="0"/>
    </w:pPr>
    <w:rPr>
      <w:rFonts w:ascii="Arial" w:eastAsiaTheme="majorEastAsia" w:hAnsi="Arial" w:cstheme="majorBidi"/>
      <w:b/>
      <w:bCs/>
      <w:sz w:val="52"/>
      <w:szCs w:val="28"/>
    </w:rPr>
  </w:style>
  <w:style w:type="paragraph" w:styleId="Heading2">
    <w:name w:val="heading 2"/>
    <w:basedOn w:val="Heading1"/>
    <w:next w:val="Normal"/>
    <w:link w:val="Heading2Char"/>
    <w:unhideWhenUsed/>
    <w:qFormat/>
    <w:rsid w:val="007E6EE8"/>
    <w:pPr>
      <w:pageBreakBefore w:val="0"/>
      <w:numPr>
        <w:ilvl w:val="1"/>
      </w:numPr>
      <w:pBdr>
        <w:top w:val="single" w:sz="36" w:space="1" w:color="C6D9F1" w:themeColor="text2" w:themeTint="33"/>
        <w:bottom w:val="single" w:sz="36" w:space="1" w:color="C6D9F1" w:themeColor="text2" w:themeTint="33"/>
      </w:pBdr>
      <w:shd w:val="clear" w:color="auto" w:fill="C6D9F1" w:themeFill="text2" w:themeFillTint="33"/>
      <w:spacing w:after="160"/>
      <w:outlineLvl w:val="1"/>
    </w:pPr>
    <w:rPr>
      <w:bCs w:val="0"/>
      <w:sz w:val="28"/>
      <w:szCs w:val="26"/>
    </w:rPr>
  </w:style>
  <w:style w:type="paragraph" w:styleId="Heading3">
    <w:name w:val="heading 3"/>
    <w:basedOn w:val="Heading2"/>
    <w:next w:val="Normal"/>
    <w:link w:val="Heading3Char"/>
    <w:unhideWhenUsed/>
    <w:qFormat/>
    <w:rsid w:val="007E6EE8"/>
    <w:pPr>
      <w:numPr>
        <w:ilvl w:val="0"/>
        <w:numId w:val="0"/>
      </w:numPr>
      <w:pBdr>
        <w:top w:val="none" w:sz="0" w:space="0" w:color="auto"/>
        <w:bottom w:val="none" w:sz="0" w:space="0" w:color="auto"/>
      </w:pBdr>
      <w:shd w:val="clear" w:color="auto" w:fill="auto"/>
      <w:spacing w:after="60"/>
      <w:ind w:left="288"/>
      <w:outlineLvl w:val="2"/>
    </w:pPr>
    <w:rPr>
      <w:bCs/>
      <w:color w:val="262626" w:themeColor="text1" w:themeTint="D9"/>
      <w:sz w:val="22"/>
    </w:rPr>
  </w:style>
  <w:style w:type="paragraph" w:styleId="Heading4">
    <w:name w:val="heading 4"/>
    <w:basedOn w:val="Heading3"/>
    <w:next w:val="Normal"/>
    <w:link w:val="Heading4Char"/>
    <w:unhideWhenUsed/>
    <w:qFormat/>
    <w:rsid w:val="007E6EE8"/>
    <w:pPr>
      <w:numPr>
        <w:ilvl w:val="3"/>
      </w:numPr>
      <w:shd w:val="clear" w:color="auto" w:fill="FFFFFF" w:themeFill="background1"/>
      <w:spacing w:after="20"/>
      <w:ind w:left="504"/>
      <w:outlineLvl w:val="3"/>
    </w:pPr>
    <w:rPr>
      <w:rFonts w:asciiTheme="minorHAnsi" w:hAnsiTheme="minorHAnsi"/>
      <w:bCs w:val="0"/>
      <w:i/>
      <w:iCs/>
    </w:rPr>
  </w:style>
  <w:style w:type="paragraph" w:styleId="Heading5">
    <w:name w:val="heading 5"/>
    <w:basedOn w:val="Heading4"/>
    <w:next w:val="Normal"/>
    <w:link w:val="Heading5Char"/>
    <w:uiPriority w:val="9"/>
    <w:unhideWhenUsed/>
    <w:qFormat/>
    <w:rsid w:val="007E6EE8"/>
    <w:pPr>
      <w:numPr>
        <w:ilvl w:val="0"/>
      </w:numPr>
      <w:ind w:left="504"/>
      <w:outlineLvl w:val="4"/>
    </w:pPr>
    <w:rPr>
      <w:color w:val="404040" w:themeColor="text1" w:themeTint="BF"/>
    </w:rPr>
  </w:style>
  <w:style w:type="paragraph" w:styleId="Heading6">
    <w:name w:val="heading 6"/>
    <w:basedOn w:val="Heading5"/>
    <w:next w:val="Normal"/>
    <w:link w:val="Heading6Char"/>
    <w:uiPriority w:val="9"/>
    <w:unhideWhenUsed/>
    <w:qFormat/>
    <w:rsid w:val="007E6EE8"/>
    <w:pPr>
      <w:numPr>
        <w:ilvl w:val="5"/>
      </w:numPr>
      <w:spacing w:after="0"/>
      <w:ind w:left="504"/>
      <w:outlineLvl w:val="5"/>
    </w:pPr>
    <w:rPr>
      <w:rFonts w:ascii="Arial" w:hAnsi="Arial"/>
      <w:i w:val="0"/>
      <w:iCs w:val="0"/>
      <w:color w:val="auto"/>
      <w:sz w:val="24"/>
    </w:rPr>
  </w:style>
  <w:style w:type="paragraph" w:styleId="Heading7">
    <w:name w:val="heading 7"/>
    <w:basedOn w:val="Normal"/>
    <w:next w:val="Normal"/>
    <w:link w:val="Heading7Char"/>
    <w:uiPriority w:val="9"/>
    <w:semiHidden/>
    <w:unhideWhenUsed/>
    <w:qFormat/>
    <w:rsid w:val="007E6EE8"/>
    <w:pPr>
      <w:keepNext/>
      <w:keepLines/>
      <w:numPr>
        <w:ilvl w:val="6"/>
        <w:numId w:val="28"/>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7E6EE8"/>
    <w:pPr>
      <w:keepNext/>
      <w:keepLines/>
      <w:numPr>
        <w:ilvl w:val="7"/>
        <w:numId w:val="11"/>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7E6EE8"/>
    <w:pPr>
      <w:keepNext/>
      <w:keepLines/>
      <w:numPr>
        <w:ilvl w:val="8"/>
        <w:numId w:val="5"/>
      </w:numPr>
      <w:spacing w:before="200" w:after="0"/>
      <w:ind w:left="0" w:firstLine="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E6EE8"/>
    <w:rPr>
      <w:rFonts w:ascii="Arial" w:eastAsiaTheme="majorEastAsia" w:hAnsi="Arial" w:cstheme="majorBidi"/>
      <w:b/>
      <w:bCs/>
      <w:sz w:val="52"/>
      <w:szCs w:val="28"/>
    </w:rPr>
  </w:style>
  <w:style w:type="character" w:customStyle="1" w:styleId="Heading2Char">
    <w:name w:val="Heading 2 Char"/>
    <w:basedOn w:val="DefaultParagraphFont"/>
    <w:link w:val="Heading2"/>
    <w:uiPriority w:val="9"/>
    <w:rsid w:val="007E6EE8"/>
    <w:rPr>
      <w:rFonts w:ascii="Arial" w:eastAsiaTheme="majorEastAsia" w:hAnsi="Arial" w:cstheme="majorBidi"/>
      <w:b/>
      <w:sz w:val="28"/>
      <w:szCs w:val="26"/>
      <w:shd w:val="clear" w:color="auto" w:fill="C6D9F1" w:themeFill="text2" w:themeFillTint="33"/>
    </w:rPr>
  </w:style>
  <w:style w:type="character" w:customStyle="1" w:styleId="Heading3Char">
    <w:name w:val="Heading 3 Char"/>
    <w:basedOn w:val="DefaultParagraphFont"/>
    <w:link w:val="Heading3"/>
    <w:uiPriority w:val="9"/>
    <w:rsid w:val="007E6EE8"/>
    <w:rPr>
      <w:rFonts w:ascii="Arial" w:eastAsiaTheme="majorEastAsia" w:hAnsi="Arial" w:cstheme="majorBidi"/>
      <w:b/>
      <w:bCs/>
      <w:color w:val="262626" w:themeColor="text1" w:themeTint="D9"/>
      <w:szCs w:val="26"/>
    </w:rPr>
  </w:style>
  <w:style w:type="character" w:customStyle="1" w:styleId="Heading4Char">
    <w:name w:val="Heading 4 Char"/>
    <w:basedOn w:val="DefaultParagraphFont"/>
    <w:link w:val="Heading4"/>
    <w:uiPriority w:val="9"/>
    <w:rsid w:val="007E6EE8"/>
    <w:rPr>
      <w:rFonts w:eastAsiaTheme="majorEastAsia" w:cstheme="majorBidi"/>
      <w:b/>
      <w:i/>
      <w:iCs/>
      <w:color w:val="262626" w:themeColor="text1" w:themeTint="D9"/>
      <w:szCs w:val="26"/>
      <w:shd w:val="clear" w:color="auto" w:fill="FFFFFF" w:themeFill="background1"/>
    </w:rPr>
  </w:style>
  <w:style w:type="character" w:customStyle="1" w:styleId="Heading5Char">
    <w:name w:val="Heading 5 Char"/>
    <w:basedOn w:val="DefaultParagraphFont"/>
    <w:link w:val="Heading5"/>
    <w:uiPriority w:val="9"/>
    <w:rsid w:val="007E6EE8"/>
    <w:rPr>
      <w:rFonts w:eastAsiaTheme="majorEastAsia" w:cstheme="majorBidi"/>
      <w:b/>
      <w:i/>
      <w:iCs/>
      <w:color w:val="404040" w:themeColor="text1" w:themeTint="BF"/>
      <w:szCs w:val="26"/>
      <w:shd w:val="clear" w:color="auto" w:fill="FFFFFF" w:themeFill="background1"/>
    </w:rPr>
  </w:style>
  <w:style w:type="character" w:customStyle="1" w:styleId="Heading6Char">
    <w:name w:val="Heading 6 Char"/>
    <w:basedOn w:val="DefaultParagraphFont"/>
    <w:link w:val="Heading6"/>
    <w:uiPriority w:val="9"/>
    <w:rsid w:val="007E6EE8"/>
    <w:rPr>
      <w:rFonts w:ascii="Arial" w:eastAsiaTheme="majorEastAsia" w:hAnsi="Arial" w:cstheme="majorBidi"/>
      <w:b/>
      <w:sz w:val="24"/>
      <w:szCs w:val="26"/>
      <w:shd w:val="clear" w:color="auto" w:fill="FFFFFF" w:themeFill="background1"/>
    </w:rPr>
  </w:style>
  <w:style w:type="character" w:customStyle="1" w:styleId="Heading7Char">
    <w:name w:val="Heading 7 Char"/>
    <w:basedOn w:val="DefaultParagraphFont"/>
    <w:link w:val="Heading7"/>
    <w:uiPriority w:val="9"/>
    <w:semiHidden/>
    <w:rsid w:val="007E6EE8"/>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7E6EE8"/>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7E6EE8"/>
    <w:rPr>
      <w:rFonts w:asciiTheme="majorHAnsi" w:eastAsiaTheme="majorEastAsia" w:hAnsiTheme="majorHAnsi" w:cstheme="majorBidi"/>
      <w:i/>
      <w:iCs/>
      <w:color w:val="404040" w:themeColor="text1" w:themeTint="BF"/>
      <w:sz w:val="20"/>
      <w:szCs w:val="20"/>
    </w:rPr>
  </w:style>
  <w:style w:type="numbering" w:customStyle="1" w:styleId="NoList1">
    <w:name w:val="No List1"/>
    <w:next w:val="NoList"/>
    <w:uiPriority w:val="99"/>
    <w:semiHidden/>
    <w:unhideWhenUsed/>
    <w:rsid w:val="009D5F88"/>
  </w:style>
  <w:style w:type="table" w:styleId="TableGrid">
    <w:name w:val="Table Grid"/>
    <w:basedOn w:val="TableNormal"/>
    <w:uiPriority w:val="59"/>
    <w:rsid w:val="009D5F88"/>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3" w:type="dxa"/>
        <w:left w:w="115" w:type="dxa"/>
        <w:bottom w:w="43" w:type="dxa"/>
        <w:right w:w="115" w:type="dxa"/>
      </w:tblCellMar>
    </w:tblPr>
    <w:trPr>
      <w:cantSplit/>
    </w:trPr>
    <w:tblStylePr w:type="firstRow">
      <w:rPr>
        <w:b/>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pct20" w:color="auto" w:fill="auto"/>
      </w:tcPr>
    </w:tblStylePr>
  </w:style>
  <w:style w:type="paragraph" w:styleId="ListParagraph">
    <w:name w:val="List Paragraph"/>
    <w:basedOn w:val="Normal"/>
    <w:uiPriority w:val="34"/>
    <w:qFormat/>
    <w:rsid w:val="007E6EE8"/>
    <w:pPr>
      <w:ind w:left="720"/>
      <w:contextualSpacing/>
    </w:pPr>
  </w:style>
  <w:style w:type="paragraph" w:styleId="BalloonText">
    <w:name w:val="Balloon Text"/>
    <w:basedOn w:val="Normal"/>
    <w:link w:val="BalloonTextChar"/>
    <w:uiPriority w:val="99"/>
    <w:semiHidden/>
    <w:unhideWhenUsed/>
    <w:rsid w:val="009D5F88"/>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9D5F88"/>
    <w:rPr>
      <w:rFonts w:ascii="Tahoma" w:hAnsi="Tahoma" w:cs="Tahoma"/>
      <w:sz w:val="16"/>
      <w:szCs w:val="16"/>
    </w:rPr>
  </w:style>
  <w:style w:type="paragraph" w:customStyle="1" w:styleId="Default">
    <w:name w:val="Default"/>
    <w:rsid w:val="009D5F88"/>
    <w:pPr>
      <w:autoSpaceDE w:val="0"/>
      <w:autoSpaceDN w:val="0"/>
      <w:adjustRightInd w:val="0"/>
      <w:spacing w:after="0" w:line="240" w:lineRule="auto"/>
    </w:pPr>
    <w:rPr>
      <w:rFonts w:ascii="Calibri" w:hAnsi="Calibri" w:cs="Calibri"/>
      <w:color w:val="000000"/>
      <w:sz w:val="24"/>
      <w:szCs w:val="24"/>
    </w:rPr>
  </w:style>
  <w:style w:type="character" w:customStyle="1" w:styleId="apple-style-span">
    <w:name w:val="apple-style-span"/>
    <w:basedOn w:val="DefaultParagraphFont"/>
    <w:rsid w:val="009D5F88"/>
  </w:style>
  <w:style w:type="paragraph" w:styleId="NoSpacing">
    <w:name w:val="No Spacing"/>
    <w:link w:val="NoSpacingChar"/>
    <w:uiPriority w:val="1"/>
    <w:qFormat/>
    <w:rsid w:val="007E6EE8"/>
    <w:pPr>
      <w:spacing w:after="0" w:line="240" w:lineRule="auto"/>
    </w:pPr>
    <w:rPr>
      <w:rFonts w:ascii="Times New Roman" w:eastAsia="Times New Roman" w:hAnsi="Times New Roman" w:cs="Times New Roman"/>
      <w:sz w:val="24"/>
      <w:szCs w:val="24"/>
      <w:lang w:val="en-US"/>
    </w:rPr>
  </w:style>
  <w:style w:type="character" w:customStyle="1" w:styleId="NoSpacingChar">
    <w:name w:val="No Spacing Char"/>
    <w:basedOn w:val="DefaultParagraphFont"/>
    <w:link w:val="NoSpacing"/>
    <w:uiPriority w:val="1"/>
    <w:locked/>
    <w:rsid w:val="007E6EE8"/>
    <w:rPr>
      <w:rFonts w:ascii="Times New Roman" w:eastAsia="Times New Roman" w:hAnsi="Times New Roman" w:cs="Times New Roman"/>
      <w:sz w:val="24"/>
      <w:szCs w:val="24"/>
      <w:lang w:val="en-US"/>
    </w:rPr>
  </w:style>
  <w:style w:type="paragraph" w:styleId="Header">
    <w:name w:val="header"/>
    <w:basedOn w:val="Normal"/>
    <w:link w:val="HeaderChar"/>
    <w:uiPriority w:val="99"/>
    <w:unhideWhenUsed/>
    <w:rsid w:val="009D5F88"/>
    <w:pPr>
      <w:tabs>
        <w:tab w:val="center" w:pos="4680"/>
        <w:tab w:val="right" w:pos="9360"/>
      </w:tabs>
      <w:spacing w:after="0"/>
    </w:pPr>
  </w:style>
  <w:style w:type="character" w:customStyle="1" w:styleId="HeaderChar">
    <w:name w:val="Header Char"/>
    <w:basedOn w:val="DefaultParagraphFont"/>
    <w:link w:val="Header"/>
    <w:uiPriority w:val="99"/>
    <w:rsid w:val="009D5F88"/>
  </w:style>
  <w:style w:type="paragraph" w:styleId="Footer">
    <w:name w:val="footer"/>
    <w:basedOn w:val="Normal"/>
    <w:link w:val="FooterChar"/>
    <w:uiPriority w:val="99"/>
    <w:unhideWhenUsed/>
    <w:rsid w:val="009D5F88"/>
    <w:pPr>
      <w:tabs>
        <w:tab w:val="center" w:pos="4680"/>
        <w:tab w:val="right" w:pos="9360"/>
      </w:tabs>
      <w:spacing w:after="0"/>
    </w:pPr>
  </w:style>
  <w:style w:type="character" w:customStyle="1" w:styleId="FooterChar">
    <w:name w:val="Footer Char"/>
    <w:basedOn w:val="DefaultParagraphFont"/>
    <w:link w:val="Footer"/>
    <w:uiPriority w:val="99"/>
    <w:rsid w:val="009D5F88"/>
  </w:style>
  <w:style w:type="paragraph" w:styleId="TOCHeading">
    <w:name w:val="TOC Heading"/>
    <w:basedOn w:val="Heading1"/>
    <w:next w:val="Normal"/>
    <w:link w:val="TOCHeadingChar"/>
    <w:uiPriority w:val="39"/>
    <w:semiHidden/>
    <w:unhideWhenUsed/>
    <w:qFormat/>
    <w:rsid w:val="007E6EE8"/>
    <w:pPr>
      <w:numPr>
        <w:numId w:val="0"/>
      </w:numPr>
      <w:tabs>
        <w:tab w:val="num" w:pos="504"/>
      </w:tabs>
      <w:ind w:left="504" w:hanging="504"/>
      <w:outlineLvl w:val="9"/>
    </w:pPr>
    <w:rPr>
      <w:rFonts w:asciiTheme="majorHAnsi" w:hAnsiTheme="majorHAnsi"/>
      <w:color w:val="365F91" w:themeColor="accent1" w:themeShade="BF"/>
      <w:sz w:val="28"/>
      <w:lang w:val="en-US" w:eastAsia="ja-JP"/>
    </w:rPr>
  </w:style>
  <w:style w:type="paragraph" w:styleId="TOC1">
    <w:name w:val="toc 1"/>
    <w:basedOn w:val="Normal"/>
    <w:next w:val="Normal"/>
    <w:autoRedefine/>
    <w:uiPriority w:val="39"/>
    <w:unhideWhenUsed/>
    <w:qFormat/>
    <w:rsid w:val="007E6EE8"/>
    <w:pPr>
      <w:tabs>
        <w:tab w:val="left" w:pos="504"/>
        <w:tab w:val="left" w:pos="900"/>
        <w:tab w:val="left" w:pos="1080"/>
        <w:tab w:val="right" w:leader="dot" w:pos="9000"/>
      </w:tabs>
      <w:spacing w:before="120" w:after="60"/>
      <w:ind w:left="0"/>
    </w:pPr>
    <w:rPr>
      <w:rFonts w:eastAsiaTheme="majorEastAsia" w:cstheme="minorHAnsi"/>
      <w:b/>
      <w:bCs/>
      <w:caps/>
      <w:noProof/>
      <w:sz w:val="24"/>
      <w:szCs w:val="20"/>
    </w:rPr>
  </w:style>
  <w:style w:type="paragraph" w:styleId="TOC2">
    <w:name w:val="toc 2"/>
    <w:basedOn w:val="Normal"/>
    <w:next w:val="Normal"/>
    <w:autoRedefine/>
    <w:uiPriority w:val="39"/>
    <w:unhideWhenUsed/>
    <w:qFormat/>
    <w:rsid w:val="007E6EE8"/>
    <w:pPr>
      <w:tabs>
        <w:tab w:val="left" w:pos="1008"/>
        <w:tab w:val="right" w:leader="dot" w:pos="8990"/>
      </w:tabs>
      <w:spacing w:after="0" w:line="264" w:lineRule="auto"/>
    </w:pPr>
    <w:rPr>
      <w:rFonts w:cstheme="minorHAnsi"/>
      <w:noProof/>
      <w:szCs w:val="20"/>
    </w:rPr>
  </w:style>
  <w:style w:type="paragraph" w:styleId="TOC3">
    <w:name w:val="toc 3"/>
    <w:basedOn w:val="Normal"/>
    <w:next w:val="Normal"/>
    <w:autoRedefine/>
    <w:uiPriority w:val="39"/>
    <w:unhideWhenUsed/>
    <w:qFormat/>
    <w:rsid w:val="007E6EE8"/>
    <w:pPr>
      <w:spacing w:after="0"/>
      <w:ind w:left="440"/>
    </w:pPr>
    <w:rPr>
      <w:rFonts w:cstheme="minorHAnsi"/>
      <w:i/>
      <w:iCs/>
      <w:sz w:val="20"/>
      <w:szCs w:val="20"/>
    </w:rPr>
  </w:style>
  <w:style w:type="paragraph" w:styleId="TOC4">
    <w:name w:val="toc 4"/>
    <w:basedOn w:val="Normal"/>
    <w:next w:val="Normal"/>
    <w:autoRedefine/>
    <w:uiPriority w:val="39"/>
    <w:unhideWhenUsed/>
    <w:rsid w:val="009D5F88"/>
    <w:pPr>
      <w:spacing w:after="0"/>
      <w:ind w:left="660"/>
    </w:pPr>
    <w:rPr>
      <w:rFonts w:cstheme="minorHAnsi"/>
      <w:sz w:val="18"/>
      <w:szCs w:val="18"/>
    </w:rPr>
  </w:style>
  <w:style w:type="paragraph" w:styleId="TOC5">
    <w:name w:val="toc 5"/>
    <w:basedOn w:val="Normal"/>
    <w:next w:val="Normal"/>
    <w:autoRedefine/>
    <w:uiPriority w:val="39"/>
    <w:unhideWhenUsed/>
    <w:rsid w:val="009D5F88"/>
    <w:pPr>
      <w:spacing w:after="0"/>
      <w:ind w:left="880"/>
    </w:pPr>
    <w:rPr>
      <w:rFonts w:cstheme="minorHAnsi"/>
      <w:sz w:val="18"/>
      <w:szCs w:val="18"/>
    </w:rPr>
  </w:style>
  <w:style w:type="paragraph" w:styleId="TOC6">
    <w:name w:val="toc 6"/>
    <w:basedOn w:val="Normal"/>
    <w:next w:val="Normal"/>
    <w:autoRedefine/>
    <w:uiPriority w:val="39"/>
    <w:unhideWhenUsed/>
    <w:rsid w:val="009D5F88"/>
    <w:pPr>
      <w:spacing w:after="0"/>
      <w:ind w:left="1100"/>
    </w:pPr>
    <w:rPr>
      <w:rFonts w:cstheme="minorHAnsi"/>
      <w:sz w:val="18"/>
      <w:szCs w:val="18"/>
    </w:rPr>
  </w:style>
  <w:style w:type="paragraph" w:styleId="TOC7">
    <w:name w:val="toc 7"/>
    <w:basedOn w:val="Normal"/>
    <w:next w:val="Normal"/>
    <w:autoRedefine/>
    <w:uiPriority w:val="39"/>
    <w:unhideWhenUsed/>
    <w:rsid w:val="009D5F88"/>
    <w:pPr>
      <w:spacing w:after="0"/>
      <w:ind w:left="1320"/>
    </w:pPr>
    <w:rPr>
      <w:rFonts w:cstheme="minorHAnsi"/>
      <w:sz w:val="18"/>
      <w:szCs w:val="18"/>
    </w:rPr>
  </w:style>
  <w:style w:type="paragraph" w:styleId="TOC8">
    <w:name w:val="toc 8"/>
    <w:basedOn w:val="Normal"/>
    <w:next w:val="Normal"/>
    <w:autoRedefine/>
    <w:uiPriority w:val="39"/>
    <w:unhideWhenUsed/>
    <w:rsid w:val="009D5F88"/>
    <w:pPr>
      <w:spacing w:after="0"/>
      <w:ind w:left="1540"/>
    </w:pPr>
    <w:rPr>
      <w:rFonts w:cstheme="minorHAnsi"/>
      <w:sz w:val="18"/>
      <w:szCs w:val="18"/>
    </w:rPr>
  </w:style>
  <w:style w:type="paragraph" w:styleId="TOC9">
    <w:name w:val="toc 9"/>
    <w:basedOn w:val="Normal"/>
    <w:next w:val="Normal"/>
    <w:autoRedefine/>
    <w:uiPriority w:val="39"/>
    <w:unhideWhenUsed/>
    <w:rsid w:val="009D5F88"/>
    <w:pPr>
      <w:spacing w:after="0"/>
      <w:ind w:left="1760"/>
    </w:pPr>
    <w:rPr>
      <w:rFonts w:cstheme="minorHAnsi"/>
      <w:sz w:val="18"/>
      <w:szCs w:val="18"/>
    </w:rPr>
  </w:style>
  <w:style w:type="character" w:styleId="Hyperlink">
    <w:name w:val="Hyperlink"/>
    <w:basedOn w:val="DefaultParagraphFont"/>
    <w:uiPriority w:val="99"/>
    <w:unhideWhenUsed/>
    <w:rsid w:val="009D5F88"/>
    <w:rPr>
      <w:color w:val="0000FF" w:themeColor="hyperlink"/>
      <w:u w:val="single"/>
    </w:rPr>
  </w:style>
  <w:style w:type="character" w:styleId="PlaceholderText">
    <w:name w:val="Placeholder Text"/>
    <w:basedOn w:val="DefaultParagraphFont"/>
    <w:uiPriority w:val="99"/>
    <w:semiHidden/>
    <w:rsid w:val="009D5F88"/>
    <w:rPr>
      <w:color w:val="808080"/>
    </w:rPr>
  </w:style>
  <w:style w:type="character" w:styleId="CommentReference">
    <w:name w:val="annotation reference"/>
    <w:basedOn w:val="DefaultParagraphFont"/>
    <w:uiPriority w:val="99"/>
    <w:semiHidden/>
    <w:unhideWhenUsed/>
    <w:rsid w:val="009D5F88"/>
    <w:rPr>
      <w:sz w:val="16"/>
      <w:szCs w:val="16"/>
    </w:rPr>
  </w:style>
  <w:style w:type="paragraph" w:styleId="CommentText">
    <w:name w:val="annotation text"/>
    <w:basedOn w:val="Normal"/>
    <w:link w:val="CommentTextChar"/>
    <w:uiPriority w:val="99"/>
    <w:semiHidden/>
    <w:unhideWhenUsed/>
    <w:rsid w:val="009D5F88"/>
    <w:rPr>
      <w:sz w:val="20"/>
      <w:szCs w:val="20"/>
    </w:rPr>
  </w:style>
  <w:style w:type="character" w:customStyle="1" w:styleId="CommentTextChar">
    <w:name w:val="Comment Text Char"/>
    <w:basedOn w:val="DefaultParagraphFont"/>
    <w:link w:val="CommentText"/>
    <w:uiPriority w:val="99"/>
    <w:semiHidden/>
    <w:rsid w:val="009D5F88"/>
    <w:rPr>
      <w:sz w:val="20"/>
      <w:szCs w:val="20"/>
    </w:rPr>
  </w:style>
  <w:style w:type="paragraph" w:styleId="CommentSubject">
    <w:name w:val="annotation subject"/>
    <w:basedOn w:val="CommentText"/>
    <w:next w:val="CommentText"/>
    <w:link w:val="CommentSubjectChar"/>
    <w:uiPriority w:val="99"/>
    <w:semiHidden/>
    <w:unhideWhenUsed/>
    <w:rsid w:val="009D5F88"/>
    <w:rPr>
      <w:b/>
      <w:bCs/>
    </w:rPr>
  </w:style>
  <w:style w:type="character" w:customStyle="1" w:styleId="CommentSubjectChar">
    <w:name w:val="Comment Subject Char"/>
    <w:basedOn w:val="CommentTextChar"/>
    <w:link w:val="CommentSubject"/>
    <w:uiPriority w:val="99"/>
    <w:semiHidden/>
    <w:rsid w:val="009D5F88"/>
    <w:rPr>
      <w:b/>
      <w:bCs/>
      <w:sz w:val="20"/>
      <w:szCs w:val="20"/>
    </w:rPr>
  </w:style>
  <w:style w:type="paragraph" w:styleId="Revision">
    <w:name w:val="Revision"/>
    <w:hidden/>
    <w:uiPriority w:val="99"/>
    <w:semiHidden/>
    <w:rsid w:val="009D5F88"/>
    <w:pPr>
      <w:spacing w:after="0" w:line="240" w:lineRule="auto"/>
    </w:pPr>
  </w:style>
  <w:style w:type="numbering" w:customStyle="1" w:styleId="Headings">
    <w:name w:val="Headings"/>
    <w:uiPriority w:val="99"/>
    <w:rsid w:val="009D5F88"/>
  </w:style>
  <w:style w:type="paragraph" w:customStyle="1" w:styleId="PrefaceHeading1">
    <w:name w:val="PrefaceHeading1"/>
    <w:link w:val="PrefaceHeading1Char"/>
    <w:qFormat/>
    <w:rsid w:val="007E6EE8"/>
    <w:rPr>
      <w:rFonts w:ascii="Arial" w:eastAsiaTheme="majorEastAsia" w:hAnsi="Arial" w:cstheme="majorBidi"/>
      <w:b/>
      <w:bCs/>
      <w:color w:val="365F91" w:themeColor="accent1" w:themeShade="BF"/>
      <w:sz w:val="32"/>
      <w:szCs w:val="28"/>
      <w:lang w:val="en-US" w:eastAsia="ja-JP"/>
    </w:rPr>
  </w:style>
  <w:style w:type="character" w:customStyle="1" w:styleId="TOCHeadingChar">
    <w:name w:val="TOC Heading Char"/>
    <w:basedOn w:val="Heading1Char"/>
    <w:link w:val="TOCHeading"/>
    <w:uiPriority w:val="39"/>
    <w:semiHidden/>
    <w:rsid w:val="007E6EE8"/>
    <w:rPr>
      <w:rFonts w:asciiTheme="majorHAnsi" w:eastAsiaTheme="majorEastAsia" w:hAnsiTheme="majorHAnsi" w:cstheme="majorBidi"/>
      <w:b/>
      <w:bCs/>
      <w:color w:val="365F91" w:themeColor="accent1" w:themeShade="BF"/>
      <w:sz w:val="28"/>
      <w:szCs w:val="28"/>
      <w:lang w:val="en-US" w:eastAsia="ja-JP"/>
    </w:rPr>
  </w:style>
  <w:style w:type="character" w:customStyle="1" w:styleId="PrefaceHeading1Char">
    <w:name w:val="PrefaceHeading1 Char"/>
    <w:basedOn w:val="TOCHeadingChar"/>
    <w:link w:val="PrefaceHeading1"/>
    <w:rsid w:val="007E6EE8"/>
    <w:rPr>
      <w:rFonts w:ascii="Arial" w:eastAsiaTheme="majorEastAsia" w:hAnsi="Arial" w:cstheme="majorBidi"/>
      <w:b/>
      <w:bCs/>
      <w:color w:val="365F91" w:themeColor="accent1" w:themeShade="BF"/>
      <w:sz w:val="32"/>
      <w:szCs w:val="28"/>
      <w:lang w:val="en-US" w:eastAsia="ja-JP"/>
    </w:rPr>
  </w:style>
  <w:style w:type="paragraph" w:styleId="Caption">
    <w:name w:val="caption"/>
    <w:basedOn w:val="Normal"/>
    <w:next w:val="Normal"/>
    <w:uiPriority w:val="35"/>
    <w:unhideWhenUsed/>
    <w:qFormat/>
    <w:rsid w:val="007E6EE8"/>
    <w:pPr>
      <w:spacing w:after="120"/>
    </w:pPr>
    <w:rPr>
      <w:rFonts w:ascii="Arial" w:hAnsi="Arial"/>
      <w:b/>
      <w:bCs/>
      <w:sz w:val="16"/>
      <w:szCs w:val="18"/>
    </w:rPr>
  </w:style>
  <w:style w:type="paragraph" w:styleId="Subtitle">
    <w:name w:val="Subtitle"/>
    <w:basedOn w:val="Normal"/>
    <w:next w:val="Normal"/>
    <w:link w:val="SubtitleChar"/>
    <w:uiPriority w:val="1"/>
    <w:qFormat/>
    <w:rsid w:val="007E6EE8"/>
    <w:pPr>
      <w:numPr>
        <w:ilvl w:val="1"/>
      </w:numPr>
      <w:ind w:left="504"/>
    </w:pPr>
    <w:rPr>
      <w:rFonts w:eastAsiaTheme="majorEastAsia" w:cstheme="majorBidi"/>
      <w:i/>
      <w:iCs/>
      <w:sz w:val="20"/>
      <w:szCs w:val="24"/>
    </w:rPr>
  </w:style>
  <w:style w:type="character" w:customStyle="1" w:styleId="SubtitleChar">
    <w:name w:val="Subtitle Char"/>
    <w:basedOn w:val="DefaultParagraphFont"/>
    <w:link w:val="Subtitle"/>
    <w:uiPriority w:val="1"/>
    <w:rsid w:val="007E6EE8"/>
    <w:rPr>
      <w:rFonts w:eastAsiaTheme="majorEastAsia" w:cstheme="majorBidi"/>
      <w:i/>
      <w:iCs/>
      <w:sz w:val="20"/>
      <w:szCs w:val="24"/>
    </w:rPr>
  </w:style>
  <w:style w:type="paragraph" w:styleId="BodyText3">
    <w:name w:val="Body Text 3"/>
    <w:basedOn w:val="Normal"/>
    <w:link w:val="BodyText3Char"/>
    <w:rsid w:val="009D5F88"/>
    <w:pPr>
      <w:spacing w:after="0" w:line="360" w:lineRule="auto"/>
      <w:jc w:val="both"/>
    </w:pPr>
    <w:rPr>
      <w:rFonts w:ascii="Arial" w:eastAsia="Times New Roman" w:hAnsi="Arial" w:cs="Arial"/>
      <w:lang w:val="en-US"/>
    </w:rPr>
  </w:style>
  <w:style w:type="character" w:customStyle="1" w:styleId="BodyText3Char">
    <w:name w:val="Body Text 3 Char"/>
    <w:basedOn w:val="DefaultParagraphFont"/>
    <w:link w:val="BodyText3"/>
    <w:rsid w:val="009D5F88"/>
    <w:rPr>
      <w:rFonts w:ascii="Arial" w:eastAsia="Times New Roman" w:hAnsi="Arial" w:cs="Arial"/>
      <w:lang w:val="en-US"/>
    </w:rPr>
  </w:style>
  <w:style w:type="paragraph" w:styleId="BodyText2">
    <w:name w:val="Body Text 2"/>
    <w:basedOn w:val="Normal"/>
    <w:link w:val="BodyText2Char"/>
    <w:uiPriority w:val="99"/>
    <w:semiHidden/>
    <w:unhideWhenUsed/>
    <w:rsid w:val="009D5F88"/>
    <w:pPr>
      <w:spacing w:after="120" w:line="480" w:lineRule="auto"/>
    </w:pPr>
  </w:style>
  <w:style w:type="character" w:customStyle="1" w:styleId="BodyText2Char">
    <w:name w:val="Body Text 2 Char"/>
    <w:basedOn w:val="DefaultParagraphFont"/>
    <w:link w:val="BodyText2"/>
    <w:uiPriority w:val="99"/>
    <w:semiHidden/>
    <w:rsid w:val="009D5F88"/>
  </w:style>
  <w:style w:type="paragraph" w:customStyle="1" w:styleId="TableRowHighlight">
    <w:name w:val="Table Row Highlight"/>
    <w:basedOn w:val="Normal"/>
    <w:rsid w:val="009D5F88"/>
    <w:pPr>
      <w:spacing w:after="0"/>
    </w:pPr>
    <w:rPr>
      <w:rFonts w:ascii="Arial" w:eastAsia="Times New Roman" w:hAnsi="Arial" w:cs="Times New Roman"/>
      <w:b/>
      <w:sz w:val="18"/>
      <w:szCs w:val="24"/>
      <w:lang w:val="en-US"/>
    </w:rPr>
  </w:style>
  <w:style w:type="paragraph" w:customStyle="1" w:styleId="Small">
    <w:name w:val="Small"/>
    <w:basedOn w:val="Normal"/>
    <w:rsid w:val="009D5F88"/>
    <w:pPr>
      <w:spacing w:after="0"/>
    </w:pPr>
    <w:rPr>
      <w:rFonts w:ascii="Arial" w:eastAsia="Times New Roman" w:hAnsi="Arial" w:cs="Times New Roman"/>
      <w:sz w:val="16"/>
      <w:szCs w:val="24"/>
      <w:lang w:val="en-US"/>
    </w:rPr>
  </w:style>
  <w:style w:type="paragraph" w:styleId="TableofFigures">
    <w:name w:val="table of figures"/>
    <w:basedOn w:val="Normal"/>
    <w:next w:val="Normal"/>
    <w:link w:val="TableofFiguresChar"/>
    <w:uiPriority w:val="99"/>
    <w:unhideWhenUsed/>
    <w:rsid w:val="00506EB3"/>
    <w:pPr>
      <w:spacing w:after="0"/>
      <w:ind w:left="0"/>
    </w:pPr>
    <w:rPr>
      <w:rFonts w:cstheme="minorHAnsi"/>
      <w:bCs/>
      <w:szCs w:val="20"/>
    </w:rPr>
  </w:style>
  <w:style w:type="paragraph" w:customStyle="1" w:styleId="AppendixHeading">
    <w:name w:val="Appendix Heading"/>
    <w:basedOn w:val="Heading1"/>
    <w:qFormat/>
    <w:rsid w:val="007E6EE8"/>
    <w:pPr>
      <w:numPr>
        <w:numId w:val="0"/>
      </w:numPr>
      <w:suppressLineNumbers/>
      <w:spacing w:before="2040"/>
      <w:jc w:val="right"/>
    </w:pPr>
  </w:style>
  <w:style w:type="paragraph" w:styleId="NormalWeb">
    <w:name w:val="Normal (Web)"/>
    <w:basedOn w:val="Normal"/>
    <w:uiPriority w:val="99"/>
    <w:unhideWhenUsed/>
    <w:rsid w:val="009D5F88"/>
    <w:pPr>
      <w:spacing w:before="100" w:beforeAutospacing="1" w:after="100" w:afterAutospacing="1"/>
    </w:pPr>
    <w:rPr>
      <w:rFonts w:ascii="Times New Roman" w:eastAsia="Times New Roman" w:hAnsi="Times New Roman" w:cs="Times New Roman"/>
      <w:sz w:val="24"/>
      <w:szCs w:val="24"/>
      <w:lang w:eastAsia="en-CA"/>
    </w:rPr>
  </w:style>
  <w:style w:type="character" w:styleId="Strong">
    <w:name w:val="Strong"/>
    <w:basedOn w:val="DefaultParagraphFont"/>
    <w:uiPriority w:val="22"/>
    <w:qFormat/>
    <w:rsid w:val="007E6EE8"/>
    <w:rPr>
      <w:b/>
      <w:bCs/>
    </w:rPr>
  </w:style>
  <w:style w:type="character" w:styleId="Emphasis">
    <w:name w:val="Emphasis"/>
    <w:basedOn w:val="DefaultParagraphFont"/>
    <w:uiPriority w:val="20"/>
    <w:qFormat/>
    <w:rsid w:val="007E6EE8"/>
    <w:rPr>
      <w:i/>
      <w:iCs/>
    </w:rPr>
  </w:style>
  <w:style w:type="character" w:styleId="LineNumber">
    <w:name w:val="line number"/>
    <w:basedOn w:val="DefaultParagraphFont"/>
    <w:uiPriority w:val="99"/>
    <w:semiHidden/>
    <w:unhideWhenUsed/>
    <w:rsid w:val="009D5F88"/>
  </w:style>
  <w:style w:type="table" w:customStyle="1" w:styleId="TableGrid1">
    <w:name w:val="Table Grid1"/>
    <w:basedOn w:val="TableNormal"/>
    <w:next w:val="TableGrid"/>
    <w:uiPriority w:val="59"/>
    <w:rsid w:val="009D5F8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TableBulletList">
    <w:name w:val="Table Bullet List"/>
    <w:uiPriority w:val="99"/>
    <w:rsid w:val="009D5F88"/>
    <w:pPr>
      <w:numPr>
        <w:numId w:val="6"/>
      </w:numPr>
    </w:pPr>
  </w:style>
  <w:style w:type="paragraph" w:customStyle="1" w:styleId="H3-Policy-Pre">
    <w:name w:val="H3-Policy-Pre"/>
    <w:basedOn w:val="Heading3"/>
    <w:link w:val="H3-Policy-PreChar"/>
    <w:qFormat/>
    <w:rsid w:val="007E6EE8"/>
    <w:pPr>
      <w:pBdr>
        <w:top w:val="single" w:sz="2" w:space="1" w:color="7F7F7F" w:themeColor="text1" w:themeTint="80"/>
        <w:bottom w:val="single" w:sz="24" w:space="1" w:color="D6E3BC" w:themeColor="accent3" w:themeTint="66"/>
      </w:pBdr>
      <w:shd w:val="clear" w:color="auto" w:fill="D6E3BC" w:themeFill="accent3" w:themeFillTint="66"/>
      <w:spacing w:after="10"/>
    </w:pPr>
  </w:style>
  <w:style w:type="paragraph" w:customStyle="1" w:styleId="H3-Policy-Post">
    <w:name w:val="H3-Policy-Post"/>
    <w:basedOn w:val="Heading3"/>
    <w:link w:val="H3-Policy-PostChar"/>
    <w:qFormat/>
    <w:rsid w:val="007E6EE8"/>
    <w:pPr>
      <w:pBdr>
        <w:top w:val="single" w:sz="18" w:space="1" w:color="D9D9D9" w:themeColor="background1" w:themeShade="D9"/>
        <w:bottom w:val="single" w:sz="2" w:space="1" w:color="7F7F7F" w:themeColor="text1" w:themeTint="80"/>
      </w:pBdr>
      <w:shd w:val="clear" w:color="auto" w:fill="D9D9D9" w:themeFill="background1" w:themeFillShade="D9"/>
      <w:spacing w:after="120"/>
    </w:pPr>
  </w:style>
  <w:style w:type="character" w:customStyle="1" w:styleId="H3-Policy-PreChar">
    <w:name w:val="H3-Policy-Pre Char"/>
    <w:basedOn w:val="Heading3Char"/>
    <w:link w:val="H3-Policy-Pre"/>
    <w:rsid w:val="007E6EE8"/>
    <w:rPr>
      <w:rFonts w:ascii="Arial" w:eastAsiaTheme="majorEastAsia" w:hAnsi="Arial" w:cstheme="majorBidi"/>
      <w:b/>
      <w:bCs/>
      <w:color w:val="262626" w:themeColor="text1" w:themeTint="D9"/>
      <w:szCs w:val="26"/>
      <w:shd w:val="clear" w:color="auto" w:fill="D6E3BC" w:themeFill="accent3" w:themeFillTint="66"/>
    </w:rPr>
  </w:style>
  <w:style w:type="character" w:customStyle="1" w:styleId="H3-Policy-PostChar">
    <w:name w:val="H3-Policy-Post Char"/>
    <w:basedOn w:val="Heading3Char"/>
    <w:link w:val="H3-Policy-Post"/>
    <w:rsid w:val="007E6EE8"/>
    <w:rPr>
      <w:rFonts w:ascii="Arial" w:eastAsiaTheme="majorEastAsia" w:hAnsi="Arial" w:cstheme="majorBidi"/>
      <w:b/>
      <w:bCs/>
      <w:color w:val="262626" w:themeColor="text1" w:themeTint="D9"/>
      <w:szCs w:val="26"/>
      <w:shd w:val="clear" w:color="auto" w:fill="D9D9D9" w:themeFill="background1" w:themeFillShade="D9"/>
    </w:rPr>
  </w:style>
  <w:style w:type="paragraph" w:customStyle="1" w:styleId="H1Appendix">
    <w:name w:val="H1 Appendix"/>
    <w:basedOn w:val="Heading3"/>
    <w:link w:val="H1AppendixChar"/>
    <w:qFormat/>
    <w:rsid w:val="007E6EE8"/>
    <w:pPr>
      <w:ind w:left="0"/>
    </w:pPr>
    <w:rPr>
      <w:color w:val="auto"/>
      <w:sz w:val="36"/>
    </w:rPr>
  </w:style>
  <w:style w:type="paragraph" w:customStyle="1" w:styleId="PrefaceH1">
    <w:name w:val="Preface H1"/>
    <w:basedOn w:val="H1Appendix"/>
    <w:next w:val="Normal"/>
    <w:link w:val="PrefaceH1Char"/>
    <w:qFormat/>
    <w:rsid w:val="007E6EE8"/>
    <w:rPr>
      <w:sz w:val="28"/>
    </w:rPr>
  </w:style>
  <w:style w:type="character" w:customStyle="1" w:styleId="H1AppendixChar">
    <w:name w:val="H1 Appendix Char"/>
    <w:basedOn w:val="Heading1Char"/>
    <w:link w:val="H1Appendix"/>
    <w:rsid w:val="007E6EE8"/>
    <w:rPr>
      <w:rFonts w:ascii="Arial" w:eastAsiaTheme="majorEastAsia" w:hAnsi="Arial" w:cstheme="majorBidi"/>
      <w:b/>
      <w:bCs/>
      <w:sz w:val="36"/>
      <w:szCs w:val="26"/>
    </w:rPr>
  </w:style>
  <w:style w:type="paragraph" w:customStyle="1" w:styleId="H2Appendix">
    <w:name w:val="H2 Appendix"/>
    <w:basedOn w:val="Heading3"/>
    <w:link w:val="H2AppendixChar"/>
    <w:qFormat/>
    <w:rsid w:val="0080264B"/>
    <w:pPr>
      <w:pBdr>
        <w:top w:val="single" w:sz="48" w:space="1" w:color="FFFFFF" w:themeColor="background1"/>
      </w:pBdr>
      <w:spacing w:before="120" w:after="120"/>
      <w:contextualSpacing/>
    </w:pPr>
  </w:style>
  <w:style w:type="character" w:customStyle="1" w:styleId="PrefaceH1Char">
    <w:name w:val="Preface H1 Char"/>
    <w:basedOn w:val="H1AppendixChar"/>
    <w:link w:val="PrefaceH1"/>
    <w:rsid w:val="007E6EE8"/>
    <w:rPr>
      <w:rFonts w:ascii="Arial" w:eastAsiaTheme="majorEastAsia" w:hAnsi="Arial" w:cstheme="majorBidi"/>
      <w:b/>
      <w:bCs/>
      <w:sz w:val="28"/>
      <w:szCs w:val="26"/>
    </w:rPr>
  </w:style>
  <w:style w:type="character" w:customStyle="1" w:styleId="H2AppendixChar">
    <w:name w:val="H2 Appendix Char"/>
    <w:basedOn w:val="Heading3Char"/>
    <w:link w:val="H2Appendix"/>
    <w:rsid w:val="0080264B"/>
    <w:rPr>
      <w:rFonts w:ascii="Arial" w:eastAsiaTheme="majorEastAsia" w:hAnsi="Arial" w:cstheme="majorBidi"/>
      <w:b/>
      <w:bCs/>
      <w:color w:val="262626" w:themeColor="text1" w:themeTint="D9"/>
      <w:szCs w:val="26"/>
    </w:rPr>
  </w:style>
  <w:style w:type="numbering" w:customStyle="1" w:styleId="NoList11">
    <w:name w:val="No List11"/>
    <w:next w:val="NoList"/>
    <w:uiPriority w:val="99"/>
    <w:semiHidden/>
    <w:unhideWhenUsed/>
    <w:rsid w:val="009D5F88"/>
  </w:style>
  <w:style w:type="table" w:customStyle="1" w:styleId="TableGrid2">
    <w:name w:val="Table Grid2"/>
    <w:basedOn w:val="TableNormal"/>
    <w:next w:val="TableGrid"/>
    <w:uiPriority w:val="59"/>
    <w:rsid w:val="009D5F88"/>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3" w:type="dxa"/>
        <w:left w:w="115" w:type="dxa"/>
        <w:bottom w:w="43" w:type="dxa"/>
        <w:right w:w="115" w:type="dxa"/>
      </w:tblCellMar>
    </w:tblPr>
    <w:trPr>
      <w:cantSplit/>
    </w:trPr>
    <w:tblStylePr w:type="firstRow">
      <w:rPr>
        <w:b/>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pct20" w:color="auto" w:fill="auto"/>
      </w:tcPr>
    </w:tblStylePr>
  </w:style>
  <w:style w:type="numbering" w:customStyle="1" w:styleId="Headings1">
    <w:name w:val="Headings1"/>
    <w:uiPriority w:val="99"/>
    <w:rsid w:val="009D5F88"/>
  </w:style>
  <w:style w:type="table" w:customStyle="1" w:styleId="TableGrid11">
    <w:name w:val="Table Grid11"/>
    <w:basedOn w:val="TableNormal"/>
    <w:next w:val="TableGrid"/>
    <w:uiPriority w:val="59"/>
    <w:rsid w:val="009D5F8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ppendixTableofContents">
    <w:name w:val="Appendix Table of Contents"/>
    <w:basedOn w:val="TableofFigures"/>
    <w:link w:val="AppendixTableofContentsChar"/>
    <w:qFormat/>
    <w:rsid w:val="007E6EE8"/>
    <w:pPr>
      <w:tabs>
        <w:tab w:val="right" w:leader="dot" w:pos="8990"/>
      </w:tabs>
    </w:pPr>
    <w:rPr>
      <w:rFonts w:ascii="Arial" w:hAnsi="Arial"/>
      <w:bCs w:val="0"/>
      <w:noProof/>
    </w:rPr>
  </w:style>
  <w:style w:type="character" w:customStyle="1" w:styleId="TableofFiguresChar">
    <w:name w:val="Table of Figures Char"/>
    <w:basedOn w:val="DefaultParagraphFont"/>
    <w:link w:val="TableofFigures"/>
    <w:uiPriority w:val="99"/>
    <w:rsid w:val="00506EB3"/>
    <w:rPr>
      <w:rFonts w:cstheme="minorHAnsi"/>
      <w:bCs/>
      <w:szCs w:val="20"/>
    </w:rPr>
  </w:style>
  <w:style w:type="character" w:customStyle="1" w:styleId="AppendixTableofContentsChar">
    <w:name w:val="Appendix Table of Contents Char"/>
    <w:basedOn w:val="TableofFiguresChar"/>
    <w:link w:val="AppendixTableofContents"/>
    <w:rsid w:val="007E6EE8"/>
    <w:rPr>
      <w:rFonts w:ascii="Arial" w:hAnsi="Arial" w:cstheme="minorHAnsi"/>
      <w:bCs w:val="0"/>
      <w:noProof/>
      <w:szCs w:val="20"/>
    </w:rPr>
  </w:style>
  <w:style w:type="numbering" w:customStyle="1" w:styleId="ListBullets">
    <w:name w:val="ListBullets"/>
    <w:uiPriority w:val="99"/>
    <w:rsid w:val="00A1405F"/>
    <w:pPr>
      <w:numPr>
        <w:numId w:val="12"/>
      </w:numPr>
    </w:pPr>
  </w:style>
  <w:style w:type="paragraph" w:customStyle="1" w:styleId="ListBulls">
    <w:name w:val="ListBulls"/>
    <w:basedOn w:val="Normal"/>
    <w:link w:val="ListBullsChar"/>
    <w:qFormat/>
    <w:rsid w:val="007E6EE8"/>
    <w:pPr>
      <w:numPr>
        <w:numId w:val="13"/>
      </w:numPr>
      <w:contextualSpacing/>
    </w:pPr>
  </w:style>
  <w:style w:type="numbering" w:customStyle="1" w:styleId="tablebullet">
    <w:name w:val="tablebullet"/>
    <w:uiPriority w:val="99"/>
    <w:rsid w:val="003831B3"/>
    <w:pPr>
      <w:numPr>
        <w:numId w:val="14"/>
      </w:numPr>
    </w:pPr>
  </w:style>
  <w:style w:type="character" w:customStyle="1" w:styleId="ListBullsChar">
    <w:name w:val="ListBulls Char"/>
    <w:basedOn w:val="DefaultParagraphFont"/>
    <w:link w:val="ListBulls"/>
    <w:rsid w:val="007E6EE8"/>
  </w:style>
  <w:style w:type="numbering" w:customStyle="1" w:styleId="NoList2">
    <w:name w:val="No List2"/>
    <w:next w:val="NoList"/>
    <w:uiPriority w:val="99"/>
    <w:semiHidden/>
    <w:unhideWhenUsed/>
    <w:rsid w:val="00D55E81"/>
  </w:style>
  <w:style w:type="table" w:customStyle="1" w:styleId="TableGrid3">
    <w:name w:val="Table Grid3"/>
    <w:basedOn w:val="TableNormal"/>
    <w:next w:val="TableGrid"/>
    <w:uiPriority w:val="59"/>
    <w:rsid w:val="00D55E81"/>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3" w:type="dxa"/>
        <w:left w:w="115" w:type="dxa"/>
        <w:bottom w:w="43" w:type="dxa"/>
        <w:right w:w="115" w:type="dxa"/>
      </w:tblCellMar>
    </w:tblPr>
    <w:trPr>
      <w:cantSplit/>
    </w:trPr>
    <w:tblStylePr w:type="firstRow">
      <w:rPr>
        <w:b/>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pct20" w:color="auto" w:fill="auto"/>
      </w:tcPr>
    </w:tblStylePr>
  </w:style>
  <w:style w:type="numbering" w:customStyle="1" w:styleId="Headings2">
    <w:name w:val="Headings2"/>
    <w:uiPriority w:val="99"/>
    <w:rsid w:val="00D55E81"/>
  </w:style>
  <w:style w:type="table" w:customStyle="1" w:styleId="TableGrid12">
    <w:name w:val="Table Grid12"/>
    <w:basedOn w:val="TableNormal"/>
    <w:next w:val="TableGrid"/>
    <w:uiPriority w:val="59"/>
    <w:rsid w:val="00D55E8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TableBulletList1">
    <w:name w:val="Table Bullet List1"/>
    <w:uiPriority w:val="99"/>
    <w:rsid w:val="00D55E81"/>
    <w:pPr>
      <w:numPr>
        <w:numId w:val="16"/>
      </w:numPr>
    </w:pPr>
  </w:style>
  <w:style w:type="paragraph" w:customStyle="1" w:styleId="AppendixH2">
    <w:name w:val="Appendix H2"/>
    <w:basedOn w:val="H1Appendix"/>
    <w:next w:val="Normal"/>
    <w:link w:val="AppendixH2Char"/>
    <w:qFormat/>
    <w:rsid w:val="007E6EE8"/>
    <w:rPr>
      <w:sz w:val="28"/>
    </w:rPr>
  </w:style>
  <w:style w:type="character" w:customStyle="1" w:styleId="AppendixH2Char">
    <w:name w:val="Appendix H2 Char"/>
    <w:basedOn w:val="H1AppendixChar"/>
    <w:link w:val="AppendixH2"/>
    <w:rsid w:val="007E6EE8"/>
    <w:rPr>
      <w:rFonts w:ascii="Arial" w:eastAsiaTheme="majorEastAsia" w:hAnsi="Arial" w:cstheme="majorBidi"/>
      <w:b/>
      <w:bCs/>
      <w:sz w:val="28"/>
      <w:szCs w:val="26"/>
    </w:rPr>
  </w:style>
  <w:style w:type="numbering" w:customStyle="1" w:styleId="NoList12">
    <w:name w:val="No List12"/>
    <w:next w:val="NoList"/>
    <w:uiPriority w:val="99"/>
    <w:semiHidden/>
    <w:unhideWhenUsed/>
    <w:rsid w:val="00D55E81"/>
  </w:style>
  <w:style w:type="table" w:customStyle="1" w:styleId="TableGrid21">
    <w:name w:val="Table Grid21"/>
    <w:basedOn w:val="TableNormal"/>
    <w:next w:val="TableGrid"/>
    <w:uiPriority w:val="59"/>
    <w:rsid w:val="00D55E81"/>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3" w:type="dxa"/>
        <w:left w:w="115" w:type="dxa"/>
        <w:bottom w:w="43" w:type="dxa"/>
        <w:right w:w="115" w:type="dxa"/>
      </w:tblCellMar>
    </w:tblPr>
    <w:trPr>
      <w:cantSplit/>
    </w:trPr>
    <w:tblStylePr w:type="firstRow">
      <w:rPr>
        <w:b/>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pct20" w:color="auto" w:fill="auto"/>
      </w:tcPr>
    </w:tblStylePr>
  </w:style>
  <w:style w:type="numbering" w:customStyle="1" w:styleId="Headings11">
    <w:name w:val="Headings11"/>
    <w:uiPriority w:val="99"/>
    <w:rsid w:val="007E6EE8"/>
    <w:pPr>
      <w:numPr>
        <w:numId w:val="1"/>
      </w:numPr>
    </w:pPr>
  </w:style>
  <w:style w:type="table" w:customStyle="1" w:styleId="TableGrid111">
    <w:name w:val="Table Grid111"/>
    <w:basedOn w:val="TableNormal"/>
    <w:next w:val="TableGrid"/>
    <w:uiPriority w:val="59"/>
    <w:rsid w:val="00D55E8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APPENDIX-NO-TAB">
    <w:name w:val="TOC-APPENDIX-NO-TAB"/>
    <w:basedOn w:val="TableofFigures"/>
    <w:link w:val="TOC-APPENDIX-NO-TABChar"/>
    <w:qFormat/>
    <w:rsid w:val="007E6EE8"/>
    <w:pPr>
      <w:tabs>
        <w:tab w:val="right" w:leader="dot" w:pos="8990"/>
      </w:tabs>
      <w:ind w:hanging="414"/>
    </w:pPr>
    <w:rPr>
      <w:noProof/>
    </w:rPr>
  </w:style>
  <w:style w:type="character" w:customStyle="1" w:styleId="TOC-APPENDIX-NO-TABChar">
    <w:name w:val="TOC-APPENDIX-NO-TAB Char"/>
    <w:basedOn w:val="TableofFiguresChar"/>
    <w:link w:val="TOC-APPENDIX-NO-TAB"/>
    <w:rsid w:val="007E6EE8"/>
    <w:rPr>
      <w:rFonts w:cstheme="minorHAnsi"/>
      <w:bCs/>
      <w:noProof/>
      <w:szCs w:val="20"/>
    </w:rPr>
  </w:style>
  <w:style w:type="table" w:customStyle="1" w:styleId="SWPTable">
    <w:name w:val="~SWP Table"/>
    <w:basedOn w:val="TableNormal"/>
    <w:uiPriority w:val="99"/>
    <w:rsid w:val="00F8378C"/>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3" w:type="dxa"/>
        <w:left w:w="115" w:type="dxa"/>
        <w:bottom w:w="43" w:type="dxa"/>
        <w:right w:w="115" w:type="dxa"/>
      </w:tblCellMar>
    </w:tblPr>
    <w:tblStylePr w:type="firstRow">
      <w:rPr>
        <w:rFonts w:ascii="Arial" w:hAnsi="Arial"/>
        <w:b/>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pct12" w:color="auto" w:fill="auto"/>
      </w:tcPr>
    </w:tblStylePr>
  </w:style>
  <w:style w:type="paragraph" w:customStyle="1" w:styleId="AppendixCaption">
    <w:name w:val="Appendix Caption"/>
    <w:basedOn w:val="Caption"/>
    <w:qFormat/>
    <w:rsid w:val="00F71753"/>
    <w:pPr>
      <w:ind w:left="0"/>
    </w:pPr>
  </w:style>
  <w:style w:type="paragraph" w:styleId="FootnoteText">
    <w:name w:val="footnote text"/>
    <w:basedOn w:val="Normal"/>
    <w:link w:val="FootnoteTextChar"/>
    <w:uiPriority w:val="99"/>
    <w:unhideWhenUsed/>
    <w:rsid w:val="00F52432"/>
    <w:pPr>
      <w:spacing w:after="0"/>
    </w:pPr>
    <w:rPr>
      <w:i/>
      <w:sz w:val="18"/>
      <w:szCs w:val="20"/>
    </w:rPr>
  </w:style>
  <w:style w:type="character" w:customStyle="1" w:styleId="FootnoteTextChar">
    <w:name w:val="Footnote Text Char"/>
    <w:basedOn w:val="DefaultParagraphFont"/>
    <w:link w:val="FootnoteText"/>
    <w:uiPriority w:val="99"/>
    <w:rsid w:val="00F52432"/>
    <w:rPr>
      <w:i/>
      <w:sz w:val="18"/>
      <w:szCs w:val="20"/>
    </w:rPr>
  </w:style>
  <w:style w:type="character" w:styleId="FootnoteReference">
    <w:name w:val="footnote reference"/>
    <w:basedOn w:val="DefaultParagraphFont"/>
    <w:uiPriority w:val="99"/>
    <w:semiHidden/>
    <w:unhideWhenUsed/>
    <w:rsid w:val="008923AB"/>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1052555">
      <w:bodyDiv w:val="1"/>
      <w:marLeft w:val="0"/>
      <w:marRight w:val="0"/>
      <w:marTop w:val="0"/>
      <w:marBottom w:val="0"/>
      <w:divBdr>
        <w:top w:val="none" w:sz="0" w:space="0" w:color="auto"/>
        <w:left w:val="none" w:sz="0" w:space="0" w:color="auto"/>
        <w:bottom w:val="none" w:sz="0" w:space="0" w:color="auto"/>
        <w:right w:val="none" w:sz="0" w:space="0" w:color="auto"/>
      </w:divBdr>
    </w:div>
    <w:div w:id="16810806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jpeg"/><Relationship Id="rId117" Type="http://schemas.openxmlformats.org/officeDocument/2006/relationships/theme" Target="theme/theme1.xml"/><Relationship Id="rId21" Type="http://schemas.openxmlformats.org/officeDocument/2006/relationships/image" Target="media/image10.jpeg"/><Relationship Id="rId42" Type="http://schemas.openxmlformats.org/officeDocument/2006/relationships/header" Target="header3.xml"/><Relationship Id="rId47" Type="http://schemas.openxmlformats.org/officeDocument/2006/relationships/hyperlink" Target="http://www.yourdrinkingwater.ca" TargetMode="External"/><Relationship Id="rId63" Type="http://schemas.openxmlformats.org/officeDocument/2006/relationships/image" Target="media/image32.emf"/><Relationship Id="rId68" Type="http://schemas.openxmlformats.org/officeDocument/2006/relationships/image" Target="media/image37.emf"/><Relationship Id="rId84" Type="http://schemas.openxmlformats.org/officeDocument/2006/relationships/footer" Target="footer14.xml"/><Relationship Id="rId89" Type="http://schemas.openxmlformats.org/officeDocument/2006/relationships/image" Target="media/image54.jpeg"/><Relationship Id="rId112" Type="http://schemas.openxmlformats.org/officeDocument/2006/relationships/image" Target="media/image77.png"/><Relationship Id="rId16" Type="http://schemas.openxmlformats.org/officeDocument/2006/relationships/image" Target="media/image5.jpeg"/><Relationship Id="rId107" Type="http://schemas.openxmlformats.org/officeDocument/2006/relationships/image" Target="media/image72.png"/><Relationship Id="rId11" Type="http://schemas.openxmlformats.org/officeDocument/2006/relationships/endnotes" Target="endnotes.xml"/><Relationship Id="rId32" Type="http://schemas.openxmlformats.org/officeDocument/2006/relationships/image" Target="media/image21.jpeg"/><Relationship Id="rId37" Type="http://schemas.openxmlformats.org/officeDocument/2006/relationships/image" Target="media/image26.tiff"/><Relationship Id="rId53" Type="http://schemas.openxmlformats.org/officeDocument/2006/relationships/footer" Target="footer8.xml"/><Relationship Id="rId58" Type="http://schemas.openxmlformats.org/officeDocument/2006/relationships/image" Target="media/image27.emf"/><Relationship Id="rId74" Type="http://schemas.openxmlformats.org/officeDocument/2006/relationships/image" Target="media/image43.emf"/><Relationship Id="rId79" Type="http://schemas.openxmlformats.org/officeDocument/2006/relationships/image" Target="media/image48.emf"/><Relationship Id="rId102" Type="http://schemas.openxmlformats.org/officeDocument/2006/relationships/image" Target="media/image67.png"/><Relationship Id="rId5" Type="http://schemas.openxmlformats.org/officeDocument/2006/relationships/customXml" Target="../customXml/item5.xml"/><Relationship Id="rId90" Type="http://schemas.openxmlformats.org/officeDocument/2006/relationships/image" Target="media/image55.png"/><Relationship Id="rId95" Type="http://schemas.openxmlformats.org/officeDocument/2006/relationships/image" Target="media/image60.png"/><Relationship Id="rId22" Type="http://schemas.openxmlformats.org/officeDocument/2006/relationships/image" Target="media/image11.jpeg"/><Relationship Id="rId27" Type="http://schemas.openxmlformats.org/officeDocument/2006/relationships/image" Target="media/image16.jpeg"/><Relationship Id="rId43" Type="http://schemas.openxmlformats.org/officeDocument/2006/relationships/footer" Target="footer3.xml"/><Relationship Id="rId48" Type="http://schemas.openxmlformats.org/officeDocument/2006/relationships/header" Target="header5.xml"/><Relationship Id="rId64" Type="http://schemas.openxmlformats.org/officeDocument/2006/relationships/image" Target="media/image33.emf"/><Relationship Id="rId69" Type="http://schemas.openxmlformats.org/officeDocument/2006/relationships/image" Target="media/image38.emf"/><Relationship Id="rId113" Type="http://schemas.openxmlformats.org/officeDocument/2006/relationships/image" Target="media/image78.png"/><Relationship Id="rId80" Type="http://schemas.openxmlformats.org/officeDocument/2006/relationships/image" Target="media/image49.emf"/><Relationship Id="rId85" Type="http://schemas.openxmlformats.org/officeDocument/2006/relationships/image" Target="media/image52.emf"/><Relationship Id="rId12" Type="http://schemas.openxmlformats.org/officeDocument/2006/relationships/image" Target="media/image1.emf"/><Relationship Id="rId17" Type="http://schemas.openxmlformats.org/officeDocument/2006/relationships/image" Target="media/image6.jpeg"/><Relationship Id="rId33" Type="http://schemas.openxmlformats.org/officeDocument/2006/relationships/image" Target="media/image22.jpeg"/><Relationship Id="rId38" Type="http://schemas.openxmlformats.org/officeDocument/2006/relationships/header" Target="header1.xml"/><Relationship Id="rId59" Type="http://schemas.openxmlformats.org/officeDocument/2006/relationships/image" Target="media/image28.emf"/><Relationship Id="rId103" Type="http://schemas.openxmlformats.org/officeDocument/2006/relationships/image" Target="media/image68.png"/><Relationship Id="rId108" Type="http://schemas.openxmlformats.org/officeDocument/2006/relationships/image" Target="media/image73.png"/><Relationship Id="rId54" Type="http://schemas.openxmlformats.org/officeDocument/2006/relationships/footer" Target="footer9.xml"/><Relationship Id="rId70" Type="http://schemas.openxmlformats.org/officeDocument/2006/relationships/image" Target="media/image39.emf"/><Relationship Id="rId75" Type="http://schemas.openxmlformats.org/officeDocument/2006/relationships/image" Target="media/image44.emf"/><Relationship Id="rId91" Type="http://schemas.openxmlformats.org/officeDocument/2006/relationships/image" Target="media/image56.jpeg"/><Relationship Id="rId96" Type="http://schemas.openxmlformats.org/officeDocument/2006/relationships/image" Target="media/image61.png"/><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image" Target="media/image12.jpeg"/><Relationship Id="rId28" Type="http://schemas.openxmlformats.org/officeDocument/2006/relationships/image" Target="media/image17.jpeg"/><Relationship Id="rId49" Type="http://schemas.openxmlformats.org/officeDocument/2006/relationships/header" Target="header6.xml"/><Relationship Id="rId114" Type="http://schemas.openxmlformats.org/officeDocument/2006/relationships/footer" Target="footer16.xml"/><Relationship Id="rId10" Type="http://schemas.openxmlformats.org/officeDocument/2006/relationships/footnotes" Target="footnotes.xml"/><Relationship Id="rId31" Type="http://schemas.openxmlformats.org/officeDocument/2006/relationships/image" Target="media/image20.jpeg"/><Relationship Id="rId44" Type="http://schemas.openxmlformats.org/officeDocument/2006/relationships/header" Target="header4.xml"/><Relationship Id="rId52" Type="http://schemas.openxmlformats.org/officeDocument/2006/relationships/footer" Target="footer7.xml"/><Relationship Id="rId60" Type="http://schemas.openxmlformats.org/officeDocument/2006/relationships/image" Target="media/image29.emf"/><Relationship Id="rId65" Type="http://schemas.openxmlformats.org/officeDocument/2006/relationships/image" Target="media/image34.emf"/><Relationship Id="rId73" Type="http://schemas.openxmlformats.org/officeDocument/2006/relationships/image" Target="media/image42.emf"/><Relationship Id="rId78" Type="http://schemas.openxmlformats.org/officeDocument/2006/relationships/image" Target="media/image47.emf"/><Relationship Id="rId81" Type="http://schemas.openxmlformats.org/officeDocument/2006/relationships/image" Target="media/image50.emf"/><Relationship Id="rId86" Type="http://schemas.openxmlformats.org/officeDocument/2006/relationships/header" Target="header7.xml"/><Relationship Id="rId94" Type="http://schemas.openxmlformats.org/officeDocument/2006/relationships/image" Target="media/image59.png"/><Relationship Id="rId99" Type="http://schemas.openxmlformats.org/officeDocument/2006/relationships/image" Target="media/image64.png"/><Relationship Id="rId101" Type="http://schemas.openxmlformats.org/officeDocument/2006/relationships/image" Target="media/image66.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image" Target="media/image7.jpeg"/><Relationship Id="rId39" Type="http://schemas.openxmlformats.org/officeDocument/2006/relationships/header" Target="header2.xml"/><Relationship Id="rId109" Type="http://schemas.openxmlformats.org/officeDocument/2006/relationships/image" Target="media/image74.png"/><Relationship Id="rId34" Type="http://schemas.openxmlformats.org/officeDocument/2006/relationships/image" Target="media/image23.jpeg"/><Relationship Id="rId50" Type="http://schemas.openxmlformats.org/officeDocument/2006/relationships/footer" Target="footer5.xml"/><Relationship Id="rId55" Type="http://schemas.openxmlformats.org/officeDocument/2006/relationships/footer" Target="footer10.xml"/><Relationship Id="rId76" Type="http://schemas.openxmlformats.org/officeDocument/2006/relationships/image" Target="media/image45.emf"/><Relationship Id="rId97" Type="http://schemas.openxmlformats.org/officeDocument/2006/relationships/image" Target="media/image62.png"/><Relationship Id="rId104" Type="http://schemas.openxmlformats.org/officeDocument/2006/relationships/image" Target="media/image69.png"/><Relationship Id="rId7" Type="http://schemas.openxmlformats.org/officeDocument/2006/relationships/styles" Target="styles.xml"/><Relationship Id="rId71" Type="http://schemas.openxmlformats.org/officeDocument/2006/relationships/image" Target="media/image40.emf"/><Relationship Id="rId92" Type="http://schemas.openxmlformats.org/officeDocument/2006/relationships/image" Target="media/image57.png"/><Relationship Id="rId2" Type="http://schemas.openxmlformats.org/officeDocument/2006/relationships/customXml" Target="../customXml/item2.xml"/><Relationship Id="rId29" Type="http://schemas.openxmlformats.org/officeDocument/2006/relationships/image" Target="media/image18.jpeg"/><Relationship Id="rId24" Type="http://schemas.openxmlformats.org/officeDocument/2006/relationships/image" Target="media/image13.jpeg"/><Relationship Id="rId40" Type="http://schemas.openxmlformats.org/officeDocument/2006/relationships/footer" Target="footer1.xml"/><Relationship Id="rId45" Type="http://schemas.openxmlformats.org/officeDocument/2006/relationships/footer" Target="footer4.xml"/><Relationship Id="rId66" Type="http://schemas.openxmlformats.org/officeDocument/2006/relationships/image" Target="media/image35.emf"/><Relationship Id="rId87" Type="http://schemas.openxmlformats.org/officeDocument/2006/relationships/footer" Target="footer15.xml"/><Relationship Id="rId110" Type="http://schemas.openxmlformats.org/officeDocument/2006/relationships/image" Target="media/image75.png"/><Relationship Id="rId115" Type="http://schemas.openxmlformats.org/officeDocument/2006/relationships/footer" Target="footer17.xml"/><Relationship Id="rId61" Type="http://schemas.openxmlformats.org/officeDocument/2006/relationships/image" Target="media/image30.emf"/><Relationship Id="rId82" Type="http://schemas.openxmlformats.org/officeDocument/2006/relationships/image" Target="media/image51.emf"/><Relationship Id="rId19" Type="http://schemas.openxmlformats.org/officeDocument/2006/relationships/image" Target="media/image8.jpeg"/><Relationship Id="rId14" Type="http://schemas.openxmlformats.org/officeDocument/2006/relationships/image" Target="media/image3.jpeg"/><Relationship Id="rId30" Type="http://schemas.openxmlformats.org/officeDocument/2006/relationships/image" Target="media/image19.jpeg"/><Relationship Id="rId35" Type="http://schemas.openxmlformats.org/officeDocument/2006/relationships/image" Target="media/image24.jpeg"/><Relationship Id="rId56" Type="http://schemas.openxmlformats.org/officeDocument/2006/relationships/footer" Target="footer11.xml"/><Relationship Id="rId77" Type="http://schemas.openxmlformats.org/officeDocument/2006/relationships/image" Target="media/image46.emf"/><Relationship Id="rId100" Type="http://schemas.openxmlformats.org/officeDocument/2006/relationships/image" Target="media/image65.jpeg"/><Relationship Id="rId105" Type="http://schemas.openxmlformats.org/officeDocument/2006/relationships/image" Target="media/image70.png"/><Relationship Id="rId8" Type="http://schemas.openxmlformats.org/officeDocument/2006/relationships/settings" Target="settings.xml"/><Relationship Id="rId51" Type="http://schemas.openxmlformats.org/officeDocument/2006/relationships/footer" Target="footer6.xml"/><Relationship Id="rId72" Type="http://schemas.openxmlformats.org/officeDocument/2006/relationships/image" Target="media/image41.emf"/><Relationship Id="rId93" Type="http://schemas.openxmlformats.org/officeDocument/2006/relationships/image" Target="media/image58.png"/><Relationship Id="rId98" Type="http://schemas.openxmlformats.org/officeDocument/2006/relationships/image" Target="media/image63.png"/><Relationship Id="rId3" Type="http://schemas.openxmlformats.org/officeDocument/2006/relationships/customXml" Target="../customXml/item3.xml"/><Relationship Id="rId25" Type="http://schemas.openxmlformats.org/officeDocument/2006/relationships/image" Target="media/image14.jpeg"/><Relationship Id="rId46" Type="http://schemas.openxmlformats.org/officeDocument/2006/relationships/hyperlink" Target="http://www.yourdrinkingwater.ca" TargetMode="External"/><Relationship Id="rId67" Type="http://schemas.openxmlformats.org/officeDocument/2006/relationships/image" Target="media/image36.emf"/><Relationship Id="rId116" Type="http://schemas.openxmlformats.org/officeDocument/2006/relationships/fontTable" Target="fontTable.xml"/><Relationship Id="rId20" Type="http://schemas.openxmlformats.org/officeDocument/2006/relationships/image" Target="media/image9.jpeg"/><Relationship Id="rId41" Type="http://schemas.openxmlformats.org/officeDocument/2006/relationships/footer" Target="footer2.xml"/><Relationship Id="rId62" Type="http://schemas.openxmlformats.org/officeDocument/2006/relationships/image" Target="media/image31.emf"/><Relationship Id="rId83" Type="http://schemas.openxmlformats.org/officeDocument/2006/relationships/footer" Target="footer13.xml"/><Relationship Id="rId88" Type="http://schemas.openxmlformats.org/officeDocument/2006/relationships/image" Target="media/image53.png"/><Relationship Id="rId111" Type="http://schemas.openxmlformats.org/officeDocument/2006/relationships/image" Target="media/image76.png"/><Relationship Id="rId15" Type="http://schemas.openxmlformats.org/officeDocument/2006/relationships/image" Target="media/image4.jpeg"/><Relationship Id="rId36" Type="http://schemas.openxmlformats.org/officeDocument/2006/relationships/image" Target="media/image25.jpeg"/><Relationship Id="rId57" Type="http://schemas.openxmlformats.org/officeDocument/2006/relationships/footer" Target="footer12.xml"/><Relationship Id="rId106" Type="http://schemas.openxmlformats.org/officeDocument/2006/relationships/image" Target="media/image7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2025-10-01T00:00:00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3B199FC293467F4C90E1477D76472D9A" ma:contentTypeVersion="15" ma:contentTypeDescription="Create a new document." ma:contentTypeScope="" ma:versionID="d3ca93ac0c50ef571377e536527f4189">
  <xsd:schema xmlns:xsd="http://www.w3.org/2001/XMLSchema" xmlns:xs="http://www.w3.org/2001/XMLSchema" xmlns:p="http://schemas.microsoft.com/office/2006/metadata/properties" xmlns:ns2="e32cc5ab-4c1f-465d-974e-95a733065749" xmlns:ns3="9c8eb9ca-6025-4cac-aae8-160baa7390a4" targetNamespace="http://schemas.microsoft.com/office/2006/metadata/properties" ma:root="true" ma:fieldsID="23ee0edfa68137cd85f48a85e79a86bb" ns2:_="" ns3:_="">
    <xsd:import namespace="e32cc5ab-4c1f-465d-974e-95a733065749"/>
    <xsd:import namespace="9c8eb9ca-6025-4cac-aae8-160baa7390a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LengthInSeconds" minOccurs="0"/>
                <xsd:element ref="ns3:SharedWithUsers" minOccurs="0"/>
                <xsd:element ref="ns3:SharedWithDetails" minOccurs="0"/>
                <xsd:element ref="ns2:MediaServiceOCR" minOccurs="0"/>
                <xsd:element ref="ns2:Not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2cc5ab-4c1f-465d-974e-95a73306574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0175453-98f9-449c-baa1-dd37e05760f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21" nillable="true" ma:displayName="Extracted Text" ma:internalName="MediaServiceOCR" ma:readOnly="true">
      <xsd:simpleType>
        <xsd:restriction base="dms:Note">
          <xsd:maxLength value="255"/>
        </xsd:restriction>
      </xsd:simpleType>
    </xsd:element>
    <xsd:element name="Notes" ma:index="22" nillable="true" ma:displayName="Notes" ma:format="Dropdown" ma:internalName="Note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c8eb9ca-6025-4cac-aae8-160baa7390a4"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b9880e6-7e3f-4663-8a68-aa579db15d32}" ma:internalName="TaxCatchAll" ma:showField="CatchAllData" ma:web="9c8eb9ca-6025-4cac-aae8-160baa7390a4">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TaxCatchAll xmlns="9c8eb9ca-6025-4cac-aae8-160baa7390a4" xsi:nil="true"/>
    <lcf76f155ced4ddcb4097134ff3c332f xmlns="e32cc5ab-4c1f-465d-974e-95a733065749">
      <Terms xmlns="http://schemas.microsoft.com/office/infopath/2007/PartnerControls"/>
    </lcf76f155ced4ddcb4097134ff3c332f>
    <Notes xmlns="e32cc5ab-4c1f-465d-974e-95a733065749" xsi:nil="true"/>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FDE560C-2E2E-44B6-88E0-A54AC827164A}">
  <ds:schemaRefs>
    <ds:schemaRef ds:uri="http://schemas.openxmlformats.org/officeDocument/2006/bibliography"/>
  </ds:schemaRefs>
</ds:datastoreItem>
</file>

<file path=customXml/itemProps3.xml><?xml version="1.0" encoding="utf-8"?>
<ds:datastoreItem xmlns:ds="http://schemas.openxmlformats.org/officeDocument/2006/customXml" ds:itemID="{4D081C40-CB21-467E-A5BF-A9CC4E29C2CA}"/>
</file>

<file path=customXml/itemProps4.xml><?xml version="1.0" encoding="utf-8"?>
<ds:datastoreItem xmlns:ds="http://schemas.openxmlformats.org/officeDocument/2006/customXml" ds:itemID="{F0E502A5-40CD-4880-8932-48FB57CC2EC9}">
  <ds:schemaRefs>
    <ds:schemaRef ds:uri="http://schemas.microsoft.com/sharepoint/v3/contenttype/forms"/>
  </ds:schemaRefs>
</ds:datastoreItem>
</file>

<file path=customXml/itemProps5.xml><?xml version="1.0" encoding="utf-8"?>
<ds:datastoreItem xmlns:ds="http://schemas.openxmlformats.org/officeDocument/2006/customXml" ds:itemID="{9E688DD1-1F16-4A57-AD9E-92D48AFD0616}">
  <ds:schemaRefs>
    <ds:schemaRef ds:uri="http://schemas.microsoft.com/office/2006/metadata/properties"/>
    <ds:schemaRef ds:uri="http://schemas.microsoft.com/office/infopath/2007/PartnerControls"/>
    <ds:schemaRef ds:uri="9c8eb9ca-6025-4cac-aae8-160baa7390a4"/>
    <ds:schemaRef ds:uri="e32cc5ab-4c1f-465d-974e-95a733065749"/>
  </ds:schemaRefs>
</ds:datastoreItem>
</file>

<file path=docProps/app.xml><?xml version="1.0" encoding="utf-8"?>
<Properties xmlns="http://schemas.openxmlformats.org/officeDocument/2006/extended-properties" xmlns:vt="http://schemas.openxmlformats.org/officeDocument/2006/docPropsVTypes">
  <Template>Normal.dotm</Template>
  <TotalTime>280</TotalTime>
  <Pages>166</Pages>
  <Words>26545</Words>
  <Characters>151313</Characters>
  <Application>Microsoft Office Word</Application>
  <DocSecurity>0</DocSecurity>
  <Lines>1260</Lines>
  <Paragraphs>355</Paragraphs>
  <ScaleCrop>false</ScaleCrop>
  <HeadingPairs>
    <vt:vector size="2" baseType="variant">
      <vt:variant>
        <vt:lpstr>Title</vt:lpstr>
      </vt:variant>
      <vt:variant>
        <vt:i4>1</vt:i4>
      </vt:variant>
    </vt:vector>
  </HeadingPairs>
  <TitlesOfParts>
    <vt:vector size="1" baseType="lpstr">
      <vt:lpstr>Source Protection Plan</vt:lpstr>
    </vt:vector>
  </TitlesOfParts>
  <Company>Raisin-South Nation Source Protection Region</Company>
  <LinksUpToDate>false</LinksUpToDate>
  <CharactersWithSpaces>177503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 Protection Plan</dc:title>
  <dc:creator>Phil Barnes</dc:creator>
  <cp:lastModifiedBy>Jason Symington</cp:lastModifiedBy>
  <cp:revision>36</cp:revision>
  <cp:lastPrinted>2016-02-04T14:56:00Z</cp:lastPrinted>
  <dcterms:created xsi:type="dcterms:W3CDTF">2025-10-10T13:07:00Z</dcterms:created>
  <dcterms:modified xsi:type="dcterms:W3CDTF">2025-10-10T20:08:00Z</dcterms:modified>
  <cp:contentStatus>Draft Version 1.5.0</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0x0101003B199FC293467F4C90E1477D76472D9A</vt:lpwstr>
  </property>
  <property fmtid="{D5CDD505-2E9C-101B-9397-08002B2CF9AE}" pid="3" name="MediaServiceImageTags">
    <vt:lpwstr/>
  </property>
</Properties>
</file>